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DC456" w14:textId="431B0AE1" w:rsidR="00F0140F" w:rsidRPr="00A1482B" w:rsidRDefault="00F0140F" w:rsidP="00382F31">
      <w:pPr>
        <w:framePr w:wrap="auto" w:hAnchor="margin"/>
        <w:widowControl/>
        <w:autoSpaceDE w:val="0"/>
        <w:autoSpaceDN w:val="0"/>
        <w:jc w:val="center"/>
        <w:rPr>
          <w:rFonts w:asciiTheme="majorHAnsi" w:eastAsia="Calibri" w:hAnsiTheme="majorHAnsi" w:cstheme="majorHAnsi"/>
          <w:sz w:val="2"/>
          <w:szCs w:val="2"/>
          <w:u w:val="single"/>
        </w:rPr>
      </w:pPr>
    </w:p>
    <w:p w14:paraId="4239EE54" w14:textId="1D59B731" w:rsidR="006E1360" w:rsidRDefault="006E1360" w:rsidP="000905C2">
      <w:pPr>
        <w:rPr>
          <w:rFonts w:asciiTheme="majorHAnsi" w:eastAsia="Calibri" w:hAnsiTheme="majorHAnsi" w:cstheme="majorHAnsi"/>
          <w:sz w:val="40"/>
          <w:szCs w:val="40"/>
          <w:u w:val="single"/>
        </w:rPr>
      </w:pPr>
      <w:r w:rsidRPr="00A1482B">
        <w:rPr>
          <w:rFonts w:asciiTheme="majorHAnsi" w:eastAsia="Calibri" w:hAnsiTheme="majorHAnsi" w:cstheme="majorHAnsi"/>
          <w:noProof/>
          <w:sz w:val="40"/>
          <w:szCs w:val="40"/>
          <w:u w:val="single"/>
        </w:rPr>
        <w:drawing>
          <wp:anchor distT="0" distB="0" distL="114300" distR="114300" simplePos="0" relativeHeight="251655168" behindDoc="0" locked="0" layoutInCell="1" allowOverlap="1" wp14:anchorId="51BC1A18" wp14:editId="57432516">
            <wp:simplePos x="0" y="0"/>
            <wp:positionH relativeFrom="column">
              <wp:posOffset>2371543</wp:posOffset>
            </wp:positionH>
            <wp:positionV relativeFrom="paragraph">
              <wp:posOffset>3694339</wp:posOffset>
            </wp:positionV>
            <wp:extent cx="1885950" cy="2028825"/>
            <wp:effectExtent l="0" t="0" r="0" b="9525"/>
            <wp:wrapSquare wrapText="bothSides"/>
            <wp:docPr id="5" name="Picture 1" descr="C:\Users\Pharma Dept. NMU\Desktop\Saved Pictures\Nishtar_Medical_Colle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harma Dept. NMU\Desktop\Saved Pictures\Nishtar_Medical_College.png"/>
                    <pic:cNvPicPr>
                      <a:picLocks noChangeAspect="1" noChangeArrowheads="1"/>
                    </pic:cNvPicPr>
                  </pic:nvPicPr>
                  <pic:blipFill>
                    <a:blip r:embed="rId8" cstate="print"/>
                    <a:srcRect/>
                    <a:stretch>
                      <a:fillRect/>
                    </a:stretch>
                  </pic:blipFill>
                  <pic:spPr bwMode="auto">
                    <a:xfrm>
                      <a:off x="0" y="0"/>
                      <a:ext cx="1885950" cy="2028825"/>
                    </a:xfrm>
                    <a:prstGeom prst="rect">
                      <a:avLst/>
                    </a:prstGeom>
                    <a:noFill/>
                    <a:ln w="9525">
                      <a:noFill/>
                      <a:miter lim="800000"/>
                      <a:headEnd/>
                      <a:tailEnd/>
                    </a:ln>
                  </pic:spPr>
                </pic:pic>
              </a:graphicData>
            </a:graphic>
          </wp:anchor>
        </w:drawing>
      </w:r>
      <w:r>
        <w:rPr>
          <w:noProof/>
        </w:rPr>
        <mc:AlternateContent>
          <mc:Choice Requires="wps">
            <w:drawing>
              <wp:anchor distT="45720" distB="45720" distL="114300" distR="114300" simplePos="0" relativeHeight="251649024" behindDoc="0" locked="0" layoutInCell="1" allowOverlap="1" wp14:anchorId="7AD7190B" wp14:editId="45F297A8">
                <wp:simplePos x="0" y="0"/>
                <wp:positionH relativeFrom="column">
                  <wp:posOffset>295275</wp:posOffset>
                </wp:positionH>
                <wp:positionV relativeFrom="paragraph">
                  <wp:posOffset>6324600</wp:posOffset>
                </wp:positionV>
                <wp:extent cx="6351905" cy="835660"/>
                <wp:effectExtent l="0" t="0" r="1270" b="0"/>
                <wp:wrapSquare wrapText="bothSides"/>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1905" cy="8356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FB371C" w14:textId="77777777" w:rsidR="006E1360" w:rsidRPr="006C4572" w:rsidRDefault="006E1360" w:rsidP="006E1360">
                            <w:pPr>
                              <w:pStyle w:val="Subtitle"/>
                              <w:jc w:val="center"/>
                              <w:rPr>
                                <w:rFonts w:asciiTheme="majorHAnsi" w:hAnsiTheme="majorHAnsi" w:cstheme="majorHAnsi"/>
                                <w:b/>
                                <w:i w:val="0"/>
                                <w:color w:val="auto"/>
                                <w:sz w:val="60"/>
                                <w:szCs w:val="60"/>
                              </w:rPr>
                            </w:pPr>
                            <w:r w:rsidRPr="006C4572">
                              <w:rPr>
                                <w:rFonts w:asciiTheme="majorHAnsi" w:hAnsiTheme="majorHAnsi" w:cstheme="majorHAnsi"/>
                                <w:b/>
                                <w:i w:val="0"/>
                                <w:color w:val="auto"/>
                                <w:sz w:val="60"/>
                                <w:szCs w:val="60"/>
                              </w:rPr>
                              <w:t>Nishtar Medical University, Multan</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AD7190B" id="_x0000_t202" coordsize="21600,21600" o:spt="202" path="m,l,21600r21600,l21600,xe">
                <v:stroke joinstyle="miter"/>
                <v:path gradientshapeok="t" o:connecttype="rect"/>
              </v:shapetype>
              <v:shape id="Text Box 15" o:spid="_x0000_s1026" type="#_x0000_t202" style="position:absolute;margin-left:23.25pt;margin-top:498pt;width:500.15pt;height:65.8pt;z-index:2516490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" stroked="f">
                <v:textbox style="mso-fit-shape-to-text:t">
                  <w:txbxContent>
                    <w:p w14:paraId="7EFB371C" w14:textId="77777777" w:rsidR="006E1360" w:rsidRPr="006C4572" w:rsidRDefault="006E1360" w:rsidP="006E1360">
                      <w:pPr>
                        <w:pStyle w:val="Subtitle"/>
                        <w:jc w:val="center"/>
                        <w:rPr>
                          <w:rFonts w:asciiTheme="majorHAnsi" w:hAnsiTheme="majorHAnsi" w:cstheme="majorHAnsi"/>
                          <w:b/>
                          <w:i w:val="0"/>
                          <w:color w:val="auto"/>
                          <w:sz w:val="60"/>
                          <w:szCs w:val="60"/>
                        </w:rPr>
                      </w:pPr>
                      <w:r w:rsidRPr="006C4572">
                        <w:rPr>
                          <w:rFonts w:asciiTheme="majorHAnsi" w:hAnsiTheme="majorHAnsi" w:cstheme="majorHAnsi"/>
                          <w:b/>
                          <w:i w:val="0"/>
                          <w:color w:val="auto"/>
                          <w:sz w:val="60"/>
                          <w:szCs w:val="60"/>
                        </w:rPr>
                        <w:t>Nishtar Medical University, Multan</w:t>
                      </w:r>
                    </w:p>
                  </w:txbxContent>
                </v:textbox>
                <w10:wrap type="square"/>
              </v:shape>
            </w:pict>
          </mc:Fallback>
        </mc:AlternateContent>
      </w:r>
      <w:r>
        <w:rPr>
          <w:rFonts w:asciiTheme="majorHAnsi" w:eastAsia="Calibri" w:hAnsiTheme="majorHAnsi" w:cstheme="majorHAnsi"/>
          <w:noProof/>
          <w:sz w:val="40"/>
          <w:szCs w:val="40"/>
          <w:u w:val="single"/>
        </w:rPr>
        <mc:AlternateContent>
          <mc:Choice Requires="wpg">
            <w:drawing>
              <wp:anchor distT="45720" distB="45720" distL="182880" distR="182880" simplePos="0" relativeHeight="251657216" behindDoc="0" locked="0" layoutInCell="1" allowOverlap="1" wp14:anchorId="28E8ABFD" wp14:editId="06B0D9A2">
                <wp:simplePos x="0" y="0"/>
                <wp:positionH relativeFrom="margin">
                  <wp:posOffset>233045</wp:posOffset>
                </wp:positionH>
                <wp:positionV relativeFrom="margin">
                  <wp:posOffset>7412990</wp:posOffset>
                </wp:positionV>
                <wp:extent cx="6483350" cy="512780"/>
                <wp:effectExtent l="0" t="0" r="0" b="1905"/>
                <wp:wrapSquare wrapText="bothSides"/>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3350" cy="512780"/>
                          <a:chOff x="0" y="0"/>
                          <a:chExt cx="35674" cy="5126"/>
                        </a:xfrm>
                      </wpg:grpSpPr>
                      <wps:wsp>
                        <wps:cNvPr id="13" name="Rectangle 199"/>
                        <wps:cNvSpPr>
                          <a:spLocks noChangeArrowheads="1"/>
                        </wps:cNvSpPr>
                        <wps:spPr bwMode="auto">
                          <a:xfrm>
                            <a:off x="0" y="0"/>
                            <a:ext cx="35674" cy="2706"/>
                          </a:xfrm>
                          <a:prstGeom prst="rect">
                            <a:avLst/>
                          </a:prstGeom>
                          <a:solidFill>
                            <a:schemeClr val="accent1">
                              <a:lumMod val="100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14:paraId="067E2271" w14:textId="77777777" w:rsidR="006E1360" w:rsidRDefault="006E1360" w:rsidP="006E1360">
                              <w:pPr>
                                <w:jc w:val="center"/>
                                <w:rPr>
                                  <w:rFonts w:asciiTheme="majorHAnsi" w:eastAsiaTheme="majorEastAsia" w:hAnsiTheme="majorHAnsi" w:cstheme="majorBidi"/>
                                  <w:color w:val="FFFFFF" w:themeColor="background1"/>
                                  <w:sz w:val="24"/>
                                  <w:szCs w:val="28"/>
                                </w:rPr>
                              </w:pPr>
                            </w:p>
                          </w:txbxContent>
                        </wps:txbx>
                        <wps:bodyPr rot="0" vert="horz" wrap="square" lIns="91440" tIns="45720" rIns="91440" bIns="45720" anchor="ctr" anchorCtr="0" upright="1">
                          <a:noAutofit/>
                        </wps:bodyPr>
                      </wps:wsp>
                      <wps:wsp>
                        <wps:cNvPr id="14" name="Text Box 200"/>
                        <wps:cNvSpPr txBox="1">
                          <a:spLocks noChangeArrowheads="1"/>
                        </wps:cNvSpPr>
                        <wps:spPr bwMode="auto">
                          <a:xfrm>
                            <a:off x="0" y="2523"/>
                            <a:ext cx="35674" cy="2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FFBEC0B" w14:textId="77777777" w:rsidR="006E1360" w:rsidRPr="004E6AEC" w:rsidRDefault="006E1360" w:rsidP="006E1360"/>
                          </w:txbxContent>
                        </wps:txbx>
                        <wps:bodyPr rot="0" vert="horz" wrap="square" lIns="91440" tIns="91440" rIns="91440" bIns="0" anchor="t" anchorCtr="0" upright="1">
                          <a:spAutoFit/>
                        </wps:bodyPr>
                      </wps:wsp>
                    </wpg:wgp>
                  </a:graphicData>
                </a:graphic>
                <wp14:sizeRelH relativeFrom="margin">
                  <wp14:pctWidth>0</wp14:pctWidth>
                </wp14:sizeRelH>
                <wp14:sizeRelV relativeFrom="margin">
                  <wp14:pctHeight>0</wp14:pctHeight>
                </wp14:sizeRelV>
              </wp:anchor>
            </w:drawing>
          </mc:Choice>
          <mc:Fallback>
            <w:pict>
              <v:group w14:anchorId="28E8ABFD" id="Group 12" o:spid="_x0000_s1027" style="position:absolute;margin-left:18.35pt;margin-top:583.7pt;width:510.5pt;height:40.4pt;z-index:251657216;mso-wrap-distance-left:14.4pt;mso-wrap-distance-top:3.6pt;mso-wrap-distance-right:14.4pt;mso-wrap-distance-bottom:3.6pt;mso-position-horizontal-relative:margin;mso-position-vertical-relative:margin;mso-width-relative:margin;mso-height-relative:margin" coordsize="35674,51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">
                <v:rect id="Rectangle 199" o:spid="_x0000_s1028" style="position:absolute;width:35674;height:2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" fillcolor="#4f81bd [3204]" stroked="f" strokeweight="2pt">
                  <v:textbox>
                    <w:txbxContent>
                      <w:p w14:paraId="067E2271" w14:textId="77777777" w:rsidR="006E1360" w:rsidRDefault="006E1360" w:rsidP="006E1360">
                        <w:pPr>
                          <w:jc w:val="center"/>
                          <w:rPr>
                            <w:rFonts w:asciiTheme="majorHAnsi" w:eastAsiaTheme="majorEastAsia" w:hAnsiTheme="majorHAnsi" w:cstheme="majorBidi"/>
                            <w:color w:val="FFFFFF" w:themeColor="background1"/>
                            <w:sz w:val="24"/>
                            <w:szCs w:val="28"/>
                          </w:rPr>
                        </w:pPr>
                      </w:p>
                    </w:txbxContent>
                  </v:textbox>
                </v:rect>
                <v:shape id="Text Box 200" o:spid="_x0000_s1029" type="#_x0000_t202" style="position:absolute;top:2523;width:35674;height:2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" filled="f" stroked="f" strokeweight=".5pt">
                  <v:textbox style="mso-fit-shape-to-text:t" inset=",7.2pt,,0">
                    <w:txbxContent>
                      <w:p w14:paraId="2FFBEC0B" w14:textId="77777777" w:rsidR="006E1360" w:rsidRPr="004E6AEC" w:rsidRDefault="006E1360" w:rsidP="006E1360"/>
                    </w:txbxContent>
                  </v:textbox>
                </v:shape>
                <w10:wrap type="square" anchorx="margin" anchory="margin"/>
              </v:group>
            </w:pict>
          </mc:Fallback>
        </mc:AlternateContent>
      </w:r>
      <w:r>
        <w:rPr>
          <w:noProof/>
        </w:rPr>
        <mc:AlternateContent>
          <mc:Choice Requires="wpg">
            <w:drawing>
              <wp:anchor distT="45720" distB="45720" distL="182880" distR="182880" simplePos="0" relativeHeight="251656192" behindDoc="0" locked="0" layoutInCell="1" allowOverlap="1" wp14:anchorId="011ADF75" wp14:editId="4999C7E9">
                <wp:simplePos x="0" y="0"/>
                <wp:positionH relativeFrom="margin">
                  <wp:posOffset>0</wp:posOffset>
                </wp:positionH>
                <wp:positionV relativeFrom="margin">
                  <wp:posOffset>1333500</wp:posOffset>
                </wp:positionV>
                <wp:extent cx="6483350" cy="1968798"/>
                <wp:effectExtent l="0" t="0" r="0" b="12700"/>
                <wp:wrapSquare wrapText="bothSides"/>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3350" cy="1968798"/>
                          <a:chOff x="0" y="0"/>
                          <a:chExt cx="35674" cy="19684"/>
                        </a:xfrm>
                      </wpg:grpSpPr>
                      <wps:wsp>
                        <wps:cNvPr id="10" name="Rectangle 199"/>
                        <wps:cNvSpPr>
                          <a:spLocks noChangeArrowheads="1"/>
                        </wps:cNvSpPr>
                        <wps:spPr bwMode="auto">
                          <a:xfrm>
                            <a:off x="0" y="0"/>
                            <a:ext cx="35674" cy="2706"/>
                          </a:xfrm>
                          <a:prstGeom prst="rect">
                            <a:avLst/>
                          </a:prstGeom>
                          <a:solidFill>
                            <a:schemeClr val="accent1">
                              <a:lumMod val="100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14:paraId="53537DEC" w14:textId="77777777" w:rsidR="006E1360" w:rsidRDefault="006E1360" w:rsidP="006E1360">
                              <w:pPr>
                                <w:jc w:val="center"/>
                                <w:rPr>
                                  <w:rFonts w:asciiTheme="majorHAnsi" w:eastAsiaTheme="majorEastAsia" w:hAnsiTheme="majorHAnsi" w:cstheme="majorBidi"/>
                                  <w:color w:val="FFFFFF" w:themeColor="background1"/>
                                  <w:sz w:val="24"/>
                                  <w:szCs w:val="28"/>
                                </w:rPr>
                              </w:pPr>
                            </w:p>
                          </w:txbxContent>
                        </wps:txbx>
                        <wps:bodyPr rot="0" vert="horz" wrap="square" lIns="91440" tIns="45720" rIns="91440" bIns="45720" anchor="ctr" anchorCtr="0" upright="1">
                          <a:noAutofit/>
                        </wps:bodyPr>
                      </wps:wsp>
                      <wps:wsp>
                        <wps:cNvPr id="11" name="Text Box 200"/>
                        <wps:cNvSpPr txBox="1">
                          <a:spLocks noChangeArrowheads="1"/>
                        </wps:cNvSpPr>
                        <wps:spPr bwMode="auto">
                          <a:xfrm>
                            <a:off x="0" y="2523"/>
                            <a:ext cx="35674" cy="17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9D1949A" w14:textId="5B5E3F30" w:rsidR="006E1360" w:rsidRPr="00472E61" w:rsidRDefault="00074738" w:rsidP="00074738">
                              <w:pPr>
                                <w:pStyle w:val="Title"/>
                                <w:rPr>
                                  <w:rFonts w:asciiTheme="majorHAnsi" w:hAnsiTheme="majorHAnsi" w:cstheme="majorHAnsi"/>
                                  <w:sz w:val="56"/>
                                  <w:szCs w:val="56"/>
                                </w:rPr>
                              </w:pPr>
                              <w:r w:rsidRPr="00472E61">
                                <w:rPr>
                                  <w:rFonts w:asciiTheme="majorHAnsi" w:hAnsiTheme="majorHAnsi" w:cstheme="majorHAnsi"/>
                                  <w:sz w:val="56"/>
                                  <w:szCs w:val="56"/>
                                </w:rPr>
                                <w:t xml:space="preserve">  </w:t>
                              </w:r>
                              <w:r w:rsidR="00180DB6" w:rsidRPr="00472E61">
                                <w:rPr>
                                  <w:rFonts w:asciiTheme="majorHAnsi" w:hAnsiTheme="majorHAnsi" w:cstheme="majorHAnsi"/>
                                  <w:sz w:val="56"/>
                                  <w:szCs w:val="56"/>
                                </w:rPr>
                                <w:t xml:space="preserve"> </w:t>
                              </w:r>
                              <w:r w:rsidRPr="00472E61">
                                <w:rPr>
                                  <w:rFonts w:asciiTheme="majorHAnsi" w:hAnsiTheme="majorHAnsi" w:cstheme="majorHAnsi"/>
                                  <w:sz w:val="56"/>
                                  <w:szCs w:val="56"/>
                                </w:rPr>
                                <w:t xml:space="preserve"> </w:t>
                              </w:r>
                              <w:r w:rsidR="006E1360" w:rsidRPr="00472E61">
                                <w:rPr>
                                  <w:rFonts w:asciiTheme="majorHAnsi" w:hAnsiTheme="majorHAnsi" w:cstheme="majorHAnsi"/>
                                  <w:sz w:val="56"/>
                                  <w:szCs w:val="56"/>
                                </w:rPr>
                                <w:t>3</w:t>
                              </w:r>
                              <w:r w:rsidR="006E1360" w:rsidRPr="00472E61">
                                <w:rPr>
                                  <w:rFonts w:asciiTheme="majorHAnsi" w:hAnsiTheme="majorHAnsi" w:cstheme="majorHAnsi"/>
                                  <w:sz w:val="56"/>
                                  <w:szCs w:val="56"/>
                                  <w:vertAlign w:val="superscript"/>
                                </w:rPr>
                                <w:t>RD</w:t>
                              </w:r>
                              <w:r w:rsidR="006E1360" w:rsidRPr="00472E61">
                                <w:rPr>
                                  <w:rFonts w:asciiTheme="majorHAnsi" w:hAnsiTheme="majorHAnsi" w:cstheme="majorHAnsi"/>
                                  <w:sz w:val="56"/>
                                  <w:szCs w:val="56"/>
                                </w:rPr>
                                <w:t xml:space="preserve"> Professional MBBS</w:t>
                              </w:r>
                            </w:p>
                            <w:p w14:paraId="783ECC75" w14:textId="19A84744" w:rsidR="006E1360" w:rsidRPr="00472E61" w:rsidRDefault="00180DB6" w:rsidP="00074738">
                              <w:pPr>
                                <w:pStyle w:val="Title"/>
                                <w:rPr>
                                  <w:rFonts w:asciiTheme="majorHAnsi" w:hAnsiTheme="majorHAnsi" w:cstheme="majorHAnsi"/>
                                  <w:sz w:val="56"/>
                                  <w:szCs w:val="56"/>
                                </w:rPr>
                              </w:pPr>
                              <w:r w:rsidRPr="00472E61">
                                <w:rPr>
                                  <w:rFonts w:asciiTheme="majorHAnsi" w:hAnsiTheme="majorHAnsi" w:cstheme="majorHAnsi"/>
                                  <w:sz w:val="56"/>
                                  <w:szCs w:val="56"/>
                                </w:rPr>
                                <w:t xml:space="preserve">   </w:t>
                              </w:r>
                              <w:r w:rsidR="006E1360" w:rsidRPr="00972271">
                                <w:rPr>
                                  <w:rFonts w:asciiTheme="majorHAnsi" w:hAnsiTheme="majorHAnsi" w:cstheme="majorHAnsi"/>
                                  <w:sz w:val="52"/>
                                  <w:szCs w:val="52"/>
                                </w:rPr>
                                <w:t>Modular Integrated Curriculum</w:t>
                              </w:r>
                            </w:p>
                            <w:p w14:paraId="1C368FBB" w14:textId="77777777" w:rsidR="006E1360" w:rsidRPr="00472E61" w:rsidRDefault="006E1360" w:rsidP="00074738">
                              <w:pPr>
                                <w:pStyle w:val="Title"/>
                                <w:rPr>
                                  <w:rFonts w:asciiTheme="majorHAnsi" w:hAnsiTheme="majorHAnsi" w:cstheme="majorHAnsi"/>
                                  <w:sz w:val="56"/>
                                  <w:szCs w:val="56"/>
                                </w:rPr>
                              </w:pPr>
                              <w:r w:rsidRPr="00472E61">
                                <w:rPr>
                                  <w:rFonts w:asciiTheme="majorHAnsi" w:hAnsiTheme="majorHAnsi" w:cstheme="majorHAnsi"/>
                                  <w:sz w:val="56"/>
                                  <w:szCs w:val="56"/>
                                </w:rPr>
                                <w:t>Study Guide-2025</w:t>
                              </w:r>
                            </w:p>
                            <w:p w14:paraId="7434A9B6" w14:textId="77777777" w:rsidR="006E1360" w:rsidRPr="00472E61" w:rsidRDefault="006E1360" w:rsidP="00074738">
                              <w:pPr>
                                <w:jc w:val="center"/>
                                <w:rPr>
                                  <w:sz w:val="24"/>
                                  <w:szCs w:val="24"/>
                                </w:rPr>
                              </w:pPr>
                            </w:p>
                          </w:txbxContent>
                        </wps:txbx>
                        <wps:bodyPr rot="0" vert="horz" wrap="square" lIns="91440" tIns="91440" rIns="91440" bIns="0" anchor="t" anchorCtr="0" upright="1">
                          <a:spAutoFit/>
                        </wps:bodyPr>
                      </wps:wsp>
                    </wpg:wgp>
                  </a:graphicData>
                </a:graphic>
                <wp14:sizeRelH relativeFrom="margin">
                  <wp14:pctWidth>0</wp14:pctWidth>
                </wp14:sizeRelH>
                <wp14:sizeRelV relativeFrom="margin">
                  <wp14:pctHeight>0</wp14:pctHeight>
                </wp14:sizeRelV>
              </wp:anchor>
            </w:drawing>
          </mc:Choice>
          <mc:Fallback>
            <w:pict>
              <v:group w14:anchorId="011ADF75" id="Group 9" o:spid="_x0000_s1030" style="position:absolute;margin-left:0;margin-top:105pt;width:510.5pt;height:155pt;z-index:251656192;mso-wrap-distance-left:14.4pt;mso-wrap-distance-top:3.6pt;mso-wrap-distance-right:14.4pt;mso-wrap-distance-bottom:3.6pt;mso-position-horizontal-relative:margin;mso-position-vertical-relative:margin;mso-width-relative:margin;mso-height-relative:margin" coordsize="35674,196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">
                <v:rect id="Rectangle 199" o:spid="_x0000_s1031" style="position:absolute;width:35674;height:2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" fillcolor="#4f81bd [3204]" stroked="f" strokeweight="2pt">
                  <v:textbox>
                    <w:txbxContent>
                      <w:p w14:paraId="53537DEC" w14:textId="77777777" w:rsidR="006E1360" w:rsidRDefault="006E1360" w:rsidP="006E1360">
                        <w:pPr>
                          <w:jc w:val="center"/>
                          <w:rPr>
                            <w:rFonts w:asciiTheme="majorHAnsi" w:eastAsiaTheme="majorEastAsia" w:hAnsiTheme="majorHAnsi" w:cstheme="majorBidi"/>
                            <w:color w:val="FFFFFF" w:themeColor="background1"/>
                            <w:sz w:val="24"/>
                            <w:szCs w:val="28"/>
                          </w:rPr>
                        </w:pPr>
                      </w:p>
                    </w:txbxContent>
                  </v:textbox>
                </v:rect>
                <v:shape id="Text Box 200" o:spid="_x0000_s1032" type="#_x0000_t202" style="position:absolute;top:2523;width:35674;height:17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" filled="f" stroked="f" strokeweight=".5pt">
                  <v:textbox style="mso-fit-shape-to-text:t" inset=",7.2pt,,0">
                    <w:txbxContent>
                      <w:p w14:paraId="79D1949A" w14:textId="5B5E3F30" w:rsidR="006E1360" w:rsidRPr="00472E61" w:rsidRDefault="00074738" w:rsidP="00074738">
                        <w:pPr>
                          <w:pStyle w:val="Title"/>
                          <w:rPr>
                            <w:rFonts w:asciiTheme="majorHAnsi" w:hAnsiTheme="majorHAnsi" w:cstheme="majorHAnsi"/>
                            <w:sz w:val="56"/>
                            <w:szCs w:val="56"/>
                          </w:rPr>
                        </w:pPr>
                        <w:r w:rsidRPr="00472E61">
                          <w:rPr>
                            <w:rFonts w:asciiTheme="majorHAnsi" w:hAnsiTheme="majorHAnsi" w:cstheme="majorHAnsi"/>
                            <w:sz w:val="56"/>
                            <w:szCs w:val="56"/>
                          </w:rPr>
                          <w:t xml:space="preserve">  </w:t>
                        </w:r>
                        <w:r w:rsidR="00180DB6" w:rsidRPr="00472E61">
                          <w:rPr>
                            <w:rFonts w:asciiTheme="majorHAnsi" w:hAnsiTheme="majorHAnsi" w:cstheme="majorHAnsi"/>
                            <w:sz w:val="56"/>
                            <w:szCs w:val="56"/>
                          </w:rPr>
                          <w:t xml:space="preserve"> </w:t>
                        </w:r>
                        <w:r w:rsidRPr="00472E61">
                          <w:rPr>
                            <w:rFonts w:asciiTheme="majorHAnsi" w:hAnsiTheme="majorHAnsi" w:cstheme="majorHAnsi"/>
                            <w:sz w:val="56"/>
                            <w:szCs w:val="56"/>
                          </w:rPr>
                          <w:t xml:space="preserve"> </w:t>
                        </w:r>
                        <w:r w:rsidR="006E1360" w:rsidRPr="00472E61">
                          <w:rPr>
                            <w:rFonts w:asciiTheme="majorHAnsi" w:hAnsiTheme="majorHAnsi" w:cstheme="majorHAnsi"/>
                            <w:sz w:val="56"/>
                            <w:szCs w:val="56"/>
                          </w:rPr>
                          <w:t>3</w:t>
                        </w:r>
                        <w:r w:rsidR="006E1360" w:rsidRPr="00472E61">
                          <w:rPr>
                            <w:rFonts w:asciiTheme="majorHAnsi" w:hAnsiTheme="majorHAnsi" w:cstheme="majorHAnsi"/>
                            <w:sz w:val="56"/>
                            <w:szCs w:val="56"/>
                            <w:vertAlign w:val="superscript"/>
                          </w:rPr>
                          <w:t>RD</w:t>
                        </w:r>
                        <w:r w:rsidR="006E1360" w:rsidRPr="00472E61">
                          <w:rPr>
                            <w:rFonts w:asciiTheme="majorHAnsi" w:hAnsiTheme="majorHAnsi" w:cstheme="majorHAnsi"/>
                            <w:sz w:val="56"/>
                            <w:szCs w:val="56"/>
                          </w:rPr>
                          <w:t xml:space="preserve"> Professional MBBS</w:t>
                        </w:r>
                      </w:p>
                      <w:p w14:paraId="783ECC75" w14:textId="19A84744" w:rsidR="006E1360" w:rsidRPr="00472E61" w:rsidRDefault="00180DB6" w:rsidP="00074738">
                        <w:pPr>
                          <w:pStyle w:val="Title"/>
                          <w:rPr>
                            <w:rFonts w:asciiTheme="majorHAnsi" w:hAnsiTheme="majorHAnsi" w:cstheme="majorHAnsi"/>
                            <w:sz w:val="56"/>
                            <w:szCs w:val="56"/>
                          </w:rPr>
                        </w:pPr>
                        <w:r w:rsidRPr="00472E61">
                          <w:rPr>
                            <w:rFonts w:asciiTheme="majorHAnsi" w:hAnsiTheme="majorHAnsi" w:cstheme="majorHAnsi"/>
                            <w:sz w:val="56"/>
                            <w:szCs w:val="56"/>
                          </w:rPr>
                          <w:t xml:space="preserve">   </w:t>
                        </w:r>
                        <w:r w:rsidR="006E1360" w:rsidRPr="00972271">
                          <w:rPr>
                            <w:rFonts w:asciiTheme="majorHAnsi" w:hAnsiTheme="majorHAnsi" w:cstheme="majorHAnsi"/>
                            <w:sz w:val="52"/>
                            <w:szCs w:val="52"/>
                          </w:rPr>
                          <w:t>Modular Integrated Curriculum</w:t>
                        </w:r>
                      </w:p>
                      <w:p w14:paraId="1C368FBB" w14:textId="77777777" w:rsidR="006E1360" w:rsidRPr="00472E61" w:rsidRDefault="006E1360" w:rsidP="00074738">
                        <w:pPr>
                          <w:pStyle w:val="Title"/>
                          <w:rPr>
                            <w:rFonts w:asciiTheme="majorHAnsi" w:hAnsiTheme="majorHAnsi" w:cstheme="majorHAnsi"/>
                            <w:sz w:val="56"/>
                            <w:szCs w:val="56"/>
                          </w:rPr>
                        </w:pPr>
                        <w:r w:rsidRPr="00472E61">
                          <w:rPr>
                            <w:rFonts w:asciiTheme="majorHAnsi" w:hAnsiTheme="majorHAnsi" w:cstheme="majorHAnsi"/>
                            <w:sz w:val="56"/>
                            <w:szCs w:val="56"/>
                          </w:rPr>
                          <w:t>Study Guide-2025</w:t>
                        </w:r>
                      </w:p>
                      <w:p w14:paraId="7434A9B6" w14:textId="77777777" w:rsidR="006E1360" w:rsidRPr="00472E61" w:rsidRDefault="006E1360" w:rsidP="00074738">
                        <w:pPr>
                          <w:jc w:val="center"/>
                          <w:rPr>
                            <w:sz w:val="24"/>
                            <w:szCs w:val="24"/>
                          </w:rPr>
                        </w:pPr>
                      </w:p>
                    </w:txbxContent>
                  </v:textbox>
                </v:shape>
                <w10:wrap type="square" anchorx="margin" anchory="margin"/>
              </v:group>
            </w:pict>
          </mc:Fallback>
        </mc:AlternateContent>
      </w:r>
    </w:p>
    <w:p w14:paraId="0D1C25E9" w14:textId="0BE71711" w:rsidR="006E1360" w:rsidRDefault="006E1360">
      <w:pPr>
        <w:widowControl/>
        <w:spacing w:line="259" w:lineRule="auto"/>
        <w:jc w:val="center"/>
        <w:rPr>
          <w:rFonts w:asciiTheme="majorHAnsi" w:eastAsia="Calibri" w:hAnsiTheme="majorHAnsi" w:cstheme="majorHAnsi"/>
          <w:sz w:val="40"/>
          <w:szCs w:val="40"/>
          <w:u w:val="single"/>
        </w:rPr>
      </w:pPr>
    </w:p>
    <w:p w14:paraId="3B6C9C3A" w14:textId="50B227A0" w:rsidR="006E1360" w:rsidRDefault="006E1360">
      <w:pPr>
        <w:widowControl/>
        <w:spacing w:line="259" w:lineRule="auto"/>
        <w:jc w:val="center"/>
        <w:rPr>
          <w:rFonts w:asciiTheme="majorHAnsi" w:eastAsia="Calibri" w:hAnsiTheme="majorHAnsi" w:cstheme="majorHAnsi"/>
          <w:sz w:val="40"/>
          <w:szCs w:val="40"/>
          <w:u w:val="single"/>
        </w:rPr>
      </w:pPr>
    </w:p>
    <w:p w14:paraId="0870141B" w14:textId="3895C969" w:rsidR="006E1360" w:rsidRDefault="006E1360" w:rsidP="00EB7F25">
      <w:pPr>
        <w:widowControl/>
        <w:spacing w:line="259" w:lineRule="auto"/>
        <w:rPr>
          <w:rFonts w:asciiTheme="majorHAnsi" w:eastAsia="Calibri" w:hAnsiTheme="majorHAnsi" w:cstheme="majorHAnsi"/>
          <w:sz w:val="40"/>
          <w:szCs w:val="40"/>
          <w:u w:val="single"/>
        </w:rPr>
      </w:pPr>
    </w:p>
    <w:p w14:paraId="655C9057" w14:textId="77777777" w:rsidR="00EB7F25" w:rsidRDefault="00EB7F25" w:rsidP="00EB7F25">
      <w:pPr>
        <w:widowControl/>
        <w:spacing w:line="259" w:lineRule="auto"/>
        <w:rPr>
          <w:rFonts w:asciiTheme="majorHAnsi" w:eastAsia="Calibri" w:hAnsiTheme="majorHAnsi" w:cstheme="majorHAnsi"/>
          <w:sz w:val="40"/>
          <w:szCs w:val="40"/>
          <w:u w:val="single"/>
        </w:rPr>
      </w:pPr>
    </w:p>
    <w:p w14:paraId="38E306D4" w14:textId="7889C2A9" w:rsidR="006E1360" w:rsidRDefault="006E1360">
      <w:pPr>
        <w:widowControl/>
        <w:spacing w:line="259" w:lineRule="auto"/>
        <w:jc w:val="center"/>
        <w:rPr>
          <w:rFonts w:asciiTheme="majorHAnsi" w:eastAsia="Calibri" w:hAnsiTheme="majorHAnsi" w:cstheme="majorHAnsi"/>
          <w:sz w:val="40"/>
          <w:szCs w:val="40"/>
          <w:u w:val="single"/>
        </w:rPr>
      </w:pPr>
    </w:p>
    <w:p w14:paraId="44818A9A" w14:textId="7711F22A" w:rsidR="00A1482B" w:rsidRDefault="00A1482B" w:rsidP="00982F58">
      <w:pPr>
        <w:widowControl/>
        <w:spacing w:line="259" w:lineRule="auto"/>
        <w:rPr>
          <w:rFonts w:asciiTheme="majorHAnsi" w:eastAsia="Calibri" w:hAnsiTheme="majorHAnsi" w:cstheme="majorHAnsi"/>
          <w:sz w:val="40"/>
          <w:szCs w:val="40"/>
          <w:u w:val="single"/>
        </w:rPr>
      </w:pPr>
    </w:p>
    <w:p w14:paraId="06842D26" w14:textId="3E148417" w:rsidR="005816D1" w:rsidRDefault="005816D1" w:rsidP="00982F58">
      <w:pPr>
        <w:widowControl/>
        <w:spacing w:line="259" w:lineRule="auto"/>
        <w:rPr>
          <w:rFonts w:asciiTheme="majorHAnsi" w:eastAsia="Calibri" w:hAnsiTheme="majorHAnsi" w:cstheme="majorHAnsi"/>
          <w:sz w:val="40"/>
          <w:szCs w:val="40"/>
          <w:u w:val="single"/>
        </w:rPr>
      </w:pPr>
    </w:p>
    <w:p w14:paraId="341C36E8" w14:textId="77777777" w:rsidR="00FC58F5" w:rsidRPr="00A1482B" w:rsidRDefault="00FC58F5" w:rsidP="00982F58">
      <w:pPr>
        <w:widowControl/>
        <w:spacing w:line="259" w:lineRule="auto"/>
        <w:rPr>
          <w:rFonts w:asciiTheme="majorHAnsi" w:eastAsia="Calibri" w:hAnsiTheme="majorHAnsi" w:cstheme="majorHAnsi"/>
          <w:sz w:val="40"/>
          <w:szCs w:val="40"/>
          <w:u w:val="single"/>
        </w:rPr>
      </w:pPr>
    </w:p>
    <w:p w14:paraId="3A1505B5" w14:textId="7654760F" w:rsidR="00400831" w:rsidRDefault="00400831" w:rsidP="00F41DA1">
      <w:pPr>
        <w:rPr>
          <w:rFonts w:asciiTheme="majorHAnsi" w:hAnsiTheme="majorHAnsi" w:cstheme="majorHAnsi"/>
        </w:rPr>
      </w:pPr>
    </w:p>
    <w:p w14:paraId="21420E5E" w14:textId="7E2DFBCB" w:rsidR="00FC58F5" w:rsidRDefault="00FC58F5" w:rsidP="00F41DA1">
      <w:pPr>
        <w:rPr>
          <w:rFonts w:asciiTheme="majorHAnsi" w:hAnsiTheme="majorHAnsi" w:cstheme="majorHAnsi"/>
        </w:rPr>
      </w:pPr>
    </w:p>
    <w:p w14:paraId="45219E2C" w14:textId="35BDC88A" w:rsidR="00FC58F5" w:rsidRDefault="00FC58F5" w:rsidP="00F41DA1">
      <w:pPr>
        <w:rPr>
          <w:rFonts w:asciiTheme="majorHAnsi" w:hAnsiTheme="majorHAnsi" w:cstheme="majorHAnsi"/>
        </w:rPr>
      </w:pPr>
    </w:p>
    <w:p w14:paraId="4CC325B5" w14:textId="758A66D8" w:rsidR="00FC58F5" w:rsidRDefault="00FC58F5" w:rsidP="00F41DA1">
      <w:pPr>
        <w:rPr>
          <w:rFonts w:asciiTheme="majorHAnsi" w:hAnsiTheme="majorHAnsi" w:cstheme="majorHAnsi"/>
        </w:rPr>
      </w:pPr>
    </w:p>
    <w:p w14:paraId="5998615B" w14:textId="45DBC7AF" w:rsidR="00FC58F5" w:rsidRDefault="00FC58F5" w:rsidP="00F41DA1">
      <w:pPr>
        <w:rPr>
          <w:rFonts w:asciiTheme="majorHAnsi" w:hAnsiTheme="majorHAnsi" w:cstheme="majorHAnsi"/>
        </w:rPr>
      </w:pPr>
    </w:p>
    <w:p w14:paraId="1B88666F" w14:textId="5ACE6C57" w:rsidR="00FC58F5" w:rsidRDefault="00FC58F5" w:rsidP="00F41DA1">
      <w:pPr>
        <w:rPr>
          <w:rFonts w:asciiTheme="majorHAnsi" w:hAnsiTheme="majorHAnsi" w:cstheme="majorHAnsi"/>
        </w:rPr>
      </w:pPr>
    </w:p>
    <w:p w14:paraId="3C1F3267" w14:textId="13DD695F" w:rsidR="00FC58F5" w:rsidRDefault="00FC58F5" w:rsidP="00F41DA1">
      <w:pPr>
        <w:rPr>
          <w:rFonts w:asciiTheme="majorHAnsi" w:hAnsiTheme="majorHAnsi" w:cstheme="majorHAnsi"/>
        </w:rPr>
      </w:pPr>
    </w:p>
    <w:p w14:paraId="30200DB9" w14:textId="58BB2C20" w:rsidR="00FC58F5" w:rsidRDefault="00FC58F5" w:rsidP="00F41DA1">
      <w:pPr>
        <w:rPr>
          <w:rFonts w:asciiTheme="majorHAnsi" w:hAnsiTheme="majorHAnsi" w:cstheme="majorHAnsi"/>
        </w:rPr>
      </w:pPr>
    </w:p>
    <w:p w14:paraId="1F98B120" w14:textId="3FCFE8E0" w:rsidR="00FC58F5" w:rsidRDefault="00FC58F5" w:rsidP="00F41DA1">
      <w:pPr>
        <w:rPr>
          <w:rFonts w:asciiTheme="majorHAnsi" w:hAnsiTheme="majorHAnsi" w:cstheme="majorHAnsi"/>
        </w:rPr>
      </w:pPr>
    </w:p>
    <w:p w14:paraId="2625A175" w14:textId="0CAFD54E" w:rsidR="00FC58F5" w:rsidRDefault="00FC58F5" w:rsidP="00F41DA1">
      <w:pPr>
        <w:rPr>
          <w:rFonts w:asciiTheme="majorHAnsi" w:hAnsiTheme="majorHAnsi" w:cstheme="majorHAnsi"/>
        </w:rPr>
      </w:pPr>
    </w:p>
    <w:p w14:paraId="5096D5F8" w14:textId="459B739E" w:rsidR="00FC58F5" w:rsidRDefault="00FC58F5" w:rsidP="00F41DA1">
      <w:pPr>
        <w:rPr>
          <w:rFonts w:asciiTheme="majorHAnsi" w:hAnsiTheme="majorHAnsi" w:cstheme="majorHAnsi"/>
        </w:rPr>
      </w:pPr>
    </w:p>
    <w:p w14:paraId="77AF5D25" w14:textId="1D955219" w:rsidR="00FC58F5" w:rsidRDefault="00FC58F5" w:rsidP="00F41DA1">
      <w:pPr>
        <w:rPr>
          <w:rFonts w:asciiTheme="majorHAnsi" w:hAnsiTheme="majorHAnsi" w:cstheme="majorHAnsi"/>
        </w:rPr>
      </w:pPr>
    </w:p>
    <w:p w14:paraId="047B5417" w14:textId="0A55A304" w:rsidR="00FC58F5" w:rsidRDefault="00FC58F5" w:rsidP="00F41DA1">
      <w:pPr>
        <w:rPr>
          <w:rFonts w:asciiTheme="majorHAnsi" w:hAnsiTheme="majorHAnsi" w:cstheme="majorHAnsi"/>
        </w:rPr>
      </w:pPr>
    </w:p>
    <w:p w14:paraId="125B8DD3" w14:textId="5D5C820F" w:rsidR="00FC58F5" w:rsidRDefault="00FC58F5" w:rsidP="00F41DA1">
      <w:pPr>
        <w:rPr>
          <w:rFonts w:asciiTheme="majorHAnsi" w:hAnsiTheme="majorHAnsi" w:cstheme="majorHAnsi"/>
        </w:rPr>
      </w:pPr>
    </w:p>
    <w:tbl>
      <w:tblPr>
        <w:tblW w:w="10080" w:type="dxa"/>
        <w:jc w:val="center"/>
        <w:tblLook w:val="04A0" w:firstRow="1" w:lastRow="0" w:firstColumn="1" w:lastColumn="0" w:noHBand="0" w:noVBand="1"/>
      </w:tblPr>
      <w:tblGrid>
        <w:gridCol w:w="865"/>
        <w:gridCol w:w="3697"/>
        <w:gridCol w:w="5518"/>
      </w:tblGrid>
      <w:tr w:rsidR="00FC58F5" w:rsidRPr="006E1360" w14:paraId="360B9526" w14:textId="77777777" w:rsidTr="00394F89">
        <w:trPr>
          <w:trHeight w:val="530"/>
          <w:jc w:val="center"/>
        </w:trPr>
        <w:tc>
          <w:tcPr>
            <w:tcW w:w="1008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AA9465" w14:textId="77777777" w:rsidR="00FC58F5" w:rsidRPr="006E1360" w:rsidRDefault="00FC58F5" w:rsidP="00394F89">
            <w:pPr>
              <w:widowControl/>
              <w:jc w:val="center"/>
              <w:rPr>
                <w:rFonts w:ascii="Calibri" w:eastAsia="Times New Roman" w:hAnsi="Calibri" w:cs="Calibri"/>
                <w:b/>
                <w:bCs/>
                <w:color w:val="000000"/>
                <w:sz w:val="28"/>
                <w:szCs w:val="28"/>
              </w:rPr>
            </w:pPr>
            <w:r w:rsidRPr="006E1360">
              <w:rPr>
                <w:rFonts w:ascii="Calibri" w:eastAsia="Times New Roman" w:hAnsi="Calibri" w:cs="Calibri"/>
                <w:b/>
                <w:bCs/>
                <w:color w:val="000000"/>
                <w:sz w:val="28"/>
                <w:szCs w:val="28"/>
              </w:rPr>
              <w:t>List of Contributors</w:t>
            </w:r>
          </w:p>
        </w:tc>
      </w:tr>
      <w:tr w:rsidR="00FC58F5" w:rsidRPr="006E1360" w14:paraId="11A1DAD3" w14:textId="77777777" w:rsidTr="00394F89">
        <w:trPr>
          <w:trHeight w:val="521"/>
          <w:jc w:val="center"/>
        </w:trPr>
        <w:tc>
          <w:tcPr>
            <w:tcW w:w="865" w:type="dxa"/>
            <w:tcBorders>
              <w:top w:val="nil"/>
              <w:left w:val="single" w:sz="4" w:space="0" w:color="auto"/>
              <w:bottom w:val="single" w:sz="4" w:space="0" w:color="auto"/>
              <w:right w:val="single" w:sz="4" w:space="0" w:color="auto"/>
            </w:tcBorders>
            <w:shd w:val="clear" w:color="auto" w:fill="auto"/>
            <w:vAlign w:val="center"/>
            <w:hideMark/>
          </w:tcPr>
          <w:p w14:paraId="75659DF4" w14:textId="77777777" w:rsidR="00FC58F5" w:rsidRPr="006E1360" w:rsidRDefault="00FC58F5" w:rsidP="00394F89">
            <w:pPr>
              <w:widowControl/>
              <w:rPr>
                <w:rFonts w:ascii="Calibri" w:eastAsia="Times New Roman" w:hAnsi="Calibri" w:cs="Calibri"/>
                <w:b/>
                <w:bCs/>
                <w:color w:val="000000"/>
                <w:sz w:val="28"/>
                <w:szCs w:val="28"/>
              </w:rPr>
            </w:pPr>
            <w:r w:rsidRPr="006E1360">
              <w:rPr>
                <w:rFonts w:ascii="Calibri" w:eastAsia="Times New Roman" w:hAnsi="Calibri" w:cs="Calibri"/>
                <w:b/>
                <w:bCs/>
                <w:color w:val="000000"/>
                <w:sz w:val="28"/>
                <w:szCs w:val="28"/>
              </w:rPr>
              <w:t>Sr. No</w:t>
            </w:r>
          </w:p>
        </w:tc>
        <w:tc>
          <w:tcPr>
            <w:tcW w:w="3697" w:type="dxa"/>
            <w:tcBorders>
              <w:top w:val="nil"/>
              <w:left w:val="nil"/>
              <w:bottom w:val="single" w:sz="4" w:space="0" w:color="auto"/>
              <w:right w:val="single" w:sz="4" w:space="0" w:color="auto"/>
            </w:tcBorders>
            <w:shd w:val="clear" w:color="auto" w:fill="auto"/>
            <w:vAlign w:val="center"/>
            <w:hideMark/>
          </w:tcPr>
          <w:p w14:paraId="5669A0F6" w14:textId="77777777" w:rsidR="00FC58F5" w:rsidRPr="006E1360" w:rsidRDefault="00FC58F5" w:rsidP="00394F89">
            <w:pPr>
              <w:widowControl/>
              <w:rPr>
                <w:rFonts w:ascii="Calibri" w:eastAsia="Times New Roman" w:hAnsi="Calibri" w:cs="Calibri"/>
                <w:b/>
                <w:bCs/>
                <w:color w:val="000000"/>
                <w:sz w:val="28"/>
                <w:szCs w:val="28"/>
              </w:rPr>
            </w:pPr>
            <w:r w:rsidRPr="006E1360">
              <w:rPr>
                <w:rFonts w:ascii="Calibri" w:eastAsia="Times New Roman" w:hAnsi="Calibri" w:cs="Calibri"/>
                <w:b/>
                <w:bCs/>
                <w:color w:val="000000"/>
                <w:sz w:val="28"/>
                <w:szCs w:val="28"/>
              </w:rPr>
              <w:t>Name</w:t>
            </w:r>
          </w:p>
        </w:tc>
        <w:tc>
          <w:tcPr>
            <w:tcW w:w="5518" w:type="dxa"/>
            <w:tcBorders>
              <w:top w:val="nil"/>
              <w:left w:val="nil"/>
              <w:bottom w:val="single" w:sz="4" w:space="0" w:color="auto"/>
              <w:right w:val="single" w:sz="4" w:space="0" w:color="auto"/>
            </w:tcBorders>
            <w:shd w:val="clear" w:color="auto" w:fill="auto"/>
            <w:vAlign w:val="center"/>
            <w:hideMark/>
          </w:tcPr>
          <w:p w14:paraId="2D50D902" w14:textId="77777777" w:rsidR="00FC58F5" w:rsidRPr="006E1360" w:rsidRDefault="00FC58F5" w:rsidP="00394F89">
            <w:pPr>
              <w:widowControl/>
              <w:rPr>
                <w:rFonts w:ascii="Calibri" w:eastAsia="Times New Roman" w:hAnsi="Calibri" w:cs="Calibri"/>
                <w:b/>
                <w:bCs/>
                <w:color w:val="000000"/>
                <w:sz w:val="28"/>
                <w:szCs w:val="28"/>
              </w:rPr>
            </w:pPr>
            <w:r w:rsidRPr="006E1360">
              <w:rPr>
                <w:rFonts w:ascii="Calibri" w:eastAsia="Times New Roman" w:hAnsi="Calibri" w:cs="Calibri"/>
                <w:b/>
                <w:bCs/>
                <w:color w:val="000000"/>
                <w:sz w:val="28"/>
                <w:szCs w:val="28"/>
              </w:rPr>
              <w:t>Designation and Department</w:t>
            </w:r>
          </w:p>
        </w:tc>
      </w:tr>
      <w:tr w:rsidR="00FC58F5" w:rsidRPr="006E1360" w14:paraId="0CB95C81" w14:textId="77777777" w:rsidTr="00394F89">
        <w:trPr>
          <w:trHeight w:val="377"/>
          <w:jc w:val="center"/>
        </w:trPr>
        <w:tc>
          <w:tcPr>
            <w:tcW w:w="10080" w:type="dxa"/>
            <w:gridSpan w:val="3"/>
            <w:tcBorders>
              <w:top w:val="single" w:sz="4" w:space="0" w:color="auto"/>
              <w:left w:val="single" w:sz="4" w:space="0" w:color="auto"/>
              <w:bottom w:val="single" w:sz="4" w:space="0" w:color="auto"/>
              <w:right w:val="single" w:sz="4" w:space="0" w:color="000000"/>
            </w:tcBorders>
            <w:shd w:val="clear" w:color="000000" w:fill="9BC2E6"/>
            <w:vAlign w:val="center"/>
            <w:hideMark/>
          </w:tcPr>
          <w:p w14:paraId="095493DE" w14:textId="77777777" w:rsidR="00FC58F5" w:rsidRPr="006E1360" w:rsidRDefault="00FC58F5" w:rsidP="00394F89">
            <w:pPr>
              <w:widowControl/>
              <w:rPr>
                <w:rFonts w:ascii="Calibri" w:eastAsia="Times New Roman" w:hAnsi="Calibri" w:cs="Calibri"/>
                <w:b/>
                <w:bCs/>
                <w:color w:val="000000"/>
                <w:sz w:val="28"/>
                <w:szCs w:val="28"/>
              </w:rPr>
            </w:pPr>
            <w:r w:rsidRPr="006E1360">
              <w:rPr>
                <w:rFonts w:ascii="Calibri" w:eastAsia="Times New Roman" w:hAnsi="Calibri" w:cs="Calibri"/>
                <w:b/>
                <w:bCs/>
                <w:color w:val="000000"/>
                <w:sz w:val="28"/>
                <w:szCs w:val="28"/>
              </w:rPr>
              <w:t>PATHOLOGY</w:t>
            </w:r>
          </w:p>
        </w:tc>
      </w:tr>
      <w:tr w:rsidR="00FC58F5" w:rsidRPr="006E1360" w14:paraId="24F365E9" w14:textId="77777777" w:rsidTr="00394F89">
        <w:trPr>
          <w:trHeight w:val="530"/>
          <w:jc w:val="center"/>
        </w:trPr>
        <w:tc>
          <w:tcPr>
            <w:tcW w:w="865" w:type="dxa"/>
            <w:tcBorders>
              <w:top w:val="nil"/>
              <w:left w:val="single" w:sz="4" w:space="0" w:color="auto"/>
              <w:bottom w:val="single" w:sz="4" w:space="0" w:color="auto"/>
              <w:right w:val="single" w:sz="4" w:space="0" w:color="auto"/>
            </w:tcBorders>
            <w:shd w:val="clear" w:color="auto" w:fill="auto"/>
            <w:vAlign w:val="center"/>
            <w:hideMark/>
          </w:tcPr>
          <w:p w14:paraId="3E1E84D3" w14:textId="77777777" w:rsidR="00FC58F5" w:rsidRPr="006E1360" w:rsidRDefault="00FC58F5" w:rsidP="00394F89">
            <w:pPr>
              <w:widowControl/>
              <w:rPr>
                <w:rFonts w:ascii="Calibri" w:eastAsia="Times New Roman" w:hAnsi="Calibri" w:cs="Calibri"/>
                <w:color w:val="000000"/>
                <w:sz w:val="28"/>
                <w:szCs w:val="28"/>
              </w:rPr>
            </w:pPr>
            <w:r w:rsidRPr="006E1360">
              <w:rPr>
                <w:rFonts w:ascii="Calibri" w:eastAsia="Times New Roman" w:hAnsi="Calibri" w:cs="Calibri"/>
                <w:color w:val="000000"/>
                <w:sz w:val="28"/>
                <w:szCs w:val="28"/>
              </w:rPr>
              <w:t>1</w:t>
            </w:r>
          </w:p>
        </w:tc>
        <w:tc>
          <w:tcPr>
            <w:tcW w:w="3697" w:type="dxa"/>
            <w:tcBorders>
              <w:top w:val="nil"/>
              <w:left w:val="nil"/>
              <w:bottom w:val="single" w:sz="4" w:space="0" w:color="auto"/>
              <w:right w:val="single" w:sz="4" w:space="0" w:color="auto"/>
            </w:tcBorders>
            <w:shd w:val="clear" w:color="auto" w:fill="auto"/>
            <w:vAlign w:val="center"/>
            <w:hideMark/>
          </w:tcPr>
          <w:p w14:paraId="33DA62D4" w14:textId="77777777" w:rsidR="00FC58F5" w:rsidRPr="006E1360" w:rsidRDefault="00FC58F5" w:rsidP="00394F89">
            <w:pPr>
              <w:widowControl/>
              <w:rPr>
                <w:rFonts w:ascii="Calibri" w:eastAsia="Times New Roman" w:hAnsi="Calibri" w:cs="Calibri"/>
                <w:color w:val="000000"/>
                <w:sz w:val="28"/>
                <w:szCs w:val="28"/>
              </w:rPr>
            </w:pPr>
            <w:r w:rsidRPr="006E1360">
              <w:rPr>
                <w:rFonts w:ascii="Calibri" w:eastAsia="Times New Roman" w:hAnsi="Calibri" w:cs="Calibri"/>
                <w:color w:val="000000"/>
                <w:sz w:val="28"/>
                <w:szCs w:val="28"/>
              </w:rPr>
              <w:t xml:space="preserve">Prof. Dr. Asghar </w:t>
            </w:r>
            <w:proofErr w:type="spellStart"/>
            <w:r w:rsidRPr="006E1360">
              <w:rPr>
                <w:rFonts w:ascii="Calibri" w:eastAsia="Times New Roman" w:hAnsi="Calibri" w:cs="Calibri"/>
                <w:color w:val="000000"/>
                <w:sz w:val="28"/>
                <w:szCs w:val="28"/>
              </w:rPr>
              <w:t>Javed</w:t>
            </w:r>
            <w:proofErr w:type="spellEnd"/>
          </w:p>
        </w:tc>
        <w:tc>
          <w:tcPr>
            <w:tcW w:w="5518" w:type="dxa"/>
            <w:tcBorders>
              <w:top w:val="nil"/>
              <w:left w:val="nil"/>
              <w:bottom w:val="single" w:sz="4" w:space="0" w:color="auto"/>
              <w:right w:val="single" w:sz="4" w:space="0" w:color="auto"/>
            </w:tcBorders>
            <w:shd w:val="clear" w:color="auto" w:fill="auto"/>
            <w:vAlign w:val="center"/>
            <w:hideMark/>
          </w:tcPr>
          <w:p w14:paraId="5C0E2020" w14:textId="77777777" w:rsidR="00FC58F5" w:rsidRPr="006E1360" w:rsidRDefault="00FC58F5" w:rsidP="00394F89">
            <w:pPr>
              <w:widowControl/>
              <w:rPr>
                <w:rFonts w:ascii="Calibri" w:eastAsia="Times New Roman" w:hAnsi="Calibri" w:cs="Calibri"/>
                <w:color w:val="000000"/>
                <w:sz w:val="28"/>
                <w:szCs w:val="28"/>
              </w:rPr>
            </w:pPr>
            <w:r w:rsidRPr="006E1360">
              <w:rPr>
                <w:rFonts w:ascii="Calibri" w:eastAsia="Times New Roman" w:hAnsi="Calibri" w:cs="Calibri"/>
                <w:color w:val="000000"/>
                <w:sz w:val="28"/>
                <w:szCs w:val="28"/>
              </w:rPr>
              <w:t>Dean of Basic medical sciences &amp;Chairperson / HOD Pathology</w:t>
            </w:r>
          </w:p>
        </w:tc>
      </w:tr>
      <w:tr w:rsidR="00FC58F5" w:rsidRPr="006E1360" w14:paraId="744F2C9F" w14:textId="77777777" w:rsidTr="00394F89">
        <w:trPr>
          <w:trHeight w:val="368"/>
          <w:jc w:val="center"/>
        </w:trPr>
        <w:tc>
          <w:tcPr>
            <w:tcW w:w="865" w:type="dxa"/>
            <w:tcBorders>
              <w:top w:val="nil"/>
              <w:left w:val="single" w:sz="4" w:space="0" w:color="auto"/>
              <w:bottom w:val="single" w:sz="4" w:space="0" w:color="auto"/>
              <w:right w:val="single" w:sz="4" w:space="0" w:color="auto"/>
            </w:tcBorders>
            <w:shd w:val="clear" w:color="auto" w:fill="auto"/>
            <w:vAlign w:val="center"/>
            <w:hideMark/>
          </w:tcPr>
          <w:p w14:paraId="28995FE8" w14:textId="77777777" w:rsidR="00FC58F5" w:rsidRPr="006E1360" w:rsidRDefault="00FC58F5" w:rsidP="00394F89">
            <w:pPr>
              <w:widowControl/>
              <w:rPr>
                <w:rFonts w:ascii="Calibri" w:eastAsia="Times New Roman" w:hAnsi="Calibri" w:cs="Calibri"/>
                <w:color w:val="000000"/>
                <w:sz w:val="28"/>
                <w:szCs w:val="28"/>
              </w:rPr>
            </w:pPr>
            <w:r w:rsidRPr="006E1360">
              <w:rPr>
                <w:rFonts w:ascii="Calibri" w:eastAsia="Times New Roman" w:hAnsi="Calibri" w:cs="Calibri"/>
                <w:color w:val="000000"/>
                <w:sz w:val="28"/>
                <w:szCs w:val="28"/>
              </w:rPr>
              <w:t>2</w:t>
            </w:r>
          </w:p>
        </w:tc>
        <w:tc>
          <w:tcPr>
            <w:tcW w:w="3697" w:type="dxa"/>
            <w:tcBorders>
              <w:top w:val="nil"/>
              <w:left w:val="nil"/>
              <w:bottom w:val="single" w:sz="4" w:space="0" w:color="auto"/>
              <w:right w:val="single" w:sz="4" w:space="0" w:color="auto"/>
            </w:tcBorders>
            <w:shd w:val="clear" w:color="auto" w:fill="auto"/>
            <w:vAlign w:val="center"/>
            <w:hideMark/>
          </w:tcPr>
          <w:p w14:paraId="1F010CF8" w14:textId="77777777" w:rsidR="00FC58F5" w:rsidRPr="006E1360" w:rsidRDefault="00FC58F5" w:rsidP="00394F89">
            <w:pPr>
              <w:widowControl/>
              <w:rPr>
                <w:rFonts w:ascii="Calibri" w:eastAsia="Times New Roman" w:hAnsi="Calibri" w:cs="Calibri"/>
                <w:color w:val="000000"/>
                <w:sz w:val="28"/>
                <w:szCs w:val="28"/>
              </w:rPr>
            </w:pPr>
            <w:r w:rsidRPr="006E1360">
              <w:rPr>
                <w:rFonts w:ascii="Calibri" w:eastAsia="Times New Roman" w:hAnsi="Calibri" w:cs="Calibri"/>
                <w:color w:val="000000"/>
                <w:sz w:val="28"/>
                <w:szCs w:val="28"/>
              </w:rPr>
              <w:t>Dr. Masood</w:t>
            </w:r>
            <w:r>
              <w:rPr>
                <w:rFonts w:ascii="Calibri" w:eastAsia="Times New Roman" w:hAnsi="Calibri" w:cs="Calibri"/>
                <w:color w:val="000000"/>
                <w:sz w:val="28"/>
                <w:szCs w:val="28"/>
              </w:rPr>
              <w:t xml:space="preserve"> Ansari</w:t>
            </w:r>
          </w:p>
        </w:tc>
        <w:tc>
          <w:tcPr>
            <w:tcW w:w="5518" w:type="dxa"/>
            <w:tcBorders>
              <w:top w:val="nil"/>
              <w:left w:val="nil"/>
              <w:bottom w:val="single" w:sz="4" w:space="0" w:color="auto"/>
              <w:right w:val="single" w:sz="4" w:space="0" w:color="auto"/>
            </w:tcBorders>
            <w:shd w:val="clear" w:color="auto" w:fill="auto"/>
            <w:vAlign w:val="center"/>
            <w:hideMark/>
          </w:tcPr>
          <w:p w14:paraId="065B36BA" w14:textId="77777777" w:rsidR="00FC58F5" w:rsidRPr="006E1360" w:rsidRDefault="00FC58F5" w:rsidP="00394F89">
            <w:pPr>
              <w:widowControl/>
              <w:rPr>
                <w:rFonts w:ascii="Calibri" w:eastAsia="Times New Roman" w:hAnsi="Calibri" w:cs="Calibri"/>
                <w:color w:val="000000"/>
                <w:sz w:val="28"/>
                <w:szCs w:val="28"/>
              </w:rPr>
            </w:pPr>
            <w:r w:rsidRPr="006E1360">
              <w:rPr>
                <w:rFonts w:ascii="Calibri" w:eastAsia="Times New Roman" w:hAnsi="Calibri" w:cs="Calibri"/>
                <w:color w:val="000000"/>
                <w:sz w:val="28"/>
                <w:szCs w:val="28"/>
              </w:rPr>
              <w:t>Asst. Prof of Pathology</w:t>
            </w:r>
          </w:p>
        </w:tc>
      </w:tr>
      <w:tr w:rsidR="00FC58F5" w:rsidRPr="006E1360" w14:paraId="08F183D3" w14:textId="77777777" w:rsidTr="00394F89">
        <w:trPr>
          <w:trHeight w:val="359"/>
          <w:jc w:val="center"/>
        </w:trPr>
        <w:tc>
          <w:tcPr>
            <w:tcW w:w="10080" w:type="dxa"/>
            <w:gridSpan w:val="3"/>
            <w:tcBorders>
              <w:top w:val="single" w:sz="4" w:space="0" w:color="auto"/>
              <w:left w:val="single" w:sz="4" w:space="0" w:color="auto"/>
              <w:bottom w:val="single" w:sz="4" w:space="0" w:color="auto"/>
              <w:right w:val="single" w:sz="4" w:space="0" w:color="000000"/>
            </w:tcBorders>
            <w:shd w:val="clear" w:color="000000" w:fill="9BC2E6"/>
            <w:vAlign w:val="center"/>
            <w:hideMark/>
          </w:tcPr>
          <w:p w14:paraId="1C6FD2AA" w14:textId="77777777" w:rsidR="00FC58F5" w:rsidRPr="006E1360" w:rsidRDefault="00FC58F5" w:rsidP="00394F89">
            <w:pPr>
              <w:widowControl/>
              <w:rPr>
                <w:rFonts w:ascii="Calibri" w:eastAsia="Times New Roman" w:hAnsi="Calibri" w:cs="Calibri"/>
                <w:b/>
                <w:bCs/>
                <w:color w:val="000000"/>
                <w:sz w:val="28"/>
                <w:szCs w:val="28"/>
              </w:rPr>
            </w:pPr>
            <w:r w:rsidRPr="006E1360">
              <w:rPr>
                <w:rFonts w:ascii="Calibri" w:eastAsia="Times New Roman" w:hAnsi="Calibri" w:cs="Calibri"/>
                <w:b/>
                <w:bCs/>
                <w:color w:val="000000"/>
                <w:sz w:val="28"/>
                <w:szCs w:val="28"/>
              </w:rPr>
              <w:t>PHARMACOLOGY</w:t>
            </w:r>
          </w:p>
        </w:tc>
      </w:tr>
      <w:tr w:rsidR="00FC58F5" w:rsidRPr="006E1360" w14:paraId="137D20AD" w14:textId="77777777" w:rsidTr="00394F89">
        <w:trPr>
          <w:trHeight w:val="350"/>
          <w:jc w:val="center"/>
        </w:trPr>
        <w:tc>
          <w:tcPr>
            <w:tcW w:w="865" w:type="dxa"/>
            <w:tcBorders>
              <w:top w:val="nil"/>
              <w:left w:val="single" w:sz="4" w:space="0" w:color="auto"/>
              <w:bottom w:val="single" w:sz="4" w:space="0" w:color="auto"/>
              <w:right w:val="single" w:sz="4" w:space="0" w:color="auto"/>
            </w:tcBorders>
            <w:shd w:val="clear" w:color="auto" w:fill="auto"/>
            <w:vAlign w:val="center"/>
            <w:hideMark/>
          </w:tcPr>
          <w:p w14:paraId="345AF4BE" w14:textId="77777777" w:rsidR="00FC58F5" w:rsidRPr="006E1360" w:rsidRDefault="00FC58F5" w:rsidP="00394F89">
            <w:pPr>
              <w:widowControl/>
              <w:rPr>
                <w:rFonts w:ascii="Calibri" w:eastAsia="Times New Roman" w:hAnsi="Calibri" w:cs="Calibri"/>
                <w:color w:val="000000"/>
                <w:sz w:val="28"/>
                <w:szCs w:val="28"/>
              </w:rPr>
            </w:pPr>
            <w:r>
              <w:rPr>
                <w:rFonts w:ascii="Calibri" w:eastAsia="Times New Roman" w:hAnsi="Calibri" w:cs="Calibri"/>
                <w:color w:val="000000"/>
                <w:sz w:val="28"/>
                <w:szCs w:val="28"/>
              </w:rPr>
              <w:t>3</w:t>
            </w:r>
          </w:p>
        </w:tc>
        <w:tc>
          <w:tcPr>
            <w:tcW w:w="3697" w:type="dxa"/>
            <w:tcBorders>
              <w:top w:val="nil"/>
              <w:left w:val="nil"/>
              <w:bottom w:val="single" w:sz="4" w:space="0" w:color="auto"/>
              <w:right w:val="single" w:sz="4" w:space="0" w:color="auto"/>
            </w:tcBorders>
            <w:shd w:val="clear" w:color="auto" w:fill="auto"/>
            <w:vAlign w:val="center"/>
            <w:hideMark/>
          </w:tcPr>
          <w:p w14:paraId="206BF49E" w14:textId="77777777" w:rsidR="00FC58F5" w:rsidRPr="006E1360" w:rsidRDefault="00FC58F5" w:rsidP="00394F89">
            <w:pPr>
              <w:widowControl/>
              <w:rPr>
                <w:rFonts w:ascii="Calibri" w:eastAsia="Times New Roman" w:hAnsi="Calibri" w:cs="Calibri"/>
                <w:color w:val="000000"/>
                <w:sz w:val="28"/>
                <w:szCs w:val="28"/>
              </w:rPr>
            </w:pPr>
            <w:r w:rsidRPr="006E1360">
              <w:rPr>
                <w:rFonts w:ascii="Calibri" w:eastAsia="Times New Roman" w:hAnsi="Calibri" w:cs="Calibri"/>
                <w:color w:val="000000"/>
                <w:sz w:val="28"/>
                <w:szCs w:val="28"/>
              </w:rPr>
              <w:t xml:space="preserve">Prof. Dr. Khursheed </w:t>
            </w:r>
            <w:proofErr w:type="spellStart"/>
            <w:r w:rsidRPr="006E1360">
              <w:rPr>
                <w:rFonts w:ascii="Calibri" w:eastAsia="Times New Roman" w:hAnsi="Calibri" w:cs="Calibri"/>
                <w:color w:val="000000"/>
                <w:sz w:val="28"/>
                <w:szCs w:val="28"/>
              </w:rPr>
              <w:t>Anwer</w:t>
            </w:r>
            <w:proofErr w:type="spellEnd"/>
          </w:p>
        </w:tc>
        <w:tc>
          <w:tcPr>
            <w:tcW w:w="5518" w:type="dxa"/>
            <w:tcBorders>
              <w:top w:val="nil"/>
              <w:left w:val="nil"/>
              <w:bottom w:val="single" w:sz="4" w:space="0" w:color="auto"/>
              <w:right w:val="single" w:sz="4" w:space="0" w:color="auto"/>
            </w:tcBorders>
            <w:shd w:val="clear" w:color="auto" w:fill="auto"/>
            <w:vAlign w:val="center"/>
            <w:hideMark/>
          </w:tcPr>
          <w:p w14:paraId="689411D6" w14:textId="77777777" w:rsidR="00FC58F5" w:rsidRPr="006E1360" w:rsidRDefault="00FC58F5" w:rsidP="00394F89">
            <w:pPr>
              <w:widowControl/>
              <w:rPr>
                <w:rFonts w:ascii="Calibri" w:eastAsia="Times New Roman" w:hAnsi="Calibri" w:cs="Calibri"/>
                <w:color w:val="000000"/>
                <w:sz w:val="28"/>
                <w:szCs w:val="28"/>
              </w:rPr>
            </w:pPr>
            <w:r w:rsidRPr="006E1360">
              <w:rPr>
                <w:rFonts w:ascii="Calibri" w:eastAsia="Times New Roman" w:hAnsi="Calibri" w:cs="Calibri"/>
                <w:color w:val="000000"/>
                <w:sz w:val="28"/>
                <w:szCs w:val="28"/>
              </w:rPr>
              <w:t xml:space="preserve">Chairperson/ HOD Pharmacology </w:t>
            </w:r>
          </w:p>
        </w:tc>
      </w:tr>
      <w:tr w:rsidR="00FC58F5" w:rsidRPr="006E1360" w14:paraId="7F542F31" w14:textId="77777777" w:rsidTr="00394F89">
        <w:trPr>
          <w:trHeight w:val="341"/>
          <w:jc w:val="center"/>
        </w:trPr>
        <w:tc>
          <w:tcPr>
            <w:tcW w:w="865" w:type="dxa"/>
            <w:tcBorders>
              <w:top w:val="nil"/>
              <w:left w:val="single" w:sz="4" w:space="0" w:color="auto"/>
              <w:bottom w:val="single" w:sz="4" w:space="0" w:color="auto"/>
              <w:right w:val="single" w:sz="4" w:space="0" w:color="auto"/>
            </w:tcBorders>
            <w:shd w:val="clear" w:color="auto" w:fill="auto"/>
            <w:vAlign w:val="center"/>
            <w:hideMark/>
          </w:tcPr>
          <w:p w14:paraId="425B4FD5" w14:textId="77777777" w:rsidR="00FC58F5" w:rsidRPr="006E1360" w:rsidRDefault="00FC58F5" w:rsidP="00394F89">
            <w:pPr>
              <w:widowControl/>
              <w:rPr>
                <w:rFonts w:ascii="Calibri" w:eastAsia="Times New Roman" w:hAnsi="Calibri" w:cs="Calibri"/>
                <w:color w:val="000000"/>
                <w:sz w:val="28"/>
                <w:szCs w:val="28"/>
              </w:rPr>
            </w:pPr>
            <w:r>
              <w:rPr>
                <w:rFonts w:ascii="Calibri" w:eastAsia="Times New Roman" w:hAnsi="Calibri" w:cs="Calibri"/>
                <w:color w:val="000000"/>
                <w:sz w:val="28"/>
                <w:szCs w:val="28"/>
              </w:rPr>
              <w:t>4</w:t>
            </w:r>
          </w:p>
        </w:tc>
        <w:tc>
          <w:tcPr>
            <w:tcW w:w="3697" w:type="dxa"/>
            <w:tcBorders>
              <w:top w:val="nil"/>
              <w:left w:val="nil"/>
              <w:bottom w:val="single" w:sz="4" w:space="0" w:color="auto"/>
              <w:right w:val="single" w:sz="4" w:space="0" w:color="auto"/>
            </w:tcBorders>
            <w:shd w:val="clear" w:color="auto" w:fill="auto"/>
            <w:vAlign w:val="center"/>
            <w:hideMark/>
          </w:tcPr>
          <w:p w14:paraId="4412870E" w14:textId="77777777" w:rsidR="00FC58F5" w:rsidRPr="006E1360" w:rsidRDefault="00FC58F5" w:rsidP="00394F89">
            <w:pPr>
              <w:widowControl/>
              <w:rPr>
                <w:rFonts w:ascii="Calibri" w:eastAsia="Times New Roman" w:hAnsi="Calibri" w:cs="Calibri"/>
                <w:color w:val="000000"/>
                <w:sz w:val="28"/>
                <w:szCs w:val="28"/>
              </w:rPr>
            </w:pPr>
            <w:r w:rsidRPr="006E1360">
              <w:rPr>
                <w:rFonts w:ascii="Calibri" w:eastAsia="Times New Roman" w:hAnsi="Calibri" w:cs="Calibri"/>
                <w:color w:val="000000"/>
                <w:sz w:val="28"/>
                <w:szCs w:val="28"/>
              </w:rPr>
              <w:t>Dr. Saba Batool</w:t>
            </w:r>
          </w:p>
        </w:tc>
        <w:tc>
          <w:tcPr>
            <w:tcW w:w="5518" w:type="dxa"/>
            <w:tcBorders>
              <w:top w:val="nil"/>
              <w:left w:val="nil"/>
              <w:bottom w:val="single" w:sz="4" w:space="0" w:color="auto"/>
              <w:right w:val="single" w:sz="4" w:space="0" w:color="auto"/>
            </w:tcBorders>
            <w:shd w:val="clear" w:color="auto" w:fill="auto"/>
            <w:vAlign w:val="center"/>
            <w:hideMark/>
          </w:tcPr>
          <w:p w14:paraId="15D3F469" w14:textId="77777777" w:rsidR="00FC58F5" w:rsidRPr="006E1360" w:rsidRDefault="00FC58F5" w:rsidP="00394F89">
            <w:pPr>
              <w:widowControl/>
              <w:rPr>
                <w:rFonts w:ascii="Calibri" w:eastAsia="Times New Roman" w:hAnsi="Calibri" w:cs="Calibri"/>
                <w:color w:val="000000"/>
                <w:sz w:val="28"/>
                <w:szCs w:val="28"/>
              </w:rPr>
            </w:pPr>
            <w:r w:rsidRPr="006E1360">
              <w:rPr>
                <w:rFonts w:ascii="Calibri" w:eastAsia="Times New Roman" w:hAnsi="Calibri" w:cs="Calibri"/>
                <w:color w:val="000000"/>
                <w:sz w:val="28"/>
                <w:szCs w:val="28"/>
              </w:rPr>
              <w:t>Asst. Prof. Pharmacology</w:t>
            </w:r>
          </w:p>
        </w:tc>
      </w:tr>
      <w:tr w:rsidR="00FC58F5" w:rsidRPr="006E1360" w14:paraId="76FFB813" w14:textId="77777777" w:rsidTr="00394F89">
        <w:trPr>
          <w:trHeight w:val="359"/>
          <w:jc w:val="center"/>
        </w:trPr>
        <w:tc>
          <w:tcPr>
            <w:tcW w:w="865" w:type="dxa"/>
            <w:tcBorders>
              <w:top w:val="nil"/>
              <w:left w:val="single" w:sz="4" w:space="0" w:color="auto"/>
              <w:bottom w:val="single" w:sz="4" w:space="0" w:color="auto"/>
              <w:right w:val="single" w:sz="4" w:space="0" w:color="auto"/>
            </w:tcBorders>
            <w:shd w:val="clear" w:color="auto" w:fill="auto"/>
            <w:vAlign w:val="center"/>
            <w:hideMark/>
          </w:tcPr>
          <w:p w14:paraId="5BA35CD7" w14:textId="77777777" w:rsidR="00FC58F5" w:rsidRPr="006E1360" w:rsidRDefault="00FC58F5" w:rsidP="00394F89">
            <w:pPr>
              <w:widowControl/>
              <w:rPr>
                <w:rFonts w:ascii="Calibri" w:eastAsia="Times New Roman" w:hAnsi="Calibri" w:cs="Calibri"/>
                <w:color w:val="000000"/>
                <w:sz w:val="28"/>
                <w:szCs w:val="28"/>
              </w:rPr>
            </w:pPr>
            <w:r>
              <w:rPr>
                <w:rFonts w:ascii="Calibri" w:eastAsia="Times New Roman" w:hAnsi="Calibri" w:cs="Calibri"/>
                <w:color w:val="000000"/>
                <w:sz w:val="28"/>
                <w:szCs w:val="28"/>
              </w:rPr>
              <w:t>5</w:t>
            </w:r>
          </w:p>
        </w:tc>
        <w:tc>
          <w:tcPr>
            <w:tcW w:w="3697" w:type="dxa"/>
            <w:tcBorders>
              <w:top w:val="nil"/>
              <w:left w:val="nil"/>
              <w:bottom w:val="single" w:sz="4" w:space="0" w:color="auto"/>
              <w:right w:val="single" w:sz="4" w:space="0" w:color="auto"/>
            </w:tcBorders>
            <w:shd w:val="clear" w:color="auto" w:fill="auto"/>
            <w:vAlign w:val="center"/>
            <w:hideMark/>
          </w:tcPr>
          <w:p w14:paraId="252D8FA1" w14:textId="77777777" w:rsidR="00FC58F5" w:rsidRPr="006E1360" w:rsidRDefault="00FC58F5" w:rsidP="00394F89">
            <w:pPr>
              <w:widowControl/>
              <w:rPr>
                <w:rFonts w:ascii="Calibri" w:eastAsia="Times New Roman" w:hAnsi="Calibri" w:cs="Calibri"/>
                <w:color w:val="000000"/>
                <w:sz w:val="28"/>
                <w:szCs w:val="28"/>
              </w:rPr>
            </w:pPr>
            <w:r w:rsidRPr="006E1360">
              <w:rPr>
                <w:rFonts w:ascii="Calibri" w:eastAsia="Times New Roman" w:hAnsi="Calibri" w:cs="Calibri"/>
                <w:color w:val="000000"/>
                <w:sz w:val="28"/>
                <w:szCs w:val="28"/>
              </w:rPr>
              <w:t>Dr.  Sadaf Sarfraz</w:t>
            </w:r>
          </w:p>
        </w:tc>
        <w:tc>
          <w:tcPr>
            <w:tcW w:w="5518" w:type="dxa"/>
            <w:tcBorders>
              <w:top w:val="nil"/>
              <w:left w:val="nil"/>
              <w:bottom w:val="single" w:sz="4" w:space="0" w:color="auto"/>
              <w:right w:val="single" w:sz="4" w:space="0" w:color="auto"/>
            </w:tcBorders>
            <w:shd w:val="clear" w:color="auto" w:fill="auto"/>
            <w:vAlign w:val="center"/>
            <w:hideMark/>
          </w:tcPr>
          <w:p w14:paraId="5FEBE010" w14:textId="77777777" w:rsidR="00FC58F5" w:rsidRPr="006E1360" w:rsidRDefault="00FC58F5" w:rsidP="00394F89">
            <w:pPr>
              <w:widowControl/>
              <w:rPr>
                <w:rFonts w:ascii="Calibri" w:eastAsia="Times New Roman" w:hAnsi="Calibri" w:cs="Calibri"/>
                <w:color w:val="000000"/>
                <w:sz w:val="28"/>
                <w:szCs w:val="28"/>
              </w:rPr>
            </w:pPr>
            <w:r w:rsidRPr="006E1360">
              <w:rPr>
                <w:rFonts w:ascii="Calibri" w:eastAsia="Times New Roman" w:hAnsi="Calibri" w:cs="Calibri"/>
                <w:color w:val="000000"/>
                <w:sz w:val="28"/>
                <w:szCs w:val="28"/>
              </w:rPr>
              <w:t>Demonstrator Pharmacology</w:t>
            </w:r>
          </w:p>
        </w:tc>
      </w:tr>
      <w:tr w:rsidR="00FC58F5" w:rsidRPr="006E1360" w14:paraId="4BAB0A5A" w14:textId="77777777" w:rsidTr="00394F89">
        <w:trPr>
          <w:trHeight w:val="341"/>
          <w:jc w:val="center"/>
        </w:trPr>
        <w:tc>
          <w:tcPr>
            <w:tcW w:w="10080" w:type="dxa"/>
            <w:gridSpan w:val="3"/>
            <w:tcBorders>
              <w:top w:val="single" w:sz="4" w:space="0" w:color="auto"/>
              <w:left w:val="single" w:sz="4" w:space="0" w:color="auto"/>
              <w:bottom w:val="single" w:sz="4" w:space="0" w:color="auto"/>
              <w:right w:val="single" w:sz="4" w:space="0" w:color="000000"/>
            </w:tcBorders>
            <w:shd w:val="clear" w:color="000000" w:fill="9BC2E6"/>
            <w:vAlign w:val="center"/>
            <w:hideMark/>
          </w:tcPr>
          <w:p w14:paraId="4B45B12E" w14:textId="77777777" w:rsidR="00FC58F5" w:rsidRPr="006E1360" w:rsidRDefault="00FC58F5" w:rsidP="00394F89">
            <w:pPr>
              <w:widowControl/>
              <w:rPr>
                <w:rFonts w:ascii="Calibri" w:eastAsia="Times New Roman" w:hAnsi="Calibri" w:cs="Calibri"/>
                <w:b/>
                <w:bCs/>
                <w:color w:val="000000"/>
                <w:sz w:val="28"/>
                <w:szCs w:val="28"/>
              </w:rPr>
            </w:pPr>
            <w:r w:rsidRPr="006E1360">
              <w:rPr>
                <w:rFonts w:ascii="Calibri" w:eastAsia="Times New Roman" w:hAnsi="Calibri" w:cs="Calibri"/>
                <w:b/>
                <w:bCs/>
                <w:color w:val="000000"/>
                <w:sz w:val="28"/>
                <w:szCs w:val="28"/>
              </w:rPr>
              <w:t>FORENSIC MEDICINE</w:t>
            </w:r>
          </w:p>
        </w:tc>
      </w:tr>
      <w:tr w:rsidR="00FC58F5" w:rsidRPr="006E1360" w14:paraId="38E2D2F6" w14:textId="77777777" w:rsidTr="00394F89">
        <w:trPr>
          <w:trHeight w:val="449"/>
          <w:jc w:val="center"/>
        </w:trPr>
        <w:tc>
          <w:tcPr>
            <w:tcW w:w="865" w:type="dxa"/>
            <w:tcBorders>
              <w:top w:val="nil"/>
              <w:left w:val="single" w:sz="4" w:space="0" w:color="auto"/>
              <w:bottom w:val="single" w:sz="4" w:space="0" w:color="auto"/>
              <w:right w:val="single" w:sz="4" w:space="0" w:color="auto"/>
            </w:tcBorders>
            <w:shd w:val="clear" w:color="auto" w:fill="auto"/>
            <w:vAlign w:val="center"/>
            <w:hideMark/>
          </w:tcPr>
          <w:p w14:paraId="7BB8F3F6" w14:textId="77777777" w:rsidR="00FC58F5" w:rsidRPr="006E1360" w:rsidRDefault="00FC58F5" w:rsidP="00394F89">
            <w:pPr>
              <w:widowControl/>
              <w:rPr>
                <w:rFonts w:ascii="Calibri" w:eastAsia="Times New Roman" w:hAnsi="Calibri" w:cs="Calibri"/>
                <w:color w:val="000000"/>
                <w:sz w:val="28"/>
                <w:szCs w:val="28"/>
              </w:rPr>
            </w:pPr>
            <w:r>
              <w:rPr>
                <w:rFonts w:ascii="Calibri" w:eastAsia="Times New Roman" w:hAnsi="Calibri" w:cs="Calibri"/>
                <w:color w:val="000000"/>
                <w:sz w:val="28"/>
                <w:szCs w:val="28"/>
              </w:rPr>
              <w:t>6</w:t>
            </w:r>
          </w:p>
        </w:tc>
        <w:tc>
          <w:tcPr>
            <w:tcW w:w="3697" w:type="dxa"/>
            <w:tcBorders>
              <w:top w:val="nil"/>
              <w:left w:val="nil"/>
              <w:bottom w:val="single" w:sz="4" w:space="0" w:color="auto"/>
              <w:right w:val="single" w:sz="4" w:space="0" w:color="auto"/>
            </w:tcBorders>
            <w:shd w:val="clear" w:color="auto" w:fill="auto"/>
            <w:vAlign w:val="center"/>
            <w:hideMark/>
          </w:tcPr>
          <w:p w14:paraId="01741956" w14:textId="77777777" w:rsidR="00FC58F5" w:rsidRDefault="00FC58F5" w:rsidP="00394F89">
            <w:pPr>
              <w:widowControl/>
              <w:rPr>
                <w:rFonts w:ascii="Calibri" w:eastAsia="Times New Roman" w:hAnsi="Calibri" w:cs="Calibri"/>
                <w:color w:val="000000"/>
                <w:sz w:val="28"/>
                <w:szCs w:val="28"/>
              </w:rPr>
            </w:pPr>
            <w:r w:rsidRPr="006E1360">
              <w:rPr>
                <w:rFonts w:ascii="Calibri" w:eastAsia="Times New Roman" w:hAnsi="Calibri" w:cs="Calibri"/>
                <w:color w:val="000000"/>
                <w:sz w:val="28"/>
                <w:szCs w:val="28"/>
              </w:rPr>
              <w:t xml:space="preserve">Dr. </w:t>
            </w:r>
            <w:proofErr w:type="spellStart"/>
            <w:r w:rsidRPr="006E1360">
              <w:rPr>
                <w:rFonts w:ascii="Calibri" w:eastAsia="Times New Roman" w:hAnsi="Calibri" w:cs="Calibri"/>
                <w:color w:val="000000"/>
                <w:sz w:val="28"/>
                <w:szCs w:val="28"/>
              </w:rPr>
              <w:t>Rabika</w:t>
            </w:r>
            <w:proofErr w:type="spellEnd"/>
            <w:r w:rsidRPr="006E1360">
              <w:rPr>
                <w:rFonts w:ascii="Calibri" w:eastAsia="Times New Roman" w:hAnsi="Calibri" w:cs="Calibri"/>
                <w:color w:val="000000"/>
                <w:sz w:val="28"/>
                <w:szCs w:val="28"/>
              </w:rPr>
              <w:t xml:space="preserve"> Nargis</w:t>
            </w:r>
          </w:p>
          <w:p w14:paraId="5DFC9A2F" w14:textId="77777777" w:rsidR="00FC58F5" w:rsidRPr="006E1360" w:rsidRDefault="00FC58F5" w:rsidP="00394F89">
            <w:pPr>
              <w:widowControl/>
              <w:rPr>
                <w:rFonts w:ascii="Calibri" w:eastAsia="Times New Roman" w:hAnsi="Calibri" w:cs="Calibri"/>
                <w:color w:val="000000"/>
                <w:sz w:val="28"/>
                <w:szCs w:val="28"/>
              </w:rPr>
            </w:pPr>
          </w:p>
        </w:tc>
        <w:tc>
          <w:tcPr>
            <w:tcW w:w="5518" w:type="dxa"/>
            <w:tcBorders>
              <w:top w:val="nil"/>
              <w:left w:val="nil"/>
              <w:bottom w:val="single" w:sz="4" w:space="0" w:color="auto"/>
              <w:right w:val="single" w:sz="4" w:space="0" w:color="auto"/>
            </w:tcBorders>
            <w:shd w:val="clear" w:color="auto" w:fill="auto"/>
            <w:vAlign w:val="center"/>
            <w:hideMark/>
          </w:tcPr>
          <w:p w14:paraId="3EB3E1C8" w14:textId="77777777" w:rsidR="00FC58F5" w:rsidRDefault="00FC58F5" w:rsidP="00394F89">
            <w:pPr>
              <w:widowControl/>
              <w:rPr>
                <w:rFonts w:ascii="Calibri" w:eastAsia="Times New Roman" w:hAnsi="Calibri" w:cs="Calibri"/>
                <w:color w:val="000000"/>
                <w:sz w:val="28"/>
                <w:szCs w:val="28"/>
              </w:rPr>
            </w:pPr>
            <w:r w:rsidRPr="006E1360">
              <w:rPr>
                <w:rFonts w:ascii="Calibri" w:eastAsia="Times New Roman" w:hAnsi="Calibri" w:cs="Calibri"/>
                <w:color w:val="000000"/>
                <w:sz w:val="28"/>
                <w:szCs w:val="28"/>
              </w:rPr>
              <w:t>HOD / Asst. Prof. Forensic Medicine</w:t>
            </w:r>
          </w:p>
          <w:p w14:paraId="15E97965" w14:textId="77777777" w:rsidR="00FC58F5" w:rsidRPr="006E1360" w:rsidRDefault="00FC58F5" w:rsidP="00394F89">
            <w:pPr>
              <w:widowControl/>
              <w:rPr>
                <w:rFonts w:ascii="Calibri" w:eastAsia="Times New Roman" w:hAnsi="Calibri" w:cs="Calibri"/>
                <w:color w:val="000000"/>
                <w:sz w:val="28"/>
                <w:szCs w:val="28"/>
              </w:rPr>
            </w:pPr>
          </w:p>
        </w:tc>
      </w:tr>
      <w:tr w:rsidR="00FC58F5" w:rsidRPr="006E1360" w14:paraId="0574D80E" w14:textId="77777777" w:rsidTr="00394F89">
        <w:trPr>
          <w:trHeight w:val="344"/>
          <w:jc w:val="center"/>
        </w:trPr>
        <w:tc>
          <w:tcPr>
            <w:tcW w:w="865" w:type="dxa"/>
            <w:tcBorders>
              <w:top w:val="single" w:sz="4" w:space="0" w:color="auto"/>
              <w:left w:val="single" w:sz="4" w:space="0" w:color="auto"/>
              <w:bottom w:val="single" w:sz="4" w:space="0" w:color="auto"/>
              <w:right w:val="single" w:sz="4" w:space="0" w:color="auto"/>
            </w:tcBorders>
            <w:shd w:val="clear" w:color="auto" w:fill="auto"/>
            <w:vAlign w:val="center"/>
          </w:tcPr>
          <w:p w14:paraId="70C3F4D7" w14:textId="77777777" w:rsidR="00FC58F5" w:rsidRPr="006E1360" w:rsidRDefault="00FC58F5" w:rsidP="00394F89">
            <w:pPr>
              <w:widowControl/>
              <w:rPr>
                <w:rFonts w:ascii="Calibri" w:eastAsia="Times New Roman" w:hAnsi="Calibri" w:cs="Calibri"/>
                <w:color w:val="000000"/>
                <w:sz w:val="28"/>
                <w:szCs w:val="28"/>
              </w:rPr>
            </w:pPr>
            <w:r>
              <w:rPr>
                <w:rFonts w:ascii="Calibri" w:eastAsia="Times New Roman" w:hAnsi="Calibri" w:cs="Calibri"/>
                <w:color w:val="000000"/>
                <w:sz w:val="28"/>
                <w:szCs w:val="28"/>
              </w:rPr>
              <w:t>7</w:t>
            </w:r>
          </w:p>
        </w:tc>
        <w:tc>
          <w:tcPr>
            <w:tcW w:w="3697" w:type="dxa"/>
            <w:tcBorders>
              <w:top w:val="single" w:sz="4" w:space="0" w:color="auto"/>
              <w:left w:val="nil"/>
              <w:bottom w:val="single" w:sz="4" w:space="0" w:color="auto"/>
              <w:right w:val="single" w:sz="4" w:space="0" w:color="auto"/>
            </w:tcBorders>
            <w:shd w:val="clear" w:color="auto" w:fill="auto"/>
            <w:vAlign w:val="center"/>
          </w:tcPr>
          <w:p w14:paraId="2894D544" w14:textId="77777777" w:rsidR="00FC58F5" w:rsidRPr="006E1360" w:rsidRDefault="00FC58F5" w:rsidP="00394F89">
            <w:pPr>
              <w:widowControl/>
              <w:rPr>
                <w:rFonts w:ascii="Calibri" w:eastAsia="Times New Roman" w:hAnsi="Calibri" w:cs="Calibri"/>
                <w:color w:val="000000"/>
                <w:sz w:val="28"/>
                <w:szCs w:val="28"/>
              </w:rPr>
            </w:pPr>
            <w:r>
              <w:rPr>
                <w:rFonts w:ascii="Calibri" w:eastAsia="Times New Roman" w:hAnsi="Calibri" w:cs="Calibri"/>
                <w:color w:val="000000"/>
                <w:sz w:val="28"/>
                <w:szCs w:val="28"/>
              </w:rPr>
              <w:t xml:space="preserve">Dr. </w:t>
            </w:r>
            <w:proofErr w:type="spellStart"/>
            <w:r>
              <w:rPr>
                <w:rFonts w:ascii="Calibri" w:eastAsia="Times New Roman" w:hAnsi="Calibri" w:cs="Calibri"/>
                <w:color w:val="000000"/>
                <w:sz w:val="28"/>
                <w:szCs w:val="28"/>
              </w:rPr>
              <w:t>Sarba</w:t>
            </w:r>
            <w:proofErr w:type="spellEnd"/>
            <w:r>
              <w:rPr>
                <w:rFonts w:ascii="Calibri" w:eastAsia="Times New Roman" w:hAnsi="Calibri" w:cs="Calibri"/>
                <w:color w:val="000000"/>
                <w:sz w:val="28"/>
                <w:szCs w:val="28"/>
              </w:rPr>
              <w:t xml:space="preserve"> Khalid</w:t>
            </w:r>
          </w:p>
        </w:tc>
        <w:tc>
          <w:tcPr>
            <w:tcW w:w="5518" w:type="dxa"/>
            <w:tcBorders>
              <w:top w:val="single" w:sz="4" w:space="0" w:color="auto"/>
              <w:left w:val="nil"/>
              <w:bottom w:val="single" w:sz="4" w:space="0" w:color="auto"/>
              <w:right w:val="single" w:sz="4" w:space="0" w:color="auto"/>
            </w:tcBorders>
            <w:shd w:val="clear" w:color="auto" w:fill="auto"/>
            <w:vAlign w:val="center"/>
          </w:tcPr>
          <w:p w14:paraId="70C6609A" w14:textId="77777777" w:rsidR="00FC58F5" w:rsidRPr="006E1360" w:rsidRDefault="00FC58F5" w:rsidP="00394F89">
            <w:pPr>
              <w:widowControl/>
              <w:rPr>
                <w:rFonts w:ascii="Calibri" w:eastAsia="Times New Roman" w:hAnsi="Calibri" w:cs="Calibri"/>
                <w:color w:val="000000"/>
                <w:sz w:val="28"/>
                <w:szCs w:val="28"/>
              </w:rPr>
            </w:pPr>
            <w:r>
              <w:rPr>
                <w:rFonts w:ascii="Calibri" w:eastAsia="Times New Roman" w:hAnsi="Calibri" w:cs="Calibri"/>
                <w:color w:val="000000"/>
                <w:sz w:val="28"/>
                <w:szCs w:val="28"/>
              </w:rPr>
              <w:t xml:space="preserve">Assistant Prof. </w:t>
            </w:r>
            <w:r w:rsidRPr="006E1360">
              <w:rPr>
                <w:rFonts w:ascii="Calibri" w:eastAsia="Times New Roman" w:hAnsi="Calibri" w:cs="Calibri"/>
                <w:color w:val="000000"/>
                <w:sz w:val="28"/>
                <w:szCs w:val="28"/>
              </w:rPr>
              <w:t>Forensic Medicine</w:t>
            </w:r>
          </w:p>
        </w:tc>
      </w:tr>
      <w:tr w:rsidR="00FC58F5" w:rsidRPr="006E1360" w14:paraId="541D2FB6" w14:textId="77777777" w:rsidTr="00394F89">
        <w:trPr>
          <w:trHeight w:val="350"/>
          <w:jc w:val="center"/>
        </w:trPr>
        <w:tc>
          <w:tcPr>
            <w:tcW w:w="10080" w:type="dxa"/>
            <w:gridSpan w:val="3"/>
            <w:tcBorders>
              <w:top w:val="single" w:sz="4" w:space="0" w:color="auto"/>
              <w:left w:val="single" w:sz="4" w:space="0" w:color="auto"/>
              <w:bottom w:val="single" w:sz="4" w:space="0" w:color="auto"/>
              <w:right w:val="single" w:sz="4" w:space="0" w:color="000000"/>
            </w:tcBorders>
            <w:shd w:val="clear" w:color="000000" w:fill="9BC2E6"/>
            <w:vAlign w:val="center"/>
            <w:hideMark/>
          </w:tcPr>
          <w:p w14:paraId="6E9137F9" w14:textId="77777777" w:rsidR="00FC58F5" w:rsidRPr="006E1360" w:rsidRDefault="00FC58F5" w:rsidP="00394F89">
            <w:pPr>
              <w:widowControl/>
              <w:rPr>
                <w:rFonts w:ascii="Calibri" w:eastAsia="Times New Roman" w:hAnsi="Calibri" w:cs="Calibri"/>
                <w:b/>
                <w:bCs/>
                <w:color w:val="000000"/>
                <w:sz w:val="28"/>
                <w:szCs w:val="28"/>
              </w:rPr>
            </w:pPr>
            <w:r w:rsidRPr="006E1360">
              <w:rPr>
                <w:rFonts w:ascii="Calibri" w:eastAsia="Times New Roman" w:hAnsi="Calibri" w:cs="Calibri"/>
                <w:b/>
                <w:bCs/>
                <w:color w:val="000000"/>
                <w:sz w:val="28"/>
                <w:szCs w:val="28"/>
              </w:rPr>
              <w:t>BEHAVIORAL SCIENCES</w:t>
            </w:r>
          </w:p>
        </w:tc>
      </w:tr>
      <w:tr w:rsidR="00FC58F5" w:rsidRPr="006E1360" w14:paraId="1594A62F" w14:textId="77777777" w:rsidTr="00394F89">
        <w:trPr>
          <w:trHeight w:val="350"/>
          <w:jc w:val="center"/>
        </w:trPr>
        <w:tc>
          <w:tcPr>
            <w:tcW w:w="865" w:type="dxa"/>
            <w:tcBorders>
              <w:top w:val="nil"/>
              <w:left w:val="single" w:sz="4" w:space="0" w:color="auto"/>
              <w:bottom w:val="single" w:sz="4" w:space="0" w:color="auto"/>
              <w:right w:val="single" w:sz="4" w:space="0" w:color="auto"/>
            </w:tcBorders>
            <w:shd w:val="clear" w:color="auto" w:fill="auto"/>
            <w:vAlign w:val="center"/>
            <w:hideMark/>
          </w:tcPr>
          <w:p w14:paraId="7EBC3474" w14:textId="77777777" w:rsidR="00FC58F5" w:rsidRPr="006E1360" w:rsidRDefault="00FC58F5" w:rsidP="00394F89">
            <w:pPr>
              <w:widowControl/>
              <w:rPr>
                <w:rFonts w:ascii="Calibri" w:eastAsia="Times New Roman" w:hAnsi="Calibri" w:cs="Calibri"/>
                <w:color w:val="000000"/>
                <w:sz w:val="28"/>
                <w:szCs w:val="28"/>
              </w:rPr>
            </w:pPr>
            <w:r>
              <w:rPr>
                <w:rFonts w:ascii="Calibri" w:eastAsia="Times New Roman" w:hAnsi="Calibri" w:cs="Calibri"/>
                <w:color w:val="000000"/>
                <w:sz w:val="28"/>
                <w:szCs w:val="28"/>
              </w:rPr>
              <w:t>8</w:t>
            </w:r>
          </w:p>
        </w:tc>
        <w:tc>
          <w:tcPr>
            <w:tcW w:w="3697" w:type="dxa"/>
            <w:tcBorders>
              <w:top w:val="nil"/>
              <w:left w:val="nil"/>
              <w:bottom w:val="single" w:sz="4" w:space="0" w:color="auto"/>
              <w:right w:val="single" w:sz="4" w:space="0" w:color="auto"/>
            </w:tcBorders>
            <w:shd w:val="clear" w:color="auto" w:fill="auto"/>
            <w:vAlign w:val="center"/>
            <w:hideMark/>
          </w:tcPr>
          <w:p w14:paraId="15353018" w14:textId="77777777" w:rsidR="00FC58F5" w:rsidRPr="006E1360" w:rsidRDefault="00FC58F5" w:rsidP="00394F89">
            <w:pPr>
              <w:widowControl/>
              <w:rPr>
                <w:rFonts w:ascii="Calibri" w:eastAsia="Times New Roman" w:hAnsi="Calibri" w:cs="Calibri"/>
                <w:color w:val="000000"/>
                <w:sz w:val="28"/>
                <w:szCs w:val="28"/>
              </w:rPr>
            </w:pPr>
            <w:r w:rsidRPr="006E1360">
              <w:rPr>
                <w:rFonts w:ascii="Calibri" w:eastAsia="Times New Roman" w:hAnsi="Calibri" w:cs="Calibri"/>
                <w:color w:val="000000"/>
                <w:sz w:val="28"/>
                <w:szCs w:val="28"/>
              </w:rPr>
              <w:t xml:space="preserve">Dr. </w:t>
            </w:r>
            <w:proofErr w:type="spellStart"/>
            <w:r w:rsidRPr="006E1360">
              <w:rPr>
                <w:rFonts w:ascii="Calibri" w:eastAsia="Times New Roman" w:hAnsi="Calibri" w:cs="Calibri"/>
                <w:color w:val="000000"/>
                <w:sz w:val="28"/>
                <w:szCs w:val="28"/>
              </w:rPr>
              <w:t>Owais</w:t>
            </w:r>
            <w:proofErr w:type="spellEnd"/>
            <w:r w:rsidRPr="006E1360">
              <w:rPr>
                <w:rFonts w:ascii="Calibri" w:eastAsia="Times New Roman" w:hAnsi="Calibri" w:cs="Calibri"/>
                <w:color w:val="000000"/>
                <w:sz w:val="28"/>
                <w:szCs w:val="28"/>
              </w:rPr>
              <w:t xml:space="preserve"> Kareem</w:t>
            </w:r>
          </w:p>
        </w:tc>
        <w:tc>
          <w:tcPr>
            <w:tcW w:w="5518" w:type="dxa"/>
            <w:tcBorders>
              <w:top w:val="nil"/>
              <w:left w:val="nil"/>
              <w:bottom w:val="single" w:sz="4" w:space="0" w:color="auto"/>
              <w:right w:val="single" w:sz="4" w:space="0" w:color="auto"/>
            </w:tcBorders>
            <w:shd w:val="clear" w:color="auto" w:fill="auto"/>
            <w:vAlign w:val="center"/>
            <w:hideMark/>
          </w:tcPr>
          <w:p w14:paraId="3482B634" w14:textId="77777777" w:rsidR="00FC58F5" w:rsidRPr="006E1360" w:rsidRDefault="00FC58F5" w:rsidP="00394F89">
            <w:pPr>
              <w:widowControl/>
              <w:rPr>
                <w:rFonts w:ascii="Calibri" w:eastAsia="Times New Roman" w:hAnsi="Calibri" w:cs="Calibri"/>
                <w:color w:val="000000"/>
                <w:sz w:val="28"/>
                <w:szCs w:val="28"/>
              </w:rPr>
            </w:pPr>
            <w:r w:rsidRPr="006E1360">
              <w:rPr>
                <w:rFonts w:ascii="Calibri" w:eastAsia="Times New Roman" w:hAnsi="Calibri" w:cs="Calibri"/>
                <w:color w:val="000000"/>
                <w:sz w:val="28"/>
                <w:szCs w:val="28"/>
              </w:rPr>
              <w:t> </w:t>
            </w:r>
            <w:r>
              <w:rPr>
                <w:rFonts w:ascii="Calibri" w:eastAsia="Times New Roman" w:hAnsi="Calibri" w:cs="Calibri"/>
                <w:color w:val="000000"/>
                <w:sz w:val="28"/>
                <w:szCs w:val="28"/>
              </w:rPr>
              <w:t>HOD/Associate Professor of Psychiatry</w:t>
            </w:r>
          </w:p>
        </w:tc>
      </w:tr>
      <w:tr w:rsidR="00FC58F5" w:rsidRPr="006E1360" w14:paraId="6D1EE85A" w14:textId="77777777" w:rsidTr="00394F89">
        <w:trPr>
          <w:trHeight w:val="350"/>
          <w:jc w:val="center"/>
        </w:trPr>
        <w:tc>
          <w:tcPr>
            <w:tcW w:w="10080" w:type="dxa"/>
            <w:gridSpan w:val="3"/>
            <w:tcBorders>
              <w:top w:val="single" w:sz="4" w:space="0" w:color="auto"/>
              <w:left w:val="single" w:sz="4" w:space="0" w:color="auto"/>
              <w:bottom w:val="single" w:sz="4" w:space="0" w:color="auto"/>
              <w:right w:val="single" w:sz="4" w:space="0" w:color="000000"/>
            </w:tcBorders>
            <w:shd w:val="clear" w:color="000000" w:fill="9BC2E6"/>
            <w:vAlign w:val="center"/>
            <w:hideMark/>
          </w:tcPr>
          <w:p w14:paraId="02B822E2" w14:textId="77777777" w:rsidR="00FC58F5" w:rsidRPr="006E1360" w:rsidRDefault="00FC58F5" w:rsidP="00394F89">
            <w:pPr>
              <w:widowControl/>
              <w:rPr>
                <w:rFonts w:ascii="Calibri" w:eastAsia="Times New Roman" w:hAnsi="Calibri" w:cs="Calibri"/>
                <w:b/>
                <w:bCs/>
                <w:color w:val="000000"/>
                <w:sz w:val="28"/>
                <w:szCs w:val="28"/>
              </w:rPr>
            </w:pPr>
            <w:r w:rsidRPr="006E1360">
              <w:rPr>
                <w:rFonts w:ascii="Calibri" w:eastAsia="Times New Roman" w:hAnsi="Calibri" w:cs="Calibri"/>
                <w:b/>
                <w:bCs/>
                <w:color w:val="000000"/>
                <w:sz w:val="28"/>
                <w:szCs w:val="28"/>
              </w:rPr>
              <w:t>COMMUNITY MEDICINE</w:t>
            </w:r>
            <w:r>
              <w:rPr>
                <w:rFonts w:ascii="Calibri" w:eastAsia="Times New Roman" w:hAnsi="Calibri" w:cs="Calibri"/>
                <w:b/>
                <w:bCs/>
                <w:color w:val="000000"/>
                <w:sz w:val="28"/>
                <w:szCs w:val="28"/>
              </w:rPr>
              <w:t>/RESEARCH</w:t>
            </w:r>
          </w:p>
        </w:tc>
      </w:tr>
      <w:tr w:rsidR="00FC58F5" w:rsidRPr="006E1360" w14:paraId="6547FE17" w14:textId="77777777" w:rsidTr="00394F89">
        <w:trPr>
          <w:trHeight w:val="350"/>
          <w:jc w:val="center"/>
        </w:trPr>
        <w:tc>
          <w:tcPr>
            <w:tcW w:w="865" w:type="dxa"/>
            <w:tcBorders>
              <w:top w:val="nil"/>
              <w:left w:val="single" w:sz="4" w:space="0" w:color="auto"/>
              <w:bottom w:val="single" w:sz="4" w:space="0" w:color="auto"/>
              <w:right w:val="single" w:sz="4" w:space="0" w:color="auto"/>
            </w:tcBorders>
            <w:shd w:val="clear" w:color="auto" w:fill="auto"/>
            <w:vAlign w:val="center"/>
            <w:hideMark/>
          </w:tcPr>
          <w:p w14:paraId="55C4C400" w14:textId="77777777" w:rsidR="00FC58F5" w:rsidRPr="006E1360" w:rsidRDefault="00FC58F5" w:rsidP="00394F89">
            <w:pPr>
              <w:widowControl/>
              <w:rPr>
                <w:rFonts w:ascii="Calibri" w:eastAsia="Times New Roman" w:hAnsi="Calibri" w:cs="Calibri"/>
                <w:color w:val="000000"/>
                <w:sz w:val="28"/>
                <w:szCs w:val="28"/>
              </w:rPr>
            </w:pPr>
            <w:bookmarkStart w:id="0" w:name="_Hlk190679852"/>
            <w:r>
              <w:rPr>
                <w:rFonts w:ascii="Calibri" w:eastAsia="Times New Roman" w:hAnsi="Calibri" w:cs="Calibri"/>
                <w:color w:val="000000"/>
                <w:sz w:val="28"/>
                <w:szCs w:val="28"/>
              </w:rPr>
              <w:t>9</w:t>
            </w:r>
          </w:p>
        </w:tc>
        <w:tc>
          <w:tcPr>
            <w:tcW w:w="3697" w:type="dxa"/>
            <w:tcBorders>
              <w:top w:val="nil"/>
              <w:left w:val="nil"/>
              <w:bottom w:val="single" w:sz="4" w:space="0" w:color="auto"/>
              <w:right w:val="single" w:sz="4" w:space="0" w:color="auto"/>
            </w:tcBorders>
            <w:shd w:val="clear" w:color="auto" w:fill="auto"/>
            <w:vAlign w:val="center"/>
            <w:hideMark/>
          </w:tcPr>
          <w:p w14:paraId="78A015C7" w14:textId="77777777" w:rsidR="00FC58F5" w:rsidRPr="006E1360" w:rsidRDefault="00FC58F5" w:rsidP="00394F89">
            <w:pPr>
              <w:widowControl/>
              <w:rPr>
                <w:rFonts w:ascii="Calibri" w:eastAsia="Times New Roman" w:hAnsi="Calibri" w:cs="Calibri"/>
                <w:color w:val="000000"/>
                <w:sz w:val="28"/>
                <w:szCs w:val="28"/>
              </w:rPr>
            </w:pPr>
            <w:r>
              <w:rPr>
                <w:rFonts w:ascii="Calibri" w:eastAsia="Times New Roman" w:hAnsi="Calibri" w:cs="Calibri"/>
                <w:color w:val="000000"/>
                <w:sz w:val="28"/>
                <w:szCs w:val="28"/>
              </w:rPr>
              <w:t xml:space="preserve">Prof. Dr. Nasreen </w:t>
            </w:r>
            <w:proofErr w:type="spellStart"/>
            <w:r>
              <w:rPr>
                <w:rFonts w:ascii="Calibri" w:eastAsia="Times New Roman" w:hAnsi="Calibri" w:cs="Calibri"/>
                <w:color w:val="000000"/>
                <w:sz w:val="28"/>
                <w:szCs w:val="28"/>
              </w:rPr>
              <w:t>Qaiser</w:t>
            </w:r>
            <w:proofErr w:type="spellEnd"/>
          </w:p>
        </w:tc>
        <w:tc>
          <w:tcPr>
            <w:tcW w:w="5518" w:type="dxa"/>
            <w:tcBorders>
              <w:top w:val="nil"/>
              <w:left w:val="nil"/>
              <w:bottom w:val="single" w:sz="4" w:space="0" w:color="auto"/>
              <w:right w:val="single" w:sz="4" w:space="0" w:color="auto"/>
            </w:tcBorders>
            <w:shd w:val="clear" w:color="auto" w:fill="auto"/>
            <w:vAlign w:val="center"/>
            <w:hideMark/>
          </w:tcPr>
          <w:p w14:paraId="30707512" w14:textId="77777777" w:rsidR="00FC58F5" w:rsidRPr="006E1360" w:rsidRDefault="00FC58F5" w:rsidP="00394F89">
            <w:pPr>
              <w:widowControl/>
              <w:rPr>
                <w:rFonts w:ascii="Calibri" w:eastAsia="Times New Roman" w:hAnsi="Calibri" w:cs="Calibri"/>
                <w:color w:val="000000"/>
                <w:sz w:val="28"/>
                <w:szCs w:val="28"/>
              </w:rPr>
            </w:pPr>
            <w:r w:rsidRPr="006E1360">
              <w:rPr>
                <w:rFonts w:ascii="Calibri" w:eastAsia="Times New Roman" w:hAnsi="Calibri" w:cs="Calibri"/>
                <w:color w:val="000000"/>
                <w:sz w:val="28"/>
                <w:szCs w:val="28"/>
              </w:rPr>
              <w:t> </w:t>
            </w:r>
            <w:r>
              <w:rPr>
                <w:rFonts w:ascii="Calibri" w:eastAsia="Times New Roman" w:hAnsi="Calibri" w:cs="Calibri"/>
                <w:color w:val="000000"/>
                <w:sz w:val="28"/>
                <w:szCs w:val="28"/>
              </w:rPr>
              <w:t>HOD Community Medicine</w:t>
            </w:r>
          </w:p>
        </w:tc>
      </w:tr>
      <w:tr w:rsidR="00FC58F5" w:rsidRPr="006E1360" w14:paraId="79FDA29C" w14:textId="77777777" w:rsidTr="00394F89">
        <w:trPr>
          <w:trHeight w:val="350"/>
          <w:jc w:val="center"/>
        </w:trPr>
        <w:tc>
          <w:tcPr>
            <w:tcW w:w="865" w:type="dxa"/>
            <w:tcBorders>
              <w:top w:val="nil"/>
              <w:left w:val="single" w:sz="4" w:space="0" w:color="auto"/>
              <w:bottom w:val="single" w:sz="4" w:space="0" w:color="auto"/>
              <w:right w:val="single" w:sz="4" w:space="0" w:color="auto"/>
            </w:tcBorders>
            <w:shd w:val="clear" w:color="auto" w:fill="auto"/>
            <w:vAlign w:val="center"/>
          </w:tcPr>
          <w:p w14:paraId="15EBAE4C" w14:textId="77777777" w:rsidR="00FC58F5" w:rsidRDefault="00FC58F5" w:rsidP="00394F89">
            <w:pPr>
              <w:widowControl/>
              <w:rPr>
                <w:rFonts w:ascii="Calibri" w:eastAsia="Times New Roman" w:hAnsi="Calibri" w:cs="Calibri"/>
                <w:color w:val="000000"/>
                <w:sz w:val="28"/>
                <w:szCs w:val="28"/>
              </w:rPr>
            </w:pPr>
            <w:r>
              <w:rPr>
                <w:rFonts w:ascii="Calibri" w:eastAsia="Times New Roman" w:hAnsi="Calibri" w:cs="Calibri"/>
                <w:color w:val="000000"/>
                <w:sz w:val="28"/>
                <w:szCs w:val="28"/>
              </w:rPr>
              <w:t>10</w:t>
            </w:r>
          </w:p>
        </w:tc>
        <w:tc>
          <w:tcPr>
            <w:tcW w:w="3697" w:type="dxa"/>
            <w:tcBorders>
              <w:top w:val="nil"/>
              <w:left w:val="nil"/>
              <w:bottom w:val="single" w:sz="4" w:space="0" w:color="auto"/>
              <w:right w:val="single" w:sz="4" w:space="0" w:color="auto"/>
            </w:tcBorders>
            <w:shd w:val="clear" w:color="auto" w:fill="auto"/>
            <w:vAlign w:val="center"/>
          </w:tcPr>
          <w:p w14:paraId="0D8A4958" w14:textId="77777777" w:rsidR="00FC58F5" w:rsidRDefault="00FC58F5" w:rsidP="00394F89">
            <w:pPr>
              <w:widowControl/>
              <w:rPr>
                <w:rFonts w:ascii="Calibri" w:eastAsia="Times New Roman" w:hAnsi="Calibri" w:cs="Calibri"/>
                <w:color w:val="000000"/>
                <w:sz w:val="28"/>
                <w:szCs w:val="28"/>
              </w:rPr>
            </w:pPr>
            <w:r>
              <w:rPr>
                <w:rFonts w:ascii="Calibri" w:eastAsia="Times New Roman" w:hAnsi="Calibri" w:cs="Calibri"/>
                <w:color w:val="000000"/>
                <w:sz w:val="28"/>
                <w:szCs w:val="28"/>
              </w:rPr>
              <w:t>Dr. Ghulam Mujtaba</w:t>
            </w:r>
          </w:p>
        </w:tc>
        <w:tc>
          <w:tcPr>
            <w:tcW w:w="5518" w:type="dxa"/>
            <w:tcBorders>
              <w:top w:val="nil"/>
              <w:left w:val="nil"/>
              <w:bottom w:val="single" w:sz="4" w:space="0" w:color="auto"/>
              <w:right w:val="single" w:sz="4" w:space="0" w:color="auto"/>
            </w:tcBorders>
            <w:shd w:val="clear" w:color="auto" w:fill="auto"/>
            <w:vAlign w:val="center"/>
          </w:tcPr>
          <w:p w14:paraId="0D2C5D22" w14:textId="77777777" w:rsidR="00FC58F5" w:rsidRPr="006E1360" w:rsidRDefault="00FC58F5" w:rsidP="00394F89">
            <w:pPr>
              <w:widowControl/>
              <w:rPr>
                <w:rFonts w:ascii="Calibri" w:eastAsia="Times New Roman" w:hAnsi="Calibri" w:cs="Calibri"/>
                <w:color w:val="000000"/>
                <w:sz w:val="28"/>
                <w:szCs w:val="28"/>
              </w:rPr>
            </w:pPr>
            <w:r>
              <w:rPr>
                <w:rFonts w:ascii="Calibri" w:eastAsia="Times New Roman" w:hAnsi="Calibri" w:cs="Calibri"/>
                <w:color w:val="000000"/>
                <w:sz w:val="28"/>
                <w:szCs w:val="28"/>
              </w:rPr>
              <w:t>Assistant Professor Community Medicine</w:t>
            </w:r>
          </w:p>
        </w:tc>
      </w:tr>
      <w:bookmarkEnd w:id="0"/>
      <w:tr w:rsidR="00FC58F5" w:rsidRPr="006E1360" w14:paraId="4597075C" w14:textId="77777777" w:rsidTr="00394F89">
        <w:trPr>
          <w:trHeight w:val="350"/>
          <w:jc w:val="center"/>
        </w:trPr>
        <w:tc>
          <w:tcPr>
            <w:tcW w:w="10080" w:type="dxa"/>
            <w:gridSpan w:val="3"/>
            <w:tcBorders>
              <w:top w:val="single" w:sz="4" w:space="0" w:color="auto"/>
              <w:left w:val="single" w:sz="4" w:space="0" w:color="auto"/>
              <w:bottom w:val="single" w:sz="4" w:space="0" w:color="auto"/>
              <w:right w:val="single" w:sz="4" w:space="0" w:color="000000"/>
            </w:tcBorders>
            <w:shd w:val="clear" w:color="000000" w:fill="9BC2E6"/>
            <w:vAlign w:val="center"/>
            <w:hideMark/>
          </w:tcPr>
          <w:p w14:paraId="125442E5" w14:textId="77777777" w:rsidR="00FC58F5" w:rsidRPr="006E1360" w:rsidRDefault="00FC58F5" w:rsidP="00394F89">
            <w:pPr>
              <w:widowControl/>
              <w:rPr>
                <w:rFonts w:ascii="Calibri" w:eastAsia="Times New Roman" w:hAnsi="Calibri" w:cs="Calibri"/>
                <w:b/>
                <w:bCs/>
                <w:color w:val="000000"/>
                <w:sz w:val="28"/>
                <w:szCs w:val="28"/>
              </w:rPr>
            </w:pPr>
            <w:r w:rsidRPr="006E1360">
              <w:rPr>
                <w:rFonts w:ascii="Calibri" w:eastAsia="Times New Roman" w:hAnsi="Calibri" w:cs="Calibri"/>
                <w:b/>
                <w:bCs/>
                <w:color w:val="000000"/>
                <w:sz w:val="28"/>
                <w:szCs w:val="28"/>
              </w:rPr>
              <w:t>MEDICINE</w:t>
            </w:r>
          </w:p>
        </w:tc>
      </w:tr>
      <w:tr w:rsidR="00FC58F5" w:rsidRPr="006E1360" w14:paraId="64D29C1B" w14:textId="77777777" w:rsidTr="00394F89">
        <w:trPr>
          <w:trHeight w:val="350"/>
          <w:jc w:val="center"/>
        </w:trPr>
        <w:tc>
          <w:tcPr>
            <w:tcW w:w="865" w:type="dxa"/>
            <w:tcBorders>
              <w:top w:val="nil"/>
              <w:left w:val="single" w:sz="4" w:space="0" w:color="auto"/>
              <w:bottom w:val="single" w:sz="4" w:space="0" w:color="auto"/>
              <w:right w:val="single" w:sz="4" w:space="0" w:color="auto"/>
            </w:tcBorders>
            <w:shd w:val="clear" w:color="auto" w:fill="auto"/>
            <w:vAlign w:val="center"/>
            <w:hideMark/>
          </w:tcPr>
          <w:p w14:paraId="4E0228CA" w14:textId="77777777" w:rsidR="00FC58F5" w:rsidRPr="006E1360" w:rsidRDefault="00FC58F5" w:rsidP="00394F89">
            <w:pPr>
              <w:widowControl/>
              <w:rPr>
                <w:rFonts w:ascii="Calibri" w:eastAsia="Times New Roman" w:hAnsi="Calibri" w:cs="Calibri"/>
                <w:color w:val="000000"/>
                <w:sz w:val="28"/>
                <w:szCs w:val="28"/>
              </w:rPr>
            </w:pPr>
            <w:r>
              <w:rPr>
                <w:rFonts w:ascii="Calibri" w:eastAsia="Times New Roman" w:hAnsi="Calibri" w:cs="Calibri"/>
                <w:color w:val="000000"/>
                <w:sz w:val="28"/>
                <w:szCs w:val="28"/>
              </w:rPr>
              <w:t>11</w:t>
            </w:r>
          </w:p>
        </w:tc>
        <w:tc>
          <w:tcPr>
            <w:tcW w:w="3697" w:type="dxa"/>
            <w:tcBorders>
              <w:top w:val="nil"/>
              <w:left w:val="nil"/>
              <w:bottom w:val="single" w:sz="4" w:space="0" w:color="auto"/>
              <w:right w:val="single" w:sz="4" w:space="0" w:color="auto"/>
            </w:tcBorders>
            <w:shd w:val="clear" w:color="auto" w:fill="auto"/>
            <w:vAlign w:val="center"/>
            <w:hideMark/>
          </w:tcPr>
          <w:p w14:paraId="43E3BB74" w14:textId="77777777" w:rsidR="00FC58F5" w:rsidRPr="006E1360" w:rsidRDefault="00FC58F5" w:rsidP="00394F89">
            <w:pPr>
              <w:widowControl/>
              <w:rPr>
                <w:rFonts w:ascii="Calibri" w:eastAsia="Times New Roman" w:hAnsi="Calibri" w:cs="Calibri"/>
                <w:color w:val="000000"/>
                <w:sz w:val="28"/>
                <w:szCs w:val="28"/>
              </w:rPr>
            </w:pPr>
            <w:bookmarkStart w:id="1" w:name="_Hlk190679963"/>
            <w:r w:rsidRPr="006E1360">
              <w:rPr>
                <w:rFonts w:ascii="Calibri" w:eastAsia="Times New Roman" w:hAnsi="Calibri" w:cs="Calibri"/>
                <w:color w:val="000000"/>
                <w:sz w:val="28"/>
                <w:szCs w:val="28"/>
              </w:rPr>
              <w:t> </w:t>
            </w:r>
            <w:r>
              <w:rPr>
                <w:rFonts w:ascii="Calibri" w:eastAsia="Times New Roman" w:hAnsi="Calibri" w:cs="Calibri"/>
                <w:color w:val="000000"/>
                <w:sz w:val="28"/>
                <w:szCs w:val="28"/>
              </w:rPr>
              <w:t xml:space="preserve">Prof. Dr. Zahra </w:t>
            </w:r>
            <w:proofErr w:type="spellStart"/>
            <w:r>
              <w:rPr>
                <w:rFonts w:ascii="Calibri" w:eastAsia="Times New Roman" w:hAnsi="Calibri" w:cs="Calibri"/>
                <w:color w:val="000000"/>
                <w:sz w:val="28"/>
                <w:szCs w:val="28"/>
              </w:rPr>
              <w:t>Nazish</w:t>
            </w:r>
            <w:bookmarkEnd w:id="1"/>
            <w:proofErr w:type="spellEnd"/>
          </w:p>
        </w:tc>
        <w:tc>
          <w:tcPr>
            <w:tcW w:w="5518" w:type="dxa"/>
            <w:tcBorders>
              <w:top w:val="nil"/>
              <w:left w:val="nil"/>
              <w:bottom w:val="single" w:sz="4" w:space="0" w:color="auto"/>
              <w:right w:val="single" w:sz="4" w:space="0" w:color="auto"/>
            </w:tcBorders>
            <w:shd w:val="clear" w:color="auto" w:fill="auto"/>
            <w:vAlign w:val="center"/>
            <w:hideMark/>
          </w:tcPr>
          <w:p w14:paraId="129B2477" w14:textId="77777777" w:rsidR="00FC58F5" w:rsidRPr="006E1360" w:rsidRDefault="00FC58F5" w:rsidP="00394F89">
            <w:pPr>
              <w:widowControl/>
              <w:rPr>
                <w:rFonts w:ascii="Calibri" w:eastAsia="Times New Roman" w:hAnsi="Calibri" w:cs="Calibri"/>
                <w:color w:val="000000"/>
                <w:sz w:val="28"/>
                <w:szCs w:val="28"/>
              </w:rPr>
            </w:pPr>
            <w:r w:rsidRPr="006E1360">
              <w:rPr>
                <w:rFonts w:ascii="Calibri" w:eastAsia="Times New Roman" w:hAnsi="Calibri" w:cs="Calibri"/>
                <w:color w:val="000000"/>
                <w:sz w:val="28"/>
                <w:szCs w:val="28"/>
              </w:rPr>
              <w:t> </w:t>
            </w:r>
            <w:r>
              <w:rPr>
                <w:rFonts w:ascii="Calibri" w:eastAsia="Times New Roman" w:hAnsi="Calibri" w:cs="Calibri"/>
                <w:color w:val="000000"/>
                <w:sz w:val="28"/>
                <w:szCs w:val="28"/>
              </w:rPr>
              <w:t>HOD Medicine Department</w:t>
            </w:r>
          </w:p>
        </w:tc>
      </w:tr>
      <w:tr w:rsidR="00FC58F5" w:rsidRPr="006E1360" w14:paraId="7EBAE8DC" w14:textId="77777777" w:rsidTr="00394F89">
        <w:trPr>
          <w:trHeight w:val="350"/>
          <w:jc w:val="center"/>
        </w:trPr>
        <w:tc>
          <w:tcPr>
            <w:tcW w:w="10080" w:type="dxa"/>
            <w:gridSpan w:val="3"/>
            <w:tcBorders>
              <w:top w:val="single" w:sz="4" w:space="0" w:color="auto"/>
              <w:left w:val="single" w:sz="4" w:space="0" w:color="auto"/>
              <w:bottom w:val="single" w:sz="4" w:space="0" w:color="auto"/>
              <w:right w:val="single" w:sz="4" w:space="0" w:color="000000"/>
            </w:tcBorders>
            <w:shd w:val="clear" w:color="000000" w:fill="9BC2E6"/>
            <w:vAlign w:val="center"/>
            <w:hideMark/>
          </w:tcPr>
          <w:p w14:paraId="7EBB9E75" w14:textId="77777777" w:rsidR="00FC58F5" w:rsidRPr="006E1360" w:rsidRDefault="00FC58F5" w:rsidP="00394F89">
            <w:pPr>
              <w:widowControl/>
              <w:rPr>
                <w:rFonts w:ascii="Calibri" w:eastAsia="Times New Roman" w:hAnsi="Calibri" w:cs="Calibri"/>
                <w:b/>
                <w:bCs/>
                <w:color w:val="000000"/>
                <w:sz w:val="28"/>
                <w:szCs w:val="28"/>
              </w:rPr>
            </w:pPr>
            <w:r w:rsidRPr="006E1360">
              <w:rPr>
                <w:rFonts w:ascii="Calibri" w:eastAsia="Times New Roman" w:hAnsi="Calibri" w:cs="Calibri"/>
                <w:b/>
                <w:bCs/>
                <w:color w:val="000000"/>
                <w:sz w:val="28"/>
                <w:szCs w:val="28"/>
              </w:rPr>
              <w:t>SURGERY</w:t>
            </w:r>
          </w:p>
        </w:tc>
      </w:tr>
      <w:tr w:rsidR="00FC58F5" w:rsidRPr="006E1360" w14:paraId="62AD1EC7" w14:textId="77777777" w:rsidTr="00394F89">
        <w:trPr>
          <w:trHeight w:val="350"/>
          <w:jc w:val="center"/>
        </w:trPr>
        <w:tc>
          <w:tcPr>
            <w:tcW w:w="865" w:type="dxa"/>
            <w:tcBorders>
              <w:top w:val="nil"/>
              <w:left w:val="single" w:sz="4" w:space="0" w:color="auto"/>
              <w:bottom w:val="single" w:sz="4" w:space="0" w:color="auto"/>
              <w:right w:val="single" w:sz="4" w:space="0" w:color="auto"/>
            </w:tcBorders>
            <w:shd w:val="clear" w:color="auto" w:fill="auto"/>
            <w:vAlign w:val="center"/>
            <w:hideMark/>
          </w:tcPr>
          <w:p w14:paraId="63843196" w14:textId="77777777" w:rsidR="00FC58F5" w:rsidRPr="006E1360" w:rsidRDefault="00FC58F5" w:rsidP="00394F89">
            <w:pPr>
              <w:widowControl/>
              <w:rPr>
                <w:rFonts w:ascii="Calibri" w:eastAsia="Times New Roman" w:hAnsi="Calibri" w:cs="Calibri"/>
                <w:color w:val="000000"/>
                <w:sz w:val="28"/>
                <w:szCs w:val="28"/>
              </w:rPr>
            </w:pPr>
            <w:r>
              <w:rPr>
                <w:rFonts w:ascii="Calibri" w:eastAsia="Times New Roman" w:hAnsi="Calibri" w:cs="Calibri"/>
                <w:color w:val="000000"/>
                <w:sz w:val="28"/>
                <w:szCs w:val="28"/>
              </w:rPr>
              <w:t>12</w:t>
            </w:r>
          </w:p>
        </w:tc>
        <w:tc>
          <w:tcPr>
            <w:tcW w:w="3697" w:type="dxa"/>
            <w:tcBorders>
              <w:top w:val="nil"/>
              <w:left w:val="nil"/>
              <w:bottom w:val="single" w:sz="4" w:space="0" w:color="auto"/>
              <w:right w:val="single" w:sz="4" w:space="0" w:color="auto"/>
            </w:tcBorders>
            <w:shd w:val="clear" w:color="auto" w:fill="auto"/>
            <w:vAlign w:val="center"/>
            <w:hideMark/>
          </w:tcPr>
          <w:p w14:paraId="616F3676" w14:textId="77777777" w:rsidR="00FC58F5" w:rsidRPr="006E1360" w:rsidRDefault="00FC58F5" w:rsidP="00394F89">
            <w:pPr>
              <w:widowControl/>
              <w:rPr>
                <w:rFonts w:ascii="Calibri" w:eastAsia="Times New Roman" w:hAnsi="Calibri" w:cs="Calibri"/>
                <w:color w:val="000000"/>
                <w:sz w:val="28"/>
                <w:szCs w:val="28"/>
              </w:rPr>
            </w:pPr>
            <w:bookmarkStart w:id="2" w:name="_Hlk190680033"/>
            <w:r w:rsidRPr="006E1360">
              <w:rPr>
                <w:rFonts w:ascii="Calibri" w:eastAsia="Times New Roman" w:hAnsi="Calibri" w:cs="Calibri"/>
                <w:color w:val="000000"/>
                <w:sz w:val="28"/>
                <w:szCs w:val="28"/>
              </w:rPr>
              <w:t> </w:t>
            </w:r>
            <w:r>
              <w:rPr>
                <w:rFonts w:ascii="Calibri" w:eastAsia="Times New Roman" w:hAnsi="Calibri" w:cs="Calibri"/>
                <w:color w:val="000000"/>
                <w:sz w:val="28"/>
                <w:szCs w:val="28"/>
              </w:rPr>
              <w:t>Prof. Dr. Khalid Qureshi</w:t>
            </w:r>
            <w:bookmarkEnd w:id="2"/>
          </w:p>
        </w:tc>
        <w:tc>
          <w:tcPr>
            <w:tcW w:w="5518" w:type="dxa"/>
            <w:tcBorders>
              <w:top w:val="nil"/>
              <w:left w:val="nil"/>
              <w:bottom w:val="single" w:sz="4" w:space="0" w:color="auto"/>
              <w:right w:val="single" w:sz="4" w:space="0" w:color="auto"/>
            </w:tcBorders>
            <w:shd w:val="clear" w:color="auto" w:fill="auto"/>
            <w:vAlign w:val="center"/>
            <w:hideMark/>
          </w:tcPr>
          <w:p w14:paraId="02892716" w14:textId="77777777" w:rsidR="00FC58F5" w:rsidRPr="006E1360" w:rsidRDefault="00FC58F5" w:rsidP="00394F89">
            <w:pPr>
              <w:widowControl/>
              <w:rPr>
                <w:rFonts w:ascii="Calibri" w:eastAsia="Times New Roman" w:hAnsi="Calibri" w:cs="Calibri"/>
                <w:color w:val="000000"/>
                <w:sz w:val="28"/>
                <w:szCs w:val="28"/>
              </w:rPr>
            </w:pPr>
            <w:r w:rsidRPr="006E1360">
              <w:rPr>
                <w:rFonts w:ascii="Calibri" w:eastAsia="Times New Roman" w:hAnsi="Calibri" w:cs="Calibri"/>
                <w:color w:val="000000"/>
                <w:sz w:val="28"/>
                <w:szCs w:val="28"/>
              </w:rPr>
              <w:t> </w:t>
            </w:r>
            <w:r>
              <w:rPr>
                <w:rFonts w:ascii="Calibri" w:eastAsia="Times New Roman" w:hAnsi="Calibri" w:cs="Calibri"/>
                <w:color w:val="000000"/>
                <w:sz w:val="28"/>
                <w:szCs w:val="28"/>
              </w:rPr>
              <w:t>Professor &amp; Dean of Surgery</w:t>
            </w:r>
          </w:p>
        </w:tc>
      </w:tr>
      <w:tr w:rsidR="00FC58F5" w:rsidRPr="006E1360" w14:paraId="7CC50D26" w14:textId="77777777" w:rsidTr="00394F89">
        <w:trPr>
          <w:trHeight w:val="260"/>
          <w:jc w:val="center"/>
        </w:trPr>
        <w:tc>
          <w:tcPr>
            <w:tcW w:w="10080" w:type="dxa"/>
            <w:gridSpan w:val="3"/>
            <w:tcBorders>
              <w:top w:val="single" w:sz="4" w:space="0" w:color="auto"/>
              <w:left w:val="single" w:sz="4" w:space="0" w:color="auto"/>
              <w:bottom w:val="single" w:sz="4" w:space="0" w:color="auto"/>
              <w:right w:val="single" w:sz="4" w:space="0" w:color="000000"/>
            </w:tcBorders>
            <w:shd w:val="clear" w:color="000000" w:fill="9BC2E6"/>
            <w:vAlign w:val="center"/>
            <w:hideMark/>
          </w:tcPr>
          <w:p w14:paraId="2682A372" w14:textId="77777777" w:rsidR="00FC58F5" w:rsidRPr="006E1360" w:rsidRDefault="00FC58F5" w:rsidP="00394F89">
            <w:pPr>
              <w:widowControl/>
              <w:rPr>
                <w:rFonts w:ascii="Calibri" w:eastAsia="Times New Roman" w:hAnsi="Calibri" w:cs="Calibri"/>
                <w:b/>
                <w:bCs/>
                <w:color w:val="000000"/>
                <w:sz w:val="28"/>
                <w:szCs w:val="28"/>
              </w:rPr>
            </w:pPr>
            <w:r>
              <w:rPr>
                <w:rFonts w:ascii="Calibri" w:eastAsia="Times New Roman" w:hAnsi="Calibri" w:cs="Calibri"/>
                <w:b/>
                <w:bCs/>
                <w:color w:val="000000"/>
                <w:sz w:val="28"/>
                <w:szCs w:val="28"/>
              </w:rPr>
              <w:t>ANATOMY</w:t>
            </w:r>
          </w:p>
        </w:tc>
      </w:tr>
      <w:tr w:rsidR="00FC58F5" w:rsidRPr="006E1360" w14:paraId="1219460B" w14:textId="77777777" w:rsidTr="00394F89">
        <w:trPr>
          <w:trHeight w:val="368"/>
          <w:jc w:val="center"/>
        </w:trPr>
        <w:tc>
          <w:tcPr>
            <w:tcW w:w="865" w:type="dxa"/>
            <w:tcBorders>
              <w:top w:val="nil"/>
              <w:left w:val="single" w:sz="4" w:space="0" w:color="auto"/>
              <w:bottom w:val="single" w:sz="4" w:space="0" w:color="auto"/>
              <w:right w:val="single" w:sz="4" w:space="0" w:color="auto"/>
            </w:tcBorders>
            <w:shd w:val="clear" w:color="auto" w:fill="auto"/>
            <w:vAlign w:val="center"/>
            <w:hideMark/>
          </w:tcPr>
          <w:p w14:paraId="2E96689C" w14:textId="77777777" w:rsidR="00FC58F5" w:rsidRPr="006E1360" w:rsidRDefault="00FC58F5" w:rsidP="00394F89">
            <w:pPr>
              <w:widowControl/>
              <w:rPr>
                <w:rFonts w:ascii="Calibri" w:eastAsia="Times New Roman" w:hAnsi="Calibri" w:cs="Calibri"/>
                <w:color w:val="000000"/>
                <w:sz w:val="28"/>
                <w:szCs w:val="28"/>
              </w:rPr>
            </w:pPr>
            <w:r>
              <w:rPr>
                <w:rFonts w:ascii="Calibri" w:eastAsia="Times New Roman" w:hAnsi="Calibri" w:cs="Calibri"/>
                <w:color w:val="000000"/>
                <w:sz w:val="28"/>
                <w:szCs w:val="28"/>
              </w:rPr>
              <w:t>13</w:t>
            </w:r>
          </w:p>
        </w:tc>
        <w:tc>
          <w:tcPr>
            <w:tcW w:w="3697" w:type="dxa"/>
            <w:tcBorders>
              <w:top w:val="nil"/>
              <w:left w:val="nil"/>
              <w:bottom w:val="single" w:sz="4" w:space="0" w:color="auto"/>
              <w:right w:val="single" w:sz="4" w:space="0" w:color="auto"/>
            </w:tcBorders>
            <w:shd w:val="clear" w:color="auto" w:fill="auto"/>
            <w:vAlign w:val="center"/>
            <w:hideMark/>
          </w:tcPr>
          <w:p w14:paraId="5B38019C" w14:textId="77777777" w:rsidR="00FC58F5" w:rsidRPr="006E1360" w:rsidRDefault="00FC58F5" w:rsidP="00394F89">
            <w:pPr>
              <w:widowControl/>
              <w:rPr>
                <w:rFonts w:ascii="Calibri" w:eastAsia="Times New Roman" w:hAnsi="Calibri" w:cs="Calibri"/>
                <w:color w:val="000000"/>
                <w:sz w:val="28"/>
                <w:szCs w:val="28"/>
              </w:rPr>
            </w:pPr>
            <w:r>
              <w:rPr>
                <w:rFonts w:ascii="Calibri" w:eastAsia="Times New Roman" w:hAnsi="Calibri" w:cs="Calibri"/>
                <w:color w:val="000000"/>
                <w:sz w:val="28"/>
                <w:szCs w:val="28"/>
              </w:rPr>
              <w:t xml:space="preserve">Prof. Dr. </w:t>
            </w:r>
            <w:proofErr w:type="spellStart"/>
            <w:r>
              <w:rPr>
                <w:rFonts w:ascii="Calibri" w:eastAsia="Times New Roman" w:hAnsi="Calibri" w:cs="Calibri"/>
                <w:color w:val="000000"/>
                <w:sz w:val="28"/>
                <w:szCs w:val="28"/>
              </w:rPr>
              <w:t>Ponam</w:t>
            </w:r>
            <w:proofErr w:type="spellEnd"/>
            <w:r>
              <w:rPr>
                <w:rFonts w:ascii="Calibri" w:eastAsia="Times New Roman" w:hAnsi="Calibri" w:cs="Calibri"/>
                <w:color w:val="000000"/>
                <w:sz w:val="28"/>
                <w:szCs w:val="28"/>
              </w:rPr>
              <w:t xml:space="preserve"> Mirani</w:t>
            </w:r>
          </w:p>
        </w:tc>
        <w:tc>
          <w:tcPr>
            <w:tcW w:w="5518" w:type="dxa"/>
            <w:tcBorders>
              <w:top w:val="nil"/>
              <w:left w:val="nil"/>
              <w:bottom w:val="single" w:sz="4" w:space="0" w:color="auto"/>
              <w:right w:val="single" w:sz="4" w:space="0" w:color="auto"/>
            </w:tcBorders>
            <w:shd w:val="clear" w:color="auto" w:fill="auto"/>
            <w:vAlign w:val="center"/>
            <w:hideMark/>
          </w:tcPr>
          <w:p w14:paraId="0EA2AED1" w14:textId="77777777" w:rsidR="00FC58F5" w:rsidRPr="006E1360" w:rsidRDefault="00FC58F5" w:rsidP="00394F89">
            <w:pPr>
              <w:widowControl/>
              <w:rPr>
                <w:rFonts w:ascii="Calibri" w:eastAsia="Times New Roman" w:hAnsi="Calibri" w:cs="Calibri"/>
                <w:color w:val="000000"/>
                <w:sz w:val="28"/>
                <w:szCs w:val="28"/>
              </w:rPr>
            </w:pPr>
            <w:r w:rsidRPr="006E1360">
              <w:rPr>
                <w:rFonts w:ascii="Calibri" w:eastAsia="Times New Roman" w:hAnsi="Calibri" w:cs="Calibri"/>
                <w:color w:val="000000"/>
                <w:sz w:val="28"/>
                <w:szCs w:val="28"/>
              </w:rPr>
              <w:t> </w:t>
            </w:r>
            <w:r>
              <w:rPr>
                <w:rFonts w:ascii="Calibri" w:eastAsia="Times New Roman" w:hAnsi="Calibri" w:cs="Calibri"/>
                <w:color w:val="000000"/>
                <w:sz w:val="28"/>
                <w:szCs w:val="28"/>
              </w:rPr>
              <w:t>Associate Professor Anatomy Department</w:t>
            </w:r>
          </w:p>
        </w:tc>
      </w:tr>
      <w:tr w:rsidR="00FC58F5" w:rsidRPr="006E1360" w14:paraId="2C66F838" w14:textId="77777777" w:rsidTr="00394F89">
        <w:trPr>
          <w:trHeight w:val="368"/>
          <w:jc w:val="center"/>
        </w:trPr>
        <w:tc>
          <w:tcPr>
            <w:tcW w:w="10080" w:type="dxa"/>
            <w:gridSpan w:val="3"/>
            <w:tcBorders>
              <w:top w:val="nil"/>
              <w:left w:val="single" w:sz="4" w:space="0" w:color="auto"/>
              <w:bottom w:val="single" w:sz="4" w:space="0" w:color="auto"/>
              <w:right w:val="single" w:sz="4" w:space="0" w:color="auto"/>
            </w:tcBorders>
            <w:shd w:val="clear" w:color="auto" w:fill="95B3D7" w:themeFill="accent1" w:themeFillTint="99"/>
            <w:vAlign w:val="center"/>
          </w:tcPr>
          <w:p w14:paraId="6EA0DDB9" w14:textId="77777777" w:rsidR="00FC58F5" w:rsidRPr="00672566" w:rsidRDefault="00FC58F5" w:rsidP="00394F89">
            <w:pPr>
              <w:widowControl/>
              <w:rPr>
                <w:rFonts w:ascii="Calibri" w:eastAsia="Times New Roman" w:hAnsi="Calibri" w:cs="Calibri"/>
                <w:b/>
                <w:bCs/>
                <w:color w:val="000000"/>
                <w:sz w:val="28"/>
                <w:szCs w:val="28"/>
              </w:rPr>
            </w:pPr>
            <w:r w:rsidRPr="00672566">
              <w:rPr>
                <w:rFonts w:ascii="Calibri" w:eastAsia="Times New Roman" w:hAnsi="Calibri" w:cs="Calibri"/>
                <w:b/>
                <w:bCs/>
                <w:color w:val="000000"/>
                <w:sz w:val="28"/>
                <w:szCs w:val="28"/>
              </w:rPr>
              <w:t>PHYSIOLOGY</w:t>
            </w:r>
          </w:p>
        </w:tc>
      </w:tr>
      <w:tr w:rsidR="00FC58F5" w:rsidRPr="006E1360" w14:paraId="29DF6B71" w14:textId="77777777" w:rsidTr="00394F89">
        <w:trPr>
          <w:trHeight w:val="368"/>
          <w:jc w:val="center"/>
        </w:trPr>
        <w:tc>
          <w:tcPr>
            <w:tcW w:w="865" w:type="dxa"/>
            <w:tcBorders>
              <w:top w:val="nil"/>
              <w:left w:val="single" w:sz="4" w:space="0" w:color="auto"/>
              <w:bottom w:val="single" w:sz="4" w:space="0" w:color="auto"/>
              <w:right w:val="single" w:sz="4" w:space="0" w:color="auto"/>
            </w:tcBorders>
            <w:shd w:val="clear" w:color="auto" w:fill="auto"/>
            <w:vAlign w:val="center"/>
          </w:tcPr>
          <w:p w14:paraId="054D597C" w14:textId="77777777" w:rsidR="00FC58F5" w:rsidRDefault="00FC58F5" w:rsidP="00394F89">
            <w:pPr>
              <w:widowControl/>
              <w:rPr>
                <w:rFonts w:ascii="Calibri" w:eastAsia="Times New Roman" w:hAnsi="Calibri" w:cs="Calibri"/>
                <w:color w:val="000000"/>
                <w:sz w:val="28"/>
                <w:szCs w:val="28"/>
              </w:rPr>
            </w:pPr>
            <w:r>
              <w:rPr>
                <w:rFonts w:ascii="Calibri" w:eastAsia="Times New Roman" w:hAnsi="Calibri" w:cs="Calibri"/>
                <w:color w:val="000000"/>
                <w:sz w:val="28"/>
                <w:szCs w:val="28"/>
              </w:rPr>
              <w:t>14</w:t>
            </w:r>
          </w:p>
        </w:tc>
        <w:tc>
          <w:tcPr>
            <w:tcW w:w="3697" w:type="dxa"/>
            <w:tcBorders>
              <w:top w:val="nil"/>
              <w:left w:val="nil"/>
              <w:bottom w:val="single" w:sz="4" w:space="0" w:color="auto"/>
              <w:right w:val="single" w:sz="4" w:space="0" w:color="auto"/>
            </w:tcBorders>
            <w:shd w:val="clear" w:color="auto" w:fill="auto"/>
            <w:vAlign w:val="center"/>
          </w:tcPr>
          <w:p w14:paraId="036E950F" w14:textId="77777777" w:rsidR="00FC58F5" w:rsidRDefault="00FC58F5" w:rsidP="00394F89">
            <w:pPr>
              <w:widowControl/>
              <w:rPr>
                <w:rFonts w:ascii="Calibri" w:eastAsia="Times New Roman" w:hAnsi="Calibri" w:cs="Calibri"/>
                <w:color w:val="000000"/>
                <w:sz w:val="28"/>
                <w:szCs w:val="28"/>
              </w:rPr>
            </w:pPr>
            <w:r>
              <w:rPr>
                <w:rFonts w:ascii="Calibri" w:eastAsia="Times New Roman" w:hAnsi="Calibri" w:cs="Calibri"/>
                <w:color w:val="000000"/>
                <w:sz w:val="28"/>
                <w:szCs w:val="28"/>
              </w:rPr>
              <w:t xml:space="preserve">Prof Dr. </w:t>
            </w:r>
            <w:proofErr w:type="spellStart"/>
            <w:r>
              <w:rPr>
                <w:rFonts w:ascii="Calibri" w:eastAsia="Times New Roman" w:hAnsi="Calibri" w:cs="Calibri"/>
                <w:color w:val="000000"/>
                <w:sz w:val="28"/>
                <w:szCs w:val="28"/>
              </w:rPr>
              <w:t>Shamyla</w:t>
            </w:r>
            <w:proofErr w:type="spellEnd"/>
            <w:r>
              <w:rPr>
                <w:rFonts w:ascii="Calibri" w:eastAsia="Times New Roman" w:hAnsi="Calibri" w:cs="Calibri"/>
                <w:color w:val="000000"/>
                <w:sz w:val="28"/>
                <w:szCs w:val="28"/>
              </w:rPr>
              <w:t xml:space="preserve"> Hamid</w:t>
            </w:r>
          </w:p>
        </w:tc>
        <w:tc>
          <w:tcPr>
            <w:tcW w:w="5518" w:type="dxa"/>
            <w:tcBorders>
              <w:top w:val="nil"/>
              <w:left w:val="nil"/>
              <w:bottom w:val="single" w:sz="4" w:space="0" w:color="auto"/>
              <w:right w:val="single" w:sz="4" w:space="0" w:color="auto"/>
            </w:tcBorders>
            <w:shd w:val="clear" w:color="auto" w:fill="auto"/>
            <w:vAlign w:val="center"/>
          </w:tcPr>
          <w:p w14:paraId="44591DF7" w14:textId="77777777" w:rsidR="00FC58F5" w:rsidRPr="006E1360" w:rsidRDefault="00FC58F5" w:rsidP="00394F89">
            <w:pPr>
              <w:widowControl/>
              <w:rPr>
                <w:rFonts w:ascii="Calibri" w:eastAsia="Times New Roman" w:hAnsi="Calibri" w:cs="Calibri"/>
                <w:color w:val="000000"/>
                <w:sz w:val="28"/>
                <w:szCs w:val="28"/>
              </w:rPr>
            </w:pPr>
            <w:r>
              <w:rPr>
                <w:rFonts w:ascii="Calibri" w:eastAsia="Times New Roman" w:hAnsi="Calibri" w:cs="Calibri"/>
                <w:color w:val="000000"/>
                <w:sz w:val="28"/>
                <w:szCs w:val="28"/>
              </w:rPr>
              <w:t>HOD Physiology Department</w:t>
            </w:r>
          </w:p>
        </w:tc>
      </w:tr>
      <w:tr w:rsidR="00FC58F5" w:rsidRPr="006E1360" w14:paraId="05C4C267" w14:textId="77777777" w:rsidTr="00394F89">
        <w:trPr>
          <w:trHeight w:val="350"/>
          <w:jc w:val="center"/>
        </w:trPr>
        <w:tc>
          <w:tcPr>
            <w:tcW w:w="10080" w:type="dxa"/>
            <w:gridSpan w:val="3"/>
            <w:tcBorders>
              <w:top w:val="single" w:sz="4" w:space="0" w:color="auto"/>
              <w:left w:val="single" w:sz="4" w:space="0" w:color="auto"/>
              <w:bottom w:val="single" w:sz="4" w:space="0" w:color="auto"/>
              <w:right w:val="single" w:sz="4" w:space="0" w:color="000000"/>
            </w:tcBorders>
            <w:shd w:val="clear" w:color="000000" w:fill="9BC2E6"/>
            <w:vAlign w:val="center"/>
            <w:hideMark/>
          </w:tcPr>
          <w:p w14:paraId="7B29984D" w14:textId="77777777" w:rsidR="00FC58F5" w:rsidRPr="006E1360" w:rsidRDefault="00FC58F5" w:rsidP="00394F89">
            <w:pPr>
              <w:widowControl/>
              <w:rPr>
                <w:rFonts w:ascii="Calibri" w:eastAsia="Times New Roman" w:hAnsi="Calibri" w:cs="Calibri"/>
                <w:b/>
                <w:bCs/>
                <w:color w:val="000000"/>
                <w:sz w:val="28"/>
                <w:szCs w:val="28"/>
              </w:rPr>
            </w:pPr>
            <w:r>
              <w:rPr>
                <w:rFonts w:ascii="Calibri" w:eastAsia="Times New Roman" w:hAnsi="Calibri" w:cs="Calibri"/>
                <w:b/>
                <w:bCs/>
                <w:color w:val="000000"/>
                <w:sz w:val="28"/>
                <w:szCs w:val="28"/>
              </w:rPr>
              <w:t>BIOCHEMISTRY</w:t>
            </w:r>
          </w:p>
        </w:tc>
      </w:tr>
      <w:tr w:rsidR="00FC58F5" w:rsidRPr="006E1360" w14:paraId="2EB216F3" w14:textId="77777777" w:rsidTr="00394F89">
        <w:trPr>
          <w:trHeight w:val="431"/>
          <w:jc w:val="center"/>
        </w:trPr>
        <w:tc>
          <w:tcPr>
            <w:tcW w:w="865" w:type="dxa"/>
            <w:tcBorders>
              <w:top w:val="nil"/>
              <w:left w:val="single" w:sz="4" w:space="0" w:color="auto"/>
              <w:bottom w:val="single" w:sz="4" w:space="0" w:color="auto"/>
              <w:right w:val="single" w:sz="4" w:space="0" w:color="auto"/>
            </w:tcBorders>
            <w:shd w:val="clear" w:color="auto" w:fill="auto"/>
            <w:vAlign w:val="center"/>
            <w:hideMark/>
          </w:tcPr>
          <w:p w14:paraId="6862A9C7" w14:textId="77777777" w:rsidR="00FC58F5" w:rsidRPr="006E1360" w:rsidRDefault="00FC58F5" w:rsidP="00394F89">
            <w:pPr>
              <w:widowControl/>
              <w:rPr>
                <w:rFonts w:ascii="Calibri" w:eastAsia="Times New Roman" w:hAnsi="Calibri" w:cs="Calibri"/>
                <w:color w:val="000000"/>
                <w:sz w:val="28"/>
                <w:szCs w:val="28"/>
              </w:rPr>
            </w:pPr>
            <w:r>
              <w:rPr>
                <w:rFonts w:ascii="Calibri" w:eastAsia="Times New Roman" w:hAnsi="Calibri" w:cs="Calibri"/>
                <w:color w:val="000000"/>
                <w:sz w:val="28"/>
                <w:szCs w:val="28"/>
              </w:rPr>
              <w:t>15</w:t>
            </w:r>
          </w:p>
        </w:tc>
        <w:tc>
          <w:tcPr>
            <w:tcW w:w="3697" w:type="dxa"/>
            <w:tcBorders>
              <w:top w:val="nil"/>
              <w:left w:val="nil"/>
              <w:bottom w:val="single" w:sz="4" w:space="0" w:color="auto"/>
              <w:right w:val="single" w:sz="4" w:space="0" w:color="auto"/>
            </w:tcBorders>
            <w:shd w:val="clear" w:color="auto" w:fill="auto"/>
            <w:vAlign w:val="center"/>
            <w:hideMark/>
          </w:tcPr>
          <w:p w14:paraId="2C18389F" w14:textId="77777777" w:rsidR="00FC58F5" w:rsidRPr="006E1360" w:rsidRDefault="00FC58F5" w:rsidP="00394F89">
            <w:pPr>
              <w:widowControl/>
              <w:rPr>
                <w:rFonts w:ascii="Calibri" w:eastAsia="Times New Roman" w:hAnsi="Calibri" w:cs="Calibri"/>
                <w:color w:val="000000"/>
                <w:sz w:val="28"/>
                <w:szCs w:val="28"/>
              </w:rPr>
            </w:pPr>
            <w:r>
              <w:rPr>
                <w:rFonts w:ascii="Calibri" w:eastAsia="Times New Roman" w:hAnsi="Calibri" w:cs="Calibri"/>
                <w:color w:val="000000"/>
                <w:sz w:val="28"/>
                <w:szCs w:val="28"/>
              </w:rPr>
              <w:t>Dr. Bakhtawar Farooq</w:t>
            </w:r>
          </w:p>
        </w:tc>
        <w:tc>
          <w:tcPr>
            <w:tcW w:w="5518" w:type="dxa"/>
            <w:tcBorders>
              <w:top w:val="nil"/>
              <w:left w:val="nil"/>
              <w:bottom w:val="single" w:sz="4" w:space="0" w:color="auto"/>
              <w:right w:val="single" w:sz="4" w:space="0" w:color="auto"/>
            </w:tcBorders>
            <w:shd w:val="clear" w:color="auto" w:fill="auto"/>
            <w:vAlign w:val="center"/>
            <w:hideMark/>
          </w:tcPr>
          <w:p w14:paraId="3840F2DF" w14:textId="77777777" w:rsidR="00FC58F5" w:rsidRPr="006E1360" w:rsidRDefault="00FC58F5" w:rsidP="00394F89">
            <w:pPr>
              <w:widowControl/>
              <w:rPr>
                <w:rFonts w:ascii="Calibri" w:eastAsia="Times New Roman" w:hAnsi="Calibri" w:cs="Calibri"/>
                <w:color w:val="000000"/>
                <w:sz w:val="28"/>
                <w:szCs w:val="28"/>
              </w:rPr>
            </w:pPr>
            <w:r w:rsidRPr="006E1360">
              <w:rPr>
                <w:rFonts w:ascii="Calibri" w:eastAsia="Times New Roman" w:hAnsi="Calibri" w:cs="Calibri"/>
                <w:color w:val="000000"/>
                <w:sz w:val="28"/>
                <w:szCs w:val="28"/>
              </w:rPr>
              <w:t> </w:t>
            </w:r>
            <w:r>
              <w:rPr>
                <w:rFonts w:ascii="Calibri" w:eastAsia="Times New Roman" w:hAnsi="Calibri" w:cs="Calibri"/>
                <w:color w:val="000000"/>
                <w:sz w:val="28"/>
                <w:szCs w:val="28"/>
              </w:rPr>
              <w:t>HOD Biochemistry Department</w:t>
            </w:r>
          </w:p>
        </w:tc>
      </w:tr>
    </w:tbl>
    <w:p w14:paraId="0ECDC927" w14:textId="77777777" w:rsidR="00FC58F5" w:rsidRDefault="00FC58F5" w:rsidP="00F41DA1">
      <w:pPr>
        <w:rPr>
          <w:rFonts w:asciiTheme="majorHAnsi" w:hAnsiTheme="majorHAnsi" w:cstheme="majorHAnsi"/>
        </w:rPr>
      </w:pPr>
    </w:p>
    <w:p w14:paraId="099B78CF" w14:textId="77777777" w:rsidR="00E27E78" w:rsidRDefault="00E27E78" w:rsidP="00F41DA1">
      <w:pPr>
        <w:rPr>
          <w:rFonts w:asciiTheme="majorHAnsi" w:hAnsiTheme="majorHAnsi" w:cstheme="majorHAnsi"/>
        </w:rPr>
      </w:pPr>
    </w:p>
    <w:p w14:paraId="547FF1CF" w14:textId="77777777" w:rsidR="00E27E78" w:rsidRDefault="00E27E78" w:rsidP="00F41DA1">
      <w:pPr>
        <w:rPr>
          <w:rFonts w:asciiTheme="majorHAnsi" w:hAnsiTheme="majorHAnsi" w:cstheme="majorHAnsi"/>
        </w:rPr>
      </w:pPr>
    </w:p>
    <w:p w14:paraId="1A4883FF" w14:textId="77777777" w:rsidR="00E27E78" w:rsidRDefault="00E27E78" w:rsidP="00F41DA1">
      <w:pPr>
        <w:rPr>
          <w:rFonts w:asciiTheme="majorHAnsi" w:hAnsiTheme="majorHAnsi" w:cstheme="majorHAnsi"/>
        </w:rPr>
      </w:pPr>
    </w:p>
    <w:p w14:paraId="7567B664" w14:textId="77777777" w:rsidR="00E27E78" w:rsidRDefault="00E27E78" w:rsidP="00F41DA1">
      <w:pPr>
        <w:rPr>
          <w:rFonts w:asciiTheme="majorHAnsi" w:hAnsiTheme="majorHAnsi" w:cstheme="majorHAnsi"/>
        </w:rPr>
      </w:pPr>
    </w:p>
    <w:p w14:paraId="25A2239A" w14:textId="77777777" w:rsidR="00E27E78" w:rsidRDefault="00E27E78" w:rsidP="00F41DA1">
      <w:pPr>
        <w:rPr>
          <w:rFonts w:asciiTheme="majorHAnsi" w:hAnsiTheme="majorHAnsi" w:cstheme="majorHAnsi"/>
        </w:rPr>
      </w:pPr>
    </w:p>
    <w:p w14:paraId="16675511" w14:textId="4447139C" w:rsidR="00400831" w:rsidRDefault="00400831" w:rsidP="00F41DA1">
      <w:pPr>
        <w:rPr>
          <w:rFonts w:asciiTheme="majorHAnsi" w:hAnsiTheme="majorHAnsi" w:cstheme="majorHAnsi"/>
        </w:rPr>
      </w:pPr>
    </w:p>
    <w:p w14:paraId="28DB2C95" w14:textId="7B4A185B" w:rsidR="00E27E78" w:rsidRPr="00E27E78" w:rsidRDefault="00E27E78" w:rsidP="00E27E78">
      <w:pPr>
        <w:rPr>
          <w:rFonts w:asciiTheme="majorHAnsi" w:hAnsiTheme="majorHAnsi" w:cstheme="majorHAnsi"/>
        </w:rPr>
      </w:pPr>
    </w:p>
    <w:p w14:paraId="64955F28" w14:textId="5170645C" w:rsidR="00E27E78" w:rsidRPr="00E27E78" w:rsidRDefault="00E27E78" w:rsidP="00E27E78">
      <w:pPr>
        <w:rPr>
          <w:rFonts w:asciiTheme="majorHAnsi" w:hAnsiTheme="majorHAnsi" w:cstheme="majorHAnsi"/>
        </w:rPr>
      </w:pPr>
    </w:p>
    <w:p w14:paraId="5FC70DAA" w14:textId="72641057" w:rsidR="00E27E78" w:rsidRPr="00E27E78" w:rsidRDefault="00E27E78" w:rsidP="00E27E78">
      <w:pPr>
        <w:rPr>
          <w:rFonts w:asciiTheme="majorHAnsi" w:hAnsiTheme="majorHAnsi" w:cstheme="majorHAnsi"/>
        </w:rPr>
      </w:pPr>
    </w:p>
    <w:p w14:paraId="03D3D4CB" w14:textId="3042AEBE" w:rsidR="00E27E78" w:rsidRDefault="00E27E78" w:rsidP="00E27E78">
      <w:pPr>
        <w:rPr>
          <w:rFonts w:asciiTheme="majorHAnsi" w:hAnsiTheme="majorHAnsi" w:cstheme="majorHAnsi"/>
        </w:rPr>
      </w:pPr>
    </w:p>
    <w:p w14:paraId="09368233" w14:textId="23C9ADDF" w:rsidR="00C25229" w:rsidRDefault="00C25229" w:rsidP="00E27E78">
      <w:pPr>
        <w:rPr>
          <w:rFonts w:asciiTheme="majorHAnsi" w:hAnsiTheme="majorHAnsi" w:cstheme="majorHAnsi"/>
        </w:rPr>
      </w:pPr>
    </w:p>
    <w:p w14:paraId="0B20165D" w14:textId="44DC80D6" w:rsidR="00C25229" w:rsidRDefault="00C25229" w:rsidP="00E27E78">
      <w:pPr>
        <w:rPr>
          <w:rFonts w:asciiTheme="majorHAnsi" w:hAnsiTheme="majorHAnsi" w:cstheme="majorHAnsi"/>
        </w:rPr>
      </w:pPr>
      <w:r>
        <w:rPr>
          <w:noProof/>
        </w:rPr>
        <mc:AlternateContent>
          <mc:Choice Requires="wps">
            <w:drawing>
              <wp:anchor distT="0" distB="0" distL="114300" distR="114300" simplePos="0" relativeHeight="251726848" behindDoc="0" locked="0" layoutInCell="1" allowOverlap="1" wp14:anchorId="3E4E08B3" wp14:editId="605C819D">
                <wp:simplePos x="0" y="0"/>
                <wp:positionH relativeFrom="column">
                  <wp:posOffset>576775</wp:posOffset>
                </wp:positionH>
                <wp:positionV relativeFrom="paragraph">
                  <wp:posOffset>120943</wp:posOffset>
                </wp:positionV>
                <wp:extent cx="5471795" cy="5971540"/>
                <wp:effectExtent l="0" t="0" r="0" b="0"/>
                <wp:wrapNone/>
                <wp:docPr id="1" name="Text Box 1"/>
                <wp:cNvGraphicFramePr/>
                <a:graphic xmlns:a="http://schemas.openxmlformats.org/drawingml/2006/main">
                  <a:graphicData uri="http://schemas.microsoft.com/office/word/2010/wordprocessingShape">
                    <wps:wsp>
                      <wps:cNvSpPr txBox="1"/>
                      <wps:spPr>
                        <a:xfrm>
                          <a:off x="0" y="0"/>
                          <a:ext cx="5471795" cy="5971540"/>
                        </a:xfrm>
                        <a:prstGeom prst="rect">
                          <a:avLst/>
                        </a:prstGeom>
                        <a:noFill/>
                        <a:ln>
                          <a:noFill/>
                        </a:ln>
                      </wps:spPr>
                      <wps:txbx>
                        <w:txbxContent>
                          <w:p w14:paraId="0130905C" w14:textId="77777777" w:rsidR="00C25229" w:rsidRDefault="00C25229" w:rsidP="00C25229">
                            <w:pPr>
                              <w:jc w:val="center"/>
                              <w:rPr>
                                <w:rStyle w:val="Emphasis"/>
                                <w:rFonts w:asciiTheme="minorHAnsi" w:hAnsiTheme="minorHAnsi"/>
                                <w:sz w:val="52"/>
                                <w:szCs w:val="52"/>
                              </w:rPr>
                            </w:pPr>
                            <w:r w:rsidRPr="00C25229">
                              <w:rPr>
                                <w:rStyle w:val="Emphasis"/>
                                <w:rFonts w:asciiTheme="minorHAnsi" w:hAnsiTheme="minorHAnsi"/>
                                <w:b/>
                                <w:bCs/>
                                <w:sz w:val="52"/>
                                <w:szCs w:val="52"/>
                              </w:rPr>
                              <w:t>MISSION</w:t>
                            </w:r>
                            <w:r>
                              <w:br/>
                            </w:r>
                            <w:r w:rsidRPr="00C25229">
                              <w:rPr>
                                <w:rStyle w:val="Emphasis"/>
                                <w:rFonts w:asciiTheme="minorHAnsi" w:hAnsiTheme="minorHAnsi"/>
                                <w:sz w:val="52"/>
                                <w:szCs w:val="52"/>
                              </w:rPr>
                              <w:t>Train / Produce health professionals equipped with passion, proficiency and empathy by achieving excellence in health professional education, standardize patients care and dedicated academic research.</w:t>
                            </w:r>
                          </w:p>
                          <w:p w14:paraId="3F1EC9E7" w14:textId="77777777" w:rsidR="00C25229" w:rsidRDefault="00C25229" w:rsidP="00C25229">
                            <w:pPr>
                              <w:jc w:val="center"/>
                              <w:rPr>
                                <w:rStyle w:val="Emphasis"/>
                                <w:rFonts w:asciiTheme="minorHAnsi" w:hAnsiTheme="minorHAnsi"/>
                                <w:sz w:val="52"/>
                                <w:szCs w:val="52"/>
                              </w:rPr>
                            </w:pPr>
                          </w:p>
                          <w:p w14:paraId="1B346A67" w14:textId="77777777" w:rsidR="00C25229" w:rsidRDefault="00C25229" w:rsidP="00C25229">
                            <w:pPr>
                              <w:jc w:val="center"/>
                              <w:rPr>
                                <w:rStyle w:val="Emphasis"/>
                                <w:rFonts w:asciiTheme="minorHAnsi" w:hAnsiTheme="minorHAnsi"/>
                                <w:sz w:val="52"/>
                                <w:szCs w:val="52"/>
                              </w:rPr>
                            </w:pPr>
                          </w:p>
                          <w:p w14:paraId="44E2BB4C" w14:textId="77777777" w:rsidR="00C25229" w:rsidRDefault="00C25229" w:rsidP="00C25229">
                            <w:pPr>
                              <w:jc w:val="center"/>
                              <w:rPr>
                                <w:rStyle w:val="Emphasis"/>
                                <w:rFonts w:asciiTheme="minorHAnsi" w:hAnsiTheme="minorHAnsi"/>
                                <w:sz w:val="52"/>
                                <w:szCs w:val="52"/>
                              </w:rPr>
                            </w:pPr>
                          </w:p>
                          <w:p w14:paraId="49383032" w14:textId="77777777" w:rsidR="00C25229" w:rsidRPr="00C25229" w:rsidRDefault="00C25229" w:rsidP="00C25229">
                            <w:pPr>
                              <w:jc w:val="center"/>
                              <w:rPr>
                                <w:rStyle w:val="Emphasis"/>
                                <w:rFonts w:asciiTheme="minorHAnsi" w:hAnsiTheme="minorHAnsi"/>
                                <w:sz w:val="52"/>
                                <w:szCs w:val="52"/>
                              </w:rPr>
                            </w:pPr>
                            <w:r w:rsidRPr="00C25229">
                              <w:rPr>
                                <w:rStyle w:val="Emphasis"/>
                                <w:rFonts w:asciiTheme="minorHAnsi" w:hAnsiTheme="minorHAnsi"/>
                                <w:b/>
                                <w:bCs/>
                                <w:sz w:val="52"/>
                                <w:szCs w:val="52"/>
                              </w:rPr>
                              <w:t>VISION</w:t>
                            </w:r>
                            <w:r w:rsidRPr="00C25229">
                              <w:rPr>
                                <w:rStyle w:val="Emphasis"/>
                                <w:rFonts w:asciiTheme="minorHAnsi" w:hAnsiTheme="minorHAnsi"/>
                                <w:sz w:val="52"/>
                                <w:szCs w:val="52"/>
                              </w:rPr>
                              <w:br/>
                              <w:t>Develop and promote professional leadership excellent in medical education, health care and humanity at National &amp; International level.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4E08B3" id="Text Box 1" o:spid="_x0000_s1033" type="#_x0000_t202" style="position:absolute;margin-left:45.4pt;margin-top:9.5pt;width:430.85pt;height:470.2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" filled="f" stroked="f">
                <v:textbox>
                  <w:txbxContent>
                    <w:p w14:paraId="0130905C" w14:textId="77777777" w:rsidR="00C25229" w:rsidRDefault="00C25229" w:rsidP="00C25229">
                      <w:pPr>
                        <w:jc w:val="center"/>
                        <w:rPr>
                          <w:rStyle w:val="Emphasis"/>
                          <w:rFonts w:asciiTheme="minorHAnsi" w:hAnsiTheme="minorHAnsi"/>
                          <w:sz w:val="52"/>
                          <w:szCs w:val="52"/>
                        </w:rPr>
                      </w:pPr>
                      <w:r w:rsidRPr="00C25229">
                        <w:rPr>
                          <w:rStyle w:val="Emphasis"/>
                          <w:rFonts w:asciiTheme="minorHAnsi" w:hAnsiTheme="minorHAnsi"/>
                          <w:b/>
                          <w:bCs/>
                          <w:sz w:val="52"/>
                          <w:szCs w:val="52"/>
                        </w:rPr>
                        <w:t>MISSION</w:t>
                      </w:r>
                      <w:r>
                        <w:br/>
                      </w:r>
                      <w:r w:rsidRPr="00C25229">
                        <w:rPr>
                          <w:rStyle w:val="Emphasis"/>
                          <w:rFonts w:asciiTheme="minorHAnsi" w:hAnsiTheme="minorHAnsi"/>
                          <w:sz w:val="52"/>
                          <w:szCs w:val="52"/>
                        </w:rPr>
                        <w:t>Train / Produce health professionals equipped with passion, proficiency and empathy by achieving excellence in health professional education, standardize patients care and dedicated academic research.</w:t>
                      </w:r>
                    </w:p>
                    <w:p w14:paraId="3F1EC9E7" w14:textId="77777777" w:rsidR="00C25229" w:rsidRDefault="00C25229" w:rsidP="00C25229">
                      <w:pPr>
                        <w:jc w:val="center"/>
                        <w:rPr>
                          <w:rStyle w:val="Emphasis"/>
                          <w:rFonts w:asciiTheme="minorHAnsi" w:hAnsiTheme="minorHAnsi"/>
                          <w:sz w:val="52"/>
                          <w:szCs w:val="52"/>
                        </w:rPr>
                      </w:pPr>
                    </w:p>
                    <w:p w14:paraId="1B346A67" w14:textId="77777777" w:rsidR="00C25229" w:rsidRDefault="00C25229" w:rsidP="00C25229">
                      <w:pPr>
                        <w:jc w:val="center"/>
                        <w:rPr>
                          <w:rStyle w:val="Emphasis"/>
                          <w:rFonts w:asciiTheme="minorHAnsi" w:hAnsiTheme="minorHAnsi"/>
                          <w:sz w:val="52"/>
                          <w:szCs w:val="52"/>
                        </w:rPr>
                      </w:pPr>
                    </w:p>
                    <w:p w14:paraId="44E2BB4C" w14:textId="77777777" w:rsidR="00C25229" w:rsidRDefault="00C25229" w:rsidP="00C25229">
                      <w:pPr>
                        <w:jc w:val="center"/>
                        <w:rPr>
                          <w:rStyle w:val="Emphasis"/>
                          <w:rFonts w:asciiTheme="minorHAnsi" w:hAnsiTheme="minorHAnsi"/>
                          <w:sz w:val="52"/>
                          <w:szCs w:val="52"/>
                        </w:rPr>
                      </w:pPr>
                    </w:p>
                    <w:p w14:paraId="49383032" w14:textId="77777777" w:rsidR="00C25229" w:rsidRPr="00C25229" w:rsidRDefault="00C25229" w:rsidP="00C25229">
                      <w:pPr>
                        <w:jc w:val="center"/>
                        <w:rPr>
                          <w:rStyle w:val="Emphasis"/>
                          <w:rFonts w:asciiTheme="minorHAnsi" w:hAnsiTheme="minorHAnsi"/>
                          <w:sz w:val="52"/>
                          <w:szCs w:val="52"/>
                        </w:rPr>
                      </w:pPr>
                      <w:r w:rsidRPr="00C25229">
                        <w:rPr>
                          <w:rStyle w:val="Emphasis"/>
                          <w:rFonts w:asciiTheme="minorHAnsi" w:hAnsiTheme="minorHAnsi"/>
                          <w:b/>
                          <w:bCs/>
                          <w:sz w:val="52"/>
                          <w:szCs w:val="52"/>
                        </w:rPr>
                        <w:t>VISION</w:t>
                      </w:r>
                      <w:r w:rsidRPr="00C25229">
                        <w:rPr>
                          <w:rStyle w:val="Emphasis"/>
                          <w:rFonts w:asciiTheme="minorHAnsi" w:hAnsiTheme="minorHAnsi"/>
                          <w:sz w:val="52"/>
                          <w:szCs w:val="52"/>
                        </w:rPr>
                        <w:br/>
                        <w:t>Develop and promote professional leadership excellent in medical education, health care and humanity at National &amp; International level.</w:t>
                      </w:r>
                    </w:p>
                  </w:txbxContent>
                </v:textbox>
              </v:shape>
            </w:pict>
          </mc:Fallback>
        </mc:AlternateContent>
      </w:r>
    </w:p>
    <w:p w14:paraId="3C3A91F9" w14:textId="0879D491" w:rsidR="00C25229" w:rsidRDefault="00C25229" w:rsidP="00E27E78">
      <w:pPr>
        <w:rPr>
          <w:rFonts w:asciiTheme="majorHAnsi" w:hAnsiTheme="majorHAnsi" w:cstheme="majorHAnsi"/>
        </w:rPr>
      </w:pPr>
    </w:p>
    <w:p w14:paraId="22FB42C7" w14:textId="1C3D8D2F" w:rsidR="00C25229" w:rsidRDefault="00C25229" w:rsidP="00E27E78">
      <w:pPr>
        <w:rPr>
          <w:rFonts w:asciiTheme="majorHAnsi" w:hAnsiTheme="majorHAnsi" w:cstheme="majorHAnsi"/>
        </w:rPr>
      </w:pPr>
    </w:p>
    <w:p w14:paraId="005E0318" w14:textId="31A959FB" w:rsidR="00C25229" w:rsidRDefault="00C25229" w:rsidP="00E27E78">
      <w:pPr>
        <w:rPr>
          <w:rFonts w:asciiTheme="majorHAnsi" w:hAnsiTheme="majorHAnsi" w:cstheme="majorHAnsi"/>
        </w:rPr>
      </w:pPr>
    </w:p>
    <w:p w14:paraId="48EDB6BF" w14:textId="628886F7" w:rsidR="00C25229" w:rsidRDefault="00C25229" w:rsidP="00E27E78">
      <w:pPr>
        <w:rPr>
          <w:rFonts w:asciiTheme="majorHAnsi" w:hAnsiTheme="majorHAnsi" w:cstheme="majorHAnsi"/>
        </w:rPr>
      </w:pPr>
    </w:p>
    <w:p w14:paraId="2AAE99CF" w14:textId="074F5925" w:rsidR="00C25229" w:rsidRDefault="00C25229" w:rsidP="00E27E78">
      <w:pPr>
        <w:rPr>
          <w:rFonts w:asciiTheme="majorHAnsi" w:hAnsiTheme="majorHAnsi" w:cstheme="majorHAnsi"/>
        </w:rPr>
      </w:pPr>
    </w:p>
    <w:p w14:paraId="0A1B83BC" w14:textId="5C998BFA" w:rsidR="00C25229" w:rsidRDefault="00C25229" w:rsidP="00E27E78">
      <w:pPr>
        <w:rPr>
          <w:rFonts w:asciiTheme="majorHAnsi" w:hAnsiTheme="majorHAnsi" w:cstheme="majorHAnsi"/>
        </w:rPr>
      </w:pPr>
    </w:p>
    <w:p w14:paraId="099BD702" w14:textId="3A940B65" w:rsidR="00C25229" w:rsidRDefault="00C25229" w:rsidP="00E27E78">
      <w:pPr>
        <w:rPr>
          <w:rFonts w:asciiTheme="majorHAnsi" w:hAnsiTheme="majorHAnsi" w:cstheme="majorHAnsi"/>
        </w:rPr>
      </w:pPr>
    </w:p>
    <w:p w14:paraId="5C85E6D9" w14:textId="17F605C6" w:rsidR="00C25229" w:rsidRDefault="00C25229" w:rsidP="00E27E78">
      <w:pPr>
        <w:rPr>
          <w:rFonts w:asciiTheme="majorHAnsi" w:hAnsiTheme="majorHAnsi" w:cstheme="majorHAnsi"/>
        </w:rPr>
      </w:pPr>
    </w:p>
    <w:p w14:paraId="544848D5" w14:textId="741EED4A" w:rsidR="00C25229" w:rsidRDefault="00C25229" w:rsidP="00E27E78">
      <w:pPr>
        <w:rPr>
          <w:rFonts w:asciiTheme="majorHAnsi" w:hAnsiTheme="majorHAnsi" w:cstheme="majorHAnsi"/>
        </w:rPr>
      </w:pPr>
    </w:p>
    <w:p w14:paraId="61822EE2" w14:textId="5A4D8FCF" w:rsidR="00C25229" w:rsidRDefault="00C25229" w:rsidP="00E27E78">
      <w:pPr>
        <w:rPr>
          <w:rFonts w:asciiTheme="majorHAnsi" w:hAnsiTheme="majorHAnsi" w:cstheme="majorHAnsi"/>
        </w:rPr>
      </w:pPr>
    </w:p>
    <w:p w14:paraId="6C92CDC4" w14:textId="56ECC2AD" w:rsidR="00C25229" w:rsidRDefault="00C25229" w:rsidP="00E27E78">
      <w:pPr>
        <w:rPr>
          <w:rFonts w:asciiTheme="majorHAnsi" w:hAnsiTheme="majorHAnsi" w:cstheme="majorHAnsi"/>
        </w:rPr>
      </w:pPr>
    </w:p>
    <w:p w14:paraId="53F54508" w14:textId="03662A1D" w:rsidR="00C25229" w:rsidRDefault="00C25229" w:rsidP="00E27E78">
      <w:pPr>
        <w:rPr>
          <w:rFonts w:asciiTheme="majorHAnsi" w:hAnsiTheme="majorHAnsi" w:cstheme="majorHAnsi"/>
        </w:rPr>
      </w:pPr>
    </w:p>
    <w:p w14:paraId="016A44B9" w14:textId="64DB2ACC" w:rsidR="00C25229" w:rsidRDefault="00C25229" w:rsidP="00E27E78">
      <w:pPr>
        <w:rPr>
          <w:rFonts w:asciiTheme="majorHAnsi" w:hAnsiTheme="majorHAnsi" w:cstheme="majorHAnsi"/>
        </w:rPr>
      </w:pPr>
    </w:p>
    <w:p w14:paraId="4705B9CA" w14:textId="41B54BFB" w:rsidR="00C25229" w:rsidRDefault="00C25229" w:rsidP="00E27E78">
      <w:pPr>
        <w:rPr>
          <w:rFonts w:asciiTheme="majorHAnsi" w:hAnsiTheme="majorHAnsi" w:cstheme="majorHAnsi"/>
        </w:rPr>
      </w:pPr>
    </w:p>
    <w:p w14:paraId="6330AE9A" w14:textId="5DA742A7" w:rsidR="00C25229" w:rsidRDefault="00C25229" w:rsidP="00E27E78">
      <w:pPr>
        <w:rPr>
          <w:rFonts w:asciiTheme="majorHAnsi" w:hAnsiTheme="majorHAnsi" w:cstheme="majorHAnsi"/>
        </w:rPr>
      </w:pPr>
    </w:p>
    <w:p w14:paraId="74B4F268" w14:textId="5CC475A4" w:rsidR="00C25229" w:rsidRDefault="00C25229" w:rsidP="00E27E78">
      <w:pPr>
        <w:rPr>
          <w:rFonts w:asciiTheme="majorHAnsi" w:hAnsiTheme="majorHAnsi" w:cstheme="majorHAnsi"/>
        </w:rPr>
      </w:pPr>
    </w:p>
    <w:p w14:paraId="77E20A23" w14:textId="35ABE0B1" w:rsidR="00C25229" w:rsidRDefault="00C25229" w:rsidP="00E27E78">
      <w:pPr>
        <w:rPr>
          <w:rFonts w:asciiTheme="majorHAnsi" w:hAnsiTheme="majorHAnsi" w:cstheme="majorHAnsi"/>
        </w:rPr>
      </w:pPr>
    </w:p>
    <w:p w14:paraId="1DD7C96F" w14:textId="7A5766B6" w:rsidR="00C25229" w:rsidRDefault="00C25229" w:rsidP="00E27E78">
      <w:pPr>
        <w:rPr>
          <w:rFonts w:asciiTheme="majorHAnsi" w:hAnsiTheme="majorHAnsi" w:cstheme="majorHAnsi"/>
        </w:rPr>
      </w:pPr>
    </w:p>
    <w:p w14:paraId="060C4796" w14:textId="2022F586" w:rsidR="00C25229" w:rsidRDefault="00C25229" w:rsidP="00E27E78">
      <w:pPr>
        <w:rPr>
          <w:rFonts w:asciiTheme="majorHAnsi" w:hAnsiTheme="majorHAnsi" w:cstheme="majorHAnsi"/>
        </w:rPr>
      </w:pPr>
    </w:p>
    <w:p w14:paraId="7831D9B6" w14:textId="2B7A18A0" w:rsidR="00C25229" w:rsidRDefault="00C25229" w:rsidP="00E27E78">
      <w:pPr>
        <w:rPr>
          <w:rFonts w:asciiTheme="majorHAnsi" w:hAnsiTheme="majorHAnsi" w:cstheme="majorHAnsi"/>
        </w:rPr>
      </w:pPr>
    </w:p>
    <w:p w14:paraId="060F6F32" w14:textId="19298611" w:rsidR="00C25229" w:rsidRDefault="00C25229" w:rsidP="00E27E78">
      <w:pPr>
        <w:rPr>
          <w:rFonts w:asciiTheme="majorHAnsi" w:hAnsiTheme="majorHAnsi" w:cstheme="majorHAnsi"/>
        </w:rPr>
      </w:pPr>
    </w:p>
    <w:p w14:paraId="6908F6CA" w14:textId="17F0A191" w:rsidR="00C25229" w:rsidRDefault="00C25229" w:rsidP="00E27E78">
      <w:pPr>
        <w:rPr>
          <w:rFonts w:asciiTheme="majorHAnsi" w:hAnsiTheme="majorHAnsi" w:cstheme="majorHAnsi"/>
        </w:rPr>
      </w:pPr>
    </w:p>
    <w:p w14:paraId="0572E6A9" w14:textId="2407909A" w:rsidR="00C25229" w:rsidRDefault="00C25229" w:rsidP="00E27E78">
      <w:pPr>
        <w:rPr>
          <w:rFonts w:asciiTheme="majorHAnsi" w:hAnsiTheme="majorHAnsi" w:cstheme="majorHAnsi"/>
        </w:rPr>
      </w:pPr>
    </w:p>
    <w:p w14:paraId="5143280E" w14:textId="18647F33" w:rsidR="00C25229" w:rsidRDefault="00C25229" w:rsidP="00E27E78">
      <w:pPr>
        <w:rPr>
          <w:rFonts w:asciiTheme="majorHAnsi" w:hAnsiTheme="majorHAnsi" w:cstheme="majorHAnsi"/>
        </w:rPr>
      </w:pPr>
    </w:p>
    <w:p w14:paraId="62708065" w14:textId="10FA9DBA" w:rsidR="00C25229" w:rsidRDefault="00C25229" w:rsidP="00E27E78">
      <w:pPr>
        <w:rPr>
          <w:rFonts w:asciiTheme="majorHAnsi" w:hAnsiTheme="majorHAnsi" w:cstheme="majorHAnsi"/>
        </w:rPr>
      </w:pPr>
    </w:p>
    <w:p w14:paraId="7981A5C9" w14:textId="7DC1F937" w:rsidR="00C25229" w:rsidRDefault="00C25229" w:rsidP="00E27E78">
      <w:pPr>
        <w:rPr>
          <w:rFonts w:asciiTheme="majorHAnsi" w:hAnsiTheme="majorHAnsi" w:cstheme="majorHAnsi"/>
        </w:rPr>
      </w:pPr>
    </w:p>
    <w:p w14:paraId="1582B416" w14:textId="52436245" w:rsidR="00C25229" w:rsidRDefault="00C25229" w:rsidP="00E27E78">
      <w:pPr>
        <w:rPr>
          <w:rFonts w:asciiTheme="majorHAnsi" w:hAnsiTheme="majorHAnsi" w:cstheme="majorHAnsi"/>
        </w:rPr>
      </w:pPr>
    </w:p>
    <w:p w14:paraId="7E1DC655" w14:textId="574E9FD7" w:rsidR="00C25229" w:rsidRDefault="00C25229" w:rsidP="00E27E78">
      <w:pPr>
        <w:rPr>
          <w:rFonts w:asciiTheme="majorHAnsi" w:hAnsiTheme="majorHAnsi" w:cstheme="majorHAnsi"/>
        </w:rPr>
      </w:pPr>
    </w:p>
    <w:p w14:paraId="7E56E9C5" w14:textId="675335A2" w:rsidR="00C25229" w:rsidRDefault="00C25229" w:rsidP="00E27E78">
      <w:pPr>
        <w:rPr>
          <w:rFonts w:asciiTheme="majorHAnsi" w:hAnsiTheme="majorHAnsi" w:cstheme="majorHAnsi"/>
        </w:rPr>
      </w:pPr>
    </w:p>
    <w:p w14:paraId="7E3D667C" w14:textId="14918CB3" w:rsidR="00C25229" w:rsidRDefault="00C25229" w:rsidP="00E27E78">
      <w:pPr>
        <w:rPr>
          <w:rFonts w:asciiTheme="majorHAnsi" w:hAnsiTheme="majorHAnsi" w:cstheme="majorHAnsi"/>
        </w:rPr>
      </w:pPr>
    </w:p>
    <w:p w14:paraId="2ECF6700" w14:textId="65AF38C6" w:rsidR="00C25229" w:rsidRDefault="00C25229" w:rsidP="00E27E78">
      <w:pPr>
        <w:rPr>
          <w:rFonts w:asciiTheme="majorHAnsi" w:hAnsiTheme="majorHAnsi" w:cstheme="majorHAnsi"/>
        </w:rPr>
      </w:pPr>
    </w:p>
    <w:p w14:paraId="0E21F29A" w14:textId="4764BC49" w:rsidR="00C25229" w:rsidRDefault="00C25229" w:rsidP="00E27E78">
      <w:pPr>
        <w:rPr>
          <w:rFonts w:asciiTheme="majorHAnsi" w:hAnsiTheme="majorHAnsi" w:cstheme="majorHAnsi"/>
        </w:rPr>
      </w:pPr>
    </w:p>
    <w:p w14:paraId="7E981B27" w14:textId="2C5690D2" w:rsidR="00C25229" w:rsidRDefault="00C25229" w:rsidP="00E27E78">
      <w:pPr>
        <w:rPr>
          <w:rFonts w:asciiTheme="majorHAnsi" w:hAnsiTheme="majorHAnsi" w:cstheme="majorHAnsi"/>
        </w:rPr>
      </w:pPr>
    </w:p>
    <w:p w14:paraId="0FFE8044" w14:textId="318B581E" w:rsidR="00C25229" w:rsidRDefault="00C25229" w:rsidP="00E27E78">
      <w:pPr>
        <w:rPr>
          <w:rFonts w:asciiTheme="majorHAnsi" w:hAnsiTheme="majorHAnsi" w:cstheme="majorHAnsi"/>
        </w:rPr>
      </w:pPr>
    </w:p>
    <w:p w14:paraId="49C03F34" w14:textId="6F459297" w:rsidR="00C25229" w:rsidRDefault="00C25229" w:rsidP="00E27E78">
      <w:pPr>
        <w:rPr>
          <w:rFonts w:asciiTheme="majorHAnsi" w:hAnsiTheme="majorHAnsi" w:cstheme="majorHAnsi"/>
        </w:rPr>
      </w:pPr>
    </w:p>
    <w:p w14:paraId="5B15AFDA" w14:textId="6A0827EB" w:rsidR="00C25229" w:rsidRDefault="00C25229" w:rsidP="00E27E78">
      <w:pPr>
        <w:rPr>
          <w:rFonts w:asciiTheme="majorHAnsi" w:hAnsiTheme="majorHAnsi" w:cstheme="majorHAnsi"/>
        </w:rPr>
      </w:pPr>
    </w:p>
    <w:p w14:paraId="55F04786" w14:textId="7DF4C1C2" w:rsidR="00C25229" w:rsidRDefault="00C25229" w:rsidP="00E27E78">
      <w:pPr>
        <w:rPr>
          <w:rFonts w:asciiTheme="majorHAnsi" w:hAnsiTheme="majorHAnsi" w:cstheme="majorHAnsi"/>
        </w:rPr>
      </w:pPr>
    </w:p>
    <w:p w14:paraId="31BA26C3" w14:textId="4D6DE746" w:rsidR="00C25229" w:rsidRDefault="00C25229" w:rsidP="00E27E78">
      <w:pPr>
        <w:rPr>
          <w:rFonts w:asciiTheme="majorHAnsi" w:hAnsiTheme="majorHAnsi" w:cstheme="majorHAnsi"/>
        </w:rPr>
      </w:pPr>
    </w:p>
    <w:p w14:paraId="0C4E3981" w14:textId="3000D1DF" w:rsidR="00C25229" w:rsidRDefault="00C25229" w:rsidP="00E27E78">
      <w:pPr>
        <w:rPr>
          <w:rFonts w:asciiTheme="majorHAnsi" w:hAnsiTheme="majorHAnsi" w:cstheme="majorHAnsi"/>
        </w:rPr>
      </w:pPr>
    </w:p>
    <w:p w14:paraId="2A8020D8" w14:textId="1078C73A" w:rsidR="00C25229" w:rsidRDefault="00C25229" w:rsidP="00E27E78">
      <w:pPr>
        <w:rPr>
          <w:rFonts w:asciiTheme="majorHAnsi" w:hAnsiTheme="majorHAnsi" w:cstheme="majorHAnsi"/>
        </w:rPr>
      </w:pPr>
    </w:p>
    <w:p w14:paraId="047FBDDC" w14:textId="33A366D5" w:rsidR="00C25229" w:rsidRDefault="00C25229" w:rsidP="00E27E78">
      <w:pPr>
        <w:rPr>
          <w:rFonts w:asciiTheme="majorHAnsi" w:hAnsiTheme="majorHAnsi" w:cstheme="majorHAnsi"/>
        </w:rPr>
      </w:pPr>
    </w:p>
    <w:p w14:paraId="1EACBEEA" w14:textId="6424E010" w:rsidR="00C25229" w:rsidRDefault="00C25229" w:rsidP="00E27E78">
      <w:pPr>
        <w:rPr>
          <w:rFonts w:asciiTheme="majorHAnsi" w:hAnsiTheme="majorHAnsi" w:cstheme="majorHAnsi"/>
        </w:rPr>
      </w:pPr>
    </w:p>
    <w:p w14:paraId="75B4A378" w14:textId="2DF034BF" w:rsidR="00C25229" w:rsidRDefault="00C25229" w:rsidP="00E27E78">
      <w:pPr>
        <w:rPr>
          <w:rFonts w:asciiTheme="majorHAnsi" w:hAnsiTheme="majorHAnsi" w:cstheme="majorHAnsi"/>
        </w:rPr>
      </w:pPr>
    </w:p>
    <w:p w14:paraId="73244A7E" w14:textId="524AAC13" w:rsidR="00C25229" w:rsidRDefault="00C25229" w:rsidP="00E27E78">
      <w:pPr>
        <w:rPr>
          <w:rFonts w:asciiTheme="majorHAnsi" w:hAnsiTheme="majorHAnsi" w:cstheme="majorHAnsi"/>
        </w:rPr>
      </w:pPr>
    </w:p>
    <w:p w14:paraId="15B828C0" w14:textId="55000B0A" w:rsidR="00C25229" w:rsidRDefault="00C25229" w:rsidP="00E27E78">
      <w:pPr>
        <w:rPr>
          <w:rFonts w:asciiTheme="majorHAnsi" w:hAnsiTheme="majorHAnsi" w:cstheme="majorHAnsi"/>
        </w:rPr>
      </w:pPr>
    </w:p>
    <w:p w14:paraId="7DB46ECC" w14:textId="0E0B8518" w:rsidR="00C25229" w:rsidRDefault="00C25229" w:rsidP="00E27E78">
      <w:pPr>
        <w:rPr>
          <w:rFonts w:asciiTheme="majorHAnsi" w:hAnsiTheme="majorHAnsi" w:cstheme="majorHAnsi"/>
        </w:rPr>
      </w:pPr>
    </w:p>
    <w:p w14:paraId="6AFD9C4B" w14:textId="1E61DA64" w:rsidR="00C25229" w:rsidRDefault="00C25229" w:rsidP="00E27E78">
      <w:pPr>
        <w:rPr>
          <w:rFonts w:asciiTheme="majorHAnsi" w:hAnsiTheme="majorHAnsi" w:cstheme="majorHAnsi"/>
        </w:rPr>
      </w:pPr>
    </w:p>
    <w:p w14:paraId="2B03EC98" w14:textId="50985AE2" w:rsidR="00C25229" w:rsidRDefault="00C25229" w:rsidP="00E27E78">
      <w:pPr>
        <w:rPr>
          <w:rFonts w:asciiTheme="majorHAnsi" w:hAnsiTheme="majorHAnsi" w:cstheme="majorHAnsi"/>
        </w:rPr>
      </w:pPr>
    </w:p>
    <w:p w14:paraId="1CCD8826" w14:textId="77777777" w:rsidR="005B0B2A" w:rsidRDefault="005B0B2A" w:rsidP="00400831">
      <w:pPr>
        <w:jc w:val="center"/>
        <w:rPr>
          <w:rFonts w:asciiTheme="majorHAnsi" w:hAnsiTheme="majorHAnsi" w:cstheme="majorHAnsi"/>
        </w:rPr>
      </w:pPr>
    </w:p>
    <w:p w14:paraId="003872B3" w14:textId="77777777" w:rsidR="005B0B2A" w:rsidRDefault="005B0B2A" w:rsidP="00400831">
      <w:pPr>
        <w:jc w:val="center"/>
        <w:rPr>
          <w:rFonts w:asciiTheme="majorHAnsi" w:eastAsia="Calibri" w:hAnsiTheme="majorHAnsi" w:cstheme="majorHAnsi"/>
          <w:sz w:val="32"/>
          <w:szCs w:val="32"/>
          <w:u w:val="single"/>
        </w:rPr>
      </w:pPr>
    </w:p>
    <w:p w14:paraId="4228176D" w14:textId="0FCB2ADF" w:rsidR="00F0140F" w:rsidRPr="005B0B2A" w:rsidRDefault="00034E24" w:rsidP="00400831">
      <w:pPr>
        <w:jc w:val="center"/>
        <w:rPr>
          <w:rFonts w:asciiTheme="majorHAnsi" w:hAnsiTheme="majorHAnsi" w:cstheme="majorHAnsi"/>
          <w:sz w:val="18"/>
          <w:szCs w:val="18"/>
        </w:rPr>
      </w:pPr>
      <w:r w:rsidRPr="005B0B2A">
        <w:rPr>
          <w:rFonts w:asciiTheme="majorHAnsi" w:eastAsia="Calibri" w:hAnsiTheme="majorHAnsi" w:cstheme="majorHAnsi"/>
          <w:sz w:val="32"/>
          <w:szCs w:val="32"/>
          <w:u w:val="single"/>
        </w:rPr>
        <w:t>3</w:t>
      </w:r>
      <w:r w:rsidRPr="005B0B2A">
        <w:rPr>
          <w:rFonts w:asciiTheme="majorHAnsi" w:eastAsia="Calibri" w:hAnsiTheme="majorHAnsi" w:cstheme="majorHAnsi"/>
          <w:sz w:val="32"/>
          <w:szCs w:val="32"/>
          <w:u w:val="single"/>
          <w:vertAlign w:val="superscript"/>
        </w:rPr>
        <w:t>RD</w:t>
      </w:r>
      <w:r w:rsidR="0022042F" w:rsidRPr="005B0B2A">
        <w:rPr>
          <w:rFonts w:asciiTheme="majorHAnsi" w:eastAsia="Calibri" w:hAnsiTheme="majorHAnsi" w:cstheme="majorHAnsi"/>
          <w:sz w:val="32"/>
          <w:szCs w:val="32"/>
          <w:u w:val="single"/>
        </w:rPr>
        <w:t xml:space="preserve"> PROFESSIONAL MBBS</w:t>
      </w:r>
      <w:r w:rsidRPr="005B0B2A">
        <w:rPr>
          <w:rFonts w:asciiTheme="majorHAnsi" w:eastAsia="Calibri" w:hAnsiTheme="majorHAnsi" w:cstheme="majorHAnsi"/>
          <w:sz w:val="32"/>
          <w:szCs w:val="32"/>
          <w:u w:val="single"/>
        </w:rPr>
        <w:t xml:space="preserve"> MODULAR INTEGRATED</w:t>
      </w:r>
    </w:p>
    <w:p w14:paraId="17178B90" w14:textId="77777777" w:rsidR="00F0140F" w:rsidRPr="005B0B2A" w:rsidRDefault="00034E24" w:rsidP="005D09DB">
      <w:pPr>
        <w:widowControl/>
        <w:spacing w:line="259" w:lineRule="auto"/>
        <w:jc w:val="center"/>
        <w:rPr>
          <w:rFonts w:asciiTheme="majorHAnsi" w:eastAsia="Calibri" w:hAnsiTheme="majorHAnsi" w:cstheme="majorHAnsi"/>
          <w:sz w:val="32"/>
          <w:szCs w:val="32"/>
          <w:u w:val="single"/>
        </w:rPr>
      </w:pPr>
      <w:r w:rsidRPr="005B0B2A">
        <w:rPr>
          <w:rFonts w:asciiTheme="majorHAnsi" w:eastAsia="Calibri" w:hAnsiTheme="majorHAnsi" w:cstheme="majorHAnsi"/>
          <w:sz w:val="32"/>
          <w:szCs w:val="32"/>
          <w:u w:val="single"/>
        </w:rPr>
        <w:t>CURRICULUM STUDY GUIDE-2025</w:t>
      </w:r>
    </w:p>
    <w:p w14:paraId="4835232C" w14:textId="1094EDA9" w:rsidR="00F41DA1" w:rsidRPr="005B0B2A" w:rsidRDefault="00034E24" w:rsidP="005B0B2A">
      <w:pPr>
        <w:widowControl/>
        <w:spacing w:line="259" w:lineRule="auto"/>
        <w:jc w:val="center"/>
        <w:rPr>
          <w:rFonts w:asciiTheme="majorHAnsi" w:eastAsia="Calibri" w:hAnsiTheme="majorHAnsi" w:cstheme="majorHAnsi"/>
          <w:sz w:val="32"/>
          <w:szCs w:val="32"/>
          <w:u w:val="single"/>
        </w:rPr>
      </w:pPr>
      <w:r w:rsidRPr="005B0B2A">
        <w:rPr>
          <w:rFonts w:asciiTheme="majorHAnsi" w:eastAsia="Calibri" w:hAnsiTheme="majorHAnsi" w:cstheme="majorHAnsi"/>
          <w:sz w:val="32"/>
          <w:szCs w:val="32"/>
          <w:u w:val="single"/>
        </w:rPr>
        <w:t>NISHTAR MEDICAL UNIVERSITY MULTAN</w:t>
      </w:r>
    </w:p>
    <w:p w14:paraId="399322D4" w14:textId="77777777" w:rsidR="00D42ED4" w:rsidRPr="00A1482B" w:rsidRDefault="00F41DA1" w:rsidP="00E10A4B">
      <w:pPr>
        <w:numPr>
          <w:ilvl w:val="0"/>
          <w:numId w:val="11"/>
        </w:numPr>
        <w:tabs>
          <w:tab w:val="left" w:pos="1185"/>
        </w:tabs>
        <w:autoSpaceDE w:val="0"/>
        <w:autoSpaceDN w:val="0"/>
        <w:spacing w:before="67" w:line="276" w:lineRule="auto"/>
        <w:ind w:left="1185" w:hanging="359"/>
        <w:jc w:val="both"/>
        <w:rPr>
          <w:rFonts w:asciiTheme="majorHAnsi" w:eastAsia="Arial" w:hAnsiTheme="majorHAnsi" w:cstheme="majorHAnsi"/>
          <w:b/>
          <w:sz w:val="24"/>
          <w:szCs w:val="24"/>
        </w:rPr>
      </w:pPr>
      <w:r w:rsidRPr="00A1482B">
        <w:rPr>
          <w:rFonts w:asciiTheme="majorHAnsi" w:eastAsia="Arial" w:hAnsiTheme="majorHAnsi" w:cstheme="majorHAnsi"/>
          <w:b/>
          <w:spacing w:val="-2"/>
          <w:sz w:val="24"/>
          <w:szCs w:val="24"/>
        </w:rPr>
        <w:t>Preamble</w:t>
      </w:r>
    </w:p>
    <w:p w14:paraId="5CAC02AB" w14:textId="77777777" w:rsidR="00A2589D" w:rsidRPr="00A1482B" w:rsidRDefault="00162F37" w:rsidP="00E10A4B">
      <w:pPr>
        <w:pStyle w:val="ListBullet2"/>
        <w:numPr>
          <w:ilvl w:val="0"/>
          <w:numId w:val="4"/>
        </w:numPr>
        <w:spacing w:line="276" w:lineRule="auto"/>
        <w:jc w:val="both"/>
        <w:rPr>
          <w:rFonts w:asciiTheme="majorHAnsi" w:hAnsiTheme="majorHAnsi" w:cstheme="majorHAnsi"/>
          <w:sz w:val="24"/>
          <w:szCs w:val="24"/>
        </w:rPr>
      </w:pPr>
      <w:r w:rsidRPr="00A1482B">
        <w:rPr>
          <w:rFonts w:asciiTheme="majorHAnsi" w:hAnsiTheme="majorHAnsi" w:cstheme="majorHAnsi"/>
          <w:sz w:val="24"/>
          <w:szCs w:val="24"/>
        </w:rPr>
        <w:t xml:space="preserve">Integration has been accepted as an important educational strategy in medical education. </w:t>
      </w:r>
    </w:p>
    <w:p w14:paraId="4DEF4A4A" w14:textId="77777777" w:rsidR="00A2589D" w:rsidRPr="00A1482B" w:rsidRDefault="00162F37" w:rsidP="00E10A4B">
      <w:pPr>
        <w:pStyle w:val="ListBullet2"/>
        <w:numPr>
          <w:ilvl w:val="0"/>
          <w:numId w:val="4"/>
        </w:numPr>
        <w:spacing w:line="276" w:lineRule="auto"/>
        <w:jc w:val="both"/>
        <w:rPr>
          <w:rFonts w:asciiTheme="majorHAnsi" w:hAnsiTheme="majorHAnsi" w:cstheme="majorHAnsi"/>
          <w:sz w:val="24"/>
          <w:szCs w:val="24"/>
        </w:rPr>
      </w:pPr>
      <w:r w:rsidRPr="00A1482B">
        <w:rPr>
          <w:rFonts w:asciiTheme="majorHAnsi" w:hAnsiTheme="majorHAnsi" w:cstheme="majorHAnsi"/>
          <w:sz w:val="24"/>
          <w:szCs w:val="24"/>
        </w:rPr>
        <w:t>This curriculum meets the standards of PMDC</w:t>
      </w:r>
      <w:r w:rsidR="00A32745" w:rsidRPr="00A1482B">
        <w:rPr>
          <w:rFonts w:asciiTheme="majorHAnsi" w:hAnsiTheme="majorHAnsi" w:cstheme="majorHAnsi"/>
          <w:sz w:val="24"/>
          <w:szCs w:val="24"/>
        </w:rPr>
        <w:t xml:space="preserve">, and our students </w:t>
      </w:r>
      <w:r w:rsidRPr="00A1482B">
        <w:rPr>
          <w:rFonts w:asciiTheme="majorHAnsi" w:hAnsiTheme="majorHAnsi" w:cstheme="majorHAnsi"/>
          <w:sz w:val="24"/>
          <w:szCs w:val="24"/>
        </w:rPr>
        <w:t>on completion of program will develop required competencies as defined worldwide in a graduate doctor.</w:t>
      </w:r>
    </w:p>
    <w:p w14:paraId="7001CF7F" w14:textId="700ADE31" w:rsidR="00D4531E" w:rsidRPr="00A1482B" w:rsidRDefault="00D4531E" w:rsidP="00E10A4B">
      <w:pPr>
        <w:pStyle w:val="ListParagraph"/>
        <w:widowControl w:val="0"/>
        <w:numPr>
          <w:ilvl w:val="0"/>
          <w:numId w:val="11"/>
        </w:numPr>
        <w:tabs>
          <w:tab w:val="left" w:pos="1185"/>
        </w:tabs>
        <w:autoSpaceDE w:val="0"/>
        <w:autoSpaceDN w:val="0"/>
        <w:spacing w:before="239"/>
        <w:ind w:left="1185" w:hanging="359"/>
        <w:contextualSpacing w:val="0"/>
        <w:jc w:val="both"/>
        <w:rPr>
          <w:rFonts w:asciiTheme="majorHAnsi" w:hAnsiTheme="majorHAnsi" w:cstheme="majorHAnsi"/>
          <w:b/>
        </w:rPr>
      </w:pPr>
      <w:r w:rsidRPr="00A1482B">
        <w:rPr>
          <w:rFonts w:asciiTheme="majorHAnsi" w:hAnsiTheme="majorHAnsi" w:cstheme="majorHAnsi"/>
          <w:b/>
        </w:rPr>
        <w:t>Curriculum</w:t>
      </w:r>
      <w:r w:rsidR="00213C4B">
        <w:rPr>
          <w:rFonts w:asciiTheme="majorHAnsi" w:hAnsiTheme="majorHAnsi" w:cstheme="majorHAnsi"/>
          <w:b/>
        </w:rPr>
        <w:t xml:space="preserve"> </w:t>
      </w:r>
      <w:r w:rsidRPr="00A1482B">
        <w:rPr>
          <w:rFonts w:asciiTheme="majorHAnsi" w:hAnsiTheme="majorHAnsi" w:cstheme="majorHAnsi"/>
          <w:b/>
          <w:spacing w:val="-2"/>
        </w:rPr>
        <w:t>perspective</w:t>
      </w:r>
    </w:p>
    <w:p w14:paraId="10823A71" w14:textId="36856321" w:rsidR="00D4531E" w:rsidRPr="00A1482B" w:rsidRDefault="00D4531E" w:rsidP="00E10A4B">
      <w:pPr>
        <w:pStyle w:val="ListBullet2"/>
        <w:numPr>
          <w:ilvl w:val="0"/>
          <w:numId w:val="4"/>
        </w:numPr>
        <w:spacing w:line="276" w:lineRule="auto"/>
        <w:jc w:val="both"/>
        <w:rPr>
          <w:rFonts w:asciiTheme="majorHAnsi" w:hAnsiTheme="majorHAnsi" w:cstheme="majorHAnsi"/>
          <w:sz w:val="24"/>
          <w:szCs w:val="24"/>
        </w:rPr>
      </w:pPr>
      <w:r w:rsidRPr="00A1482B">
        <w:rPr>
          <w:rFonts w:asciiTheme="majorHAnsi" w:hAnsiTheme="majorHAnsi" w:cstheme="majorHAnsi"/>
          <w:sz w:val="24"/>
          <w:szCs w:val="24"/>
        </w:rPr>
        <w:t>This curriculum is</w:t>
      </w:r>
      <w:r w:rsidR="00213C4B">
        <w:rPr>
          <w:rFonts w:asciiTheme="majorHAnsi" w:hAnsiTheme="majorHAnsi" w:cstheme="majorHAnsi"/>
          <w:sz w:val="24"/>
          <w:szCs w:val="24"/>
        </w:rPr>
        <w:t xml:space="preserve"> </w:t>
      </w:r>
      <w:r w:rsidRPr="00A1482B">
        <w:rPr>
          <w:rFonts w:asciiTheme="majorHAnsi" w:hAnsiTheme="majorHAnsi" w:cstheme="majorHAnsi"/>
          <w:sz w:val="24"/>
          <w:szCs w:val="24"/>
        </w:rPr>
        <w:t>evolved taking</w:t>
      </w:r>
      <w:r w:rsidR="00213C4B">
        <w:rPr>
          <w:rFonts w:asciiTheme="majorHAnsi" w:hAnsiTheme="majorHAnsi" w:cstheme="majorHAnsi"/>
          <w:sz w:val="24"/>
          <w:szCs w:val="24"/>
        </w:rPr>
        <w:t xml:space="preserve"> </w:t>
      </w:r>
      <w:r w:rsidRPr="00A1482B">
        <w:rPr>
          <w:rFonts w:asciiTheme="majorHAnsi" w:hAnsiTheme="majorHAnsi" w:cstheme="majorHAnsi"/>
          <w:sz w:val="24"/>
          <w:szCs w:val="24"/>
        </w:rPr>
        <w:t>into consideration constructivist and</w:t>
      </w:r>
      <w:r w:rsidR="00213C4B">
        <w:rPr>
          <w:rFonts w:asciiTheme="majorHAnsi" w:hAnsiTheme="majorHAnsi" w:cstheme="majorHAnsi"/>
          <w:sz w:val="24"/>
          <w:szCs w:val="24"/>
        </w:rPr>
        <w:t xml:space="preserve"> </w:t>
      </w:r>
      <w:r w:rsidRPr="00A1482B">
        <w:rPr>
          <w:rFonts w:asciiTheme="majorHAnsi" w:hAnsiTheme="majorHAnsi" w:cstheme="majorHAnsi"/>
          <w:sz w:val="24"/>
          <w:szCs w:val="24"/>
        </w:rPr>
        <w:t>behaviorist with some element of cognitivist approach. It allows students to construct their own knowledge based on what they already know and to use that knowledge in purposeful activities requiring decision making, problem solving, and judgments.</w:t>
      </w:r>
    </w:p>
    <w:p w14:paraId="6F08CBE7" w14:textId="549328C6" w:rsidR="00D4531E" w:rsidRPr="00A1482B" w:rsidRDefault="00D4531E" w:rsidP="00E10A4B">
      <w:pPr>
        <w:pStyle w:val="ListParagraph"/>
        <w:widowControl w:val="0"/>
        <w:numPr>
          <w:ilvl w:val="0"/>
          <w:numId w:val="11"/>
        </w:numPr>
        <w:tabs>
          <w:tab w:val="left" w:pos="1185"/>
        </w:tabs>
        <w:autoSpaceDE w:val="0"/>
        <w:autoSpaceDN w:val="0"/>
        <w:spacing w:before="241" w:line="360" w:lineRule="auto"/>
        <w:ind w:left="1185" w:hanging="359"/>
        <w:contextualSpacing w:val="0"/>
        <w:jc w:val="both"/>
        <w:rPr>
          <w:rFonts w:asciiTheme="majorHAnsi" w:hAnsiTheme="majorHAnsi" w:cstheme="majorHAnsi"/>
          <w:b/>
        </w:rPr>
      </w:pPr>
      <w:r w:rsidRPr="00A1482B">
        <w:rPr>
          <w:rFonts w:asciiTheme="majorHAnsi" w:hAnsiTheme="majorHAnsi" w:cstheme="majorHAnsi"/>
          <w:b/>
        </w:rPr>
        <w:t>Curricular</w:t>
      </w:r>
      <w:r w:rsidR="00213C4B">
        <w:rPr>
          <w:rFonts w:asciiTheme="majorHAnsi" w:hAnsiTheme="majorHAnsi" w:cstheme="majorHAnsi"/>
          <w:b/>
        </w:rPr>
        <w:t xml:space="preserve"> </w:t>
      </w:r>
      <w:r w:rsidRPr="00A1482B">
        <w:rPr>
          <w:rFonts w:asciiTheme="majorHAnsi" w:hAnsiTheme="majorHAnsi" w:cstheme="majorHAnsi"/>
          <w:b/>
        </w:rPr>
        <w:t>organization</w:t>
      </w:r>
      <w:r w:rsidR="00213C4B">
        <w:rPr>
          <w:rFonts w:asciiTheme="majorHAnsi" w:hAnsiTheme="majorHAnsi" w:cstheme="majorHAnsi"/>
          <w:b/>
        </w:rPr>
        <w:t xml:space="preserve"> </w:t>
      </w:r>
      <w:r w:rsidRPr="00A1482B">
        <w:rPr>
          <w:rFonts w:asciiTheme="majorHAnsi" w:hAnsiTheme="majorHAnsi" w:cstheme="majorHAnsi"/>
          <w:b/>
        </w:rPr>
        <w:t>and</w:t>
      </w:r>
      <w:r w:rsidR="00213C4B">
        <w:rPr>
          <w:rFonts w:asciiTheme="majorHAnsi" w:hAnsiTheme="majorHAnsi" w:cstheme="majorHAnsi"/>
          <w:b/>
        </w:rPr>
        <w:t xml:space="preserve"> </w:t>
      </w:r>
      <w:r w:rsidRPr="00A1482B">
        <w:rPr>
          <w:rFonts w:asciiTheme="majorHAnsi" w:hAnsiTheme="majorHAnsi" w:cstheme="majorHAnsi"/>
          <w:b/>
          <w:spacing w:val="-2"/>
        </w:rPr>
        <w:t>structure</w:t>
      </w:r>
    </w:p>
    <w:p w14:paraId="3F83485E" w14:textId="77777777" w:rsidR="00A32745" w:rsidRPr="00A1482B" w:rsidRDefault="00A32745" w:rsidP="00E10A4B">
      <w:pPr>
        <w:pStyle w:val="ListParagraph"/>
        <w:numPr>
          <w:ilvl w:val="0"/>
          <w:numId w:val="4"/>
        </w:numPr>
        <w:spacing w:line="276" w:lineRule="auto"/>
        <w:jc w:val="both"/>
        <w:rPr>
          <w:rFonts w:asciiTheme="majorHAnsi" w:eastAsia="Calibri" w:hAnsiTheme="majorHAnsi" w:cstheme="majorHAnsi"/>
          <w:bCs/>
        </w:rPr>
      </w:pPr>
      <w:r w:rsidRPr="00A1482B">
        <w:rPr>
          <w:rFonts w:asciiTheme="majorHAnsi" w:eastAsia="Calibri" w:hAnsiTheme="majorHAnsi" w:cstheme="majorHAnsi"/>
          <w:bCs/>
        </w:rPr>
        <w:t>Year III will deal with abnormal structure and function, pharmacological aspects of therapeutics and medico legal aspect, which will be delivered with clinical relevance.</w:t>
      </w:r>
    </w:p>
    <w:p w14:paraId="2A7C03E9" w14:textId="77777777" w:rsidR="00A2589D" w:rsidRPr="00A1482B" w:rsidRDefault="00162F37" w:rsidP="00E10A4B">
      <w:pPr>
        <w:pStyle w:val="ListBullet2"/>
        <w:numPr>
          <w:ilvl w:val="0"/>
          <w:numId w:val="5"/>
        </w:numPr>
        <w:spacing w:line="276" w:lineRule="auto"/>
        <w:jc w:val="both"/>
        <w:rPr>
          <w:rFonts w:asciiTheme="majorHAnsi" w:hAnsiTheme="majorHAnsi" w:cstheme="majorHAnsi"/>
          <w:sz w:val="24"/>
          <w:szCs w:val="24"/>
        </w:rPr>
      </w:pPr>
      <w:r w:rsidRPr="00A1482B">
        <w:rPr>
          <w:rFonts w:asciiTheme="majorHAnsi" w:hAnsiTheme="majorHAnsi" w:cstheme="majorHAnsi"/>
          <w:sz w:val="24"/>
          <w:szCs w:val="24"/>
        </w:rPr>
        <w:t xml:space="preserve">The total academic year will have 38 weeks of teaching. </w:t>
      </w:r>
    </w:p>
    <w:p w14:paraId="72AEB93D" w14:textId="77777777" w:rsidR="00A2589D" w:rsidRPr="00A1482B" w:rsidRDefault="00162F37" w:rsidP="00E10A4B">
      <w:pPr>
        <w:pStyle w:val="ListBullet2"/>
        <w:numPr>
          <w:ilvl w:val="0"/>
          <w:numId w:val="5"/>
        </w:numPr>
        <w:spacing w:line="276" w:lineRule="auto"/>
        <w:jc w:val="both"/>
        <w:rPr>
          <w:rFonts w:asciiTheme="majorHAnsi" w:hAnsiTheme="majorHAnsi" w:cstheme="majorHAnsi"/>
          <w:sz w:val="24"/>
          <w:szCs w:val="24"/>
        </w:rPr>
      </w:pPr>
      <w:r w:rsidRPr="00A1482B">
        <w:rPr>
          <w:rFonts w:asciiTheme="majorHAnsi" w:hAnsiTheme="majorHAnsi" w:cstheme="majorHAnsi"/>
          <w:sz w:val="24"/>
          <w:szCs w:val="24"/>
        </w:rPr>
        <w:t xml:space="preserve">There will be 06 modules in 3 blocks. </w:t>
      </w:r>
    </w:p>
    <w:p w14:paraId="340550D2" w14:textId="77777777" w:rsidR="00A2589D" w:rsidRPr="00A1482B" w:rsidRDefault="00162F37" w:rsidP="00E10A4B">
      <w:pPr>
        <w:pStyle w:val="ListBullet2"/>
        <w:numPr>
          <w:ilvl w:val="0"/>
          <w:numId w:val="5"/>
        </w:numPr>
        <w:spacing w:line="276" w:lineRule="auto"/>
        <w:jc w:val="both"/>
        <w:rPr>
          <w:rFonts w:asciiTheme="majorHAnsi" w:hAnsiTheme="majorHAnsi" w:cstheme="majorHAnsi"/>
          <w:sz w:val="24"/>
          <w:szCs w:val="24"/>
        </w:rPr>
      </w:pPr>
      <w:r w:rsidRPr="00A1482B">
        <w:rPr>
          <w:rFonts w:asciiTheme="majorHAnsi" w:hAnsiTheme="majorHAnsi" w:cstheme="majorHAnsi"/>
          <w:sz w:val="24"/>
          <w:szCs w:val="24"/>
        </w:rPr>
        <w:t xml:space="preserve">Each module has a title, which represents the content learned in that module. </w:t>
      </w:r>
    </w:p>
    <w:p w14:paraId="4AFA6546" w14:textId="77777777" w:rsidR="00A2589D" w:rsidRPr="00A1482B" w:rsidRDefault="00162F37" w:rsidP="00E10A4B">
      <w:pPr>
        <w:pStyle w:val="ListBullet2"/>
        <w:numPr>
          <w:ilvl w:val="0"/>
          <w:numId w:val="5"/>
        </w:numPr>
        <w:spacing w:line="276" w:lineRule="auto"/>
        <w:jc w:val="both"/>
        <w:rPr>
          <w:rFonts w:asciiTheme="majorHAnsi" w:hAnsiTheme="majorHAnsi" w:cstheme="majorHAnsi"/>
          <w:sz w:val="24"/>
          <w:szCs w:val="24"/>
        </w:rPr>
      </w:pPr>
      <w:r w:rsidRPr="00A1482B">
        <w:rPr>
          <w:rFonts w:asciiTheme="majorHAnsi" w:hAnsiTheme="majorHAnsi" w:cstheme="majorHAnsi"/>
          <w:sz w:val="24"/>
          <w:szCs w:val="24"/>
        </w:rPr>
        <w:t xml:space="preserve">The duration of each Block I, II &amp; III are 14, 12 and 12 weeks respectively. </w:t>
      </w:r>
    </w:p>
    <w:p w14:paraId="030C183C" w14:textId="77777777" w:rsidR="00134EF9" w:rsidRPr="00A1482B" w:rsidRDefault="00134EF9" w:rsidP="00E10A4B">
      <w:pPr>
        <w:pStyle w:val="ListBullet2"/>
        <w:numPr>
          <w:ilvl w:val="0"/>
          <w:numId w:val="5"/>
        </w:numPr>
        <w:spacing w:line="276" w:lineRule="auto"/>
        <w:jc w:val="both"/>
        <w:rPr>
          <w:rFonts w:asciiTheme="majorHAnsi" w:hAnsiTheme="majorHAnsi" w:cstheme="majorHAnsi"/>
          <w:sz w:val="24"/>
          <w:szCs w:val="24"/>
        </w:rPr>
      </w:pPr>
      <w:r w:rsidRPr="00A1482B">
        <w:rPr>
          <w:rFonts w:asciiTheme="majorHAnsi" w:hAnsiTheme="majorHAnsi" w:cstheme="majorHAnsi"/>
          <w:sz w:val="24"/>
          <w:szCs w:val="24"/>
        </w:rPr>
        <w:t xml:space="preserve">The syllabus will be integrated horizontally around systems of the body. </w:t>
      </w:r>
    </w:p>
    <w:p w14:paraId="020A5532" w14:textId="77777777" w:rsidR="00A2589D" w:rsidRPr="00A1482B" w:rsidRDefault="00162F37" w:rsidP="00E10A4B">
      <w:pPr>
        <w:pStyle w:val="ListBullet2"/>
        <w:numPr>
          <w:ilvl w:val="0"/>
          <w:numId w:val="5"/>
        </w:numPr>
        <w:spacing w:line="276" w:lineRule="auto"/>
        <w:jc w:val="both"/>
        <w:rPr>
          <w:rFonts w:asciiTheme="majorHAnsi" w:hAnsiTheme="majorHAnsi" w:cstheme="majorHAnsi"/>
          <w:sz w:val="24"/>
          <w:szCs w:val="24"/>
        </w:rPr>
      </w:pPr>
      <w:r w:rsidRPr="00A1482B">
        <w:rPr>
          <w:rFonts w:asciiTheme="majorHAnsi" w:hAnsiTheme="majorHAnsi" w:cstheme="majorHAnsi"/>
          <w:sz w:val="24"/>
          <w:szCs w:val="24"/>
        </w:rPr>
        <w:t>General pathology and microbiology will be taught in 3</w:t>
      </w:r>
      <w:r w:rsidRPr="00A1482B">
        <w:rPr>
          <w:rFonts w:asciiTheme="majorHAnsi" w:hAnsiTheme="majorHAnsi" w:cstheme="majorHAnsi"/>
          <w:sz w:val="24"/>
          <w:szCs w:val="24"/>
          <w:vertAlign w:val="superscript"/>
        </w:rPr>
        <w:t>rd</w:t>
      </w:r>
      <w:r w:rsidRPr="00A1482B">
        <w:rPr>
          <w:rFonts w:asciiTheme="majorHAnsi" w:hAnsiTheme="majorHAnsi" w:cstheme="majorHAnsi"/>
          <w:sz w:val="24"/>
          <w:szCs w:val="24"/>
        </w:rPr>
        <w:t xml:space="preserve"> year in correlation with Pharmacology. </w:t>
      </w:r>
    </w:p>
    <w:p w14:paraId="617316C3" w14:textId="77777777" w:rsidR="00071ABD" w:rsidRPr="00A1482B" w:rsidRDefault="00071ABD" w:rsidP="00E10A4B">
      <w:pPr>
        <w:pStyle w:val="ListBullet2"/>
        <w:numPr>
          <w:ilvl w:val="0"/>
          <w:numId w:val="5"/>
        </w:numPr>
        <w:spacing w:line="276" w:lineRule="auto"/>
        <w:jc w:val="both"/>
        <w:rPr>
          <w:rFonts w:asciiTheme="majorHAnsi" w:hAnsiTheme="majorHAnsi" w:cstheme="majorHAnsi"/>
          <w:sz w:val="24"/>
          <w:szCs w:val="24"/>
        </w:rPr>
      </w:pPr>
      <w:r w:rsidRPr="00A1482B">
        <w:rPr>
          <w:rFonts w:asciiTheme="majorHAnsi" w:hAnsiTheme="majorHAnsi" w:cstheme="majorHAnsi"/>
          <w:sz w:val="24"/>
          <w:szCs w:val="24"/>
        </w:rPr>
        <w:t xml:space="preserve">Forensic Medicine, </w:t>
      </w:r>
      <w:r w:rsidR="00134EF9" w:rsidRPr="00A1482B">
        <w:rPr>
          <w:rFonts w:asciiTheme="majorHAnsi" w:hAnsiTheme="majorHAnsi" w:cstheme="majorHAnsi"/>
          <w:sz w:val="24"/>
          <w:szCs w:val="24"/>
        </w:rPr>
        <w:t>Behavioral</w:t>
      </w:r>
      <w:r w:rsidRPr="00A1482B">
        <w:rPr>
          <w:rFonts w:asciiTheme="majorHAnsi" w:hAnsiTheme="majorHAnsi" w:cstheme="majorHAnsi"/>
          <w:sz w:val="24"/>
          <w:szCs w:val="24"/>
        </w:rPr>
        <w:t xml:space="preserve"> Sciences &amp; Research Methodology will run throughout the year.</w:t>
      </w:r>
    </w:p>
    <w:p w14:paraId="173D1F23" w14:textId="77777777" w:rsidR="00134EF9" w:rsidRPr="00A1482B" w:rsidRDefault="00134EF9" w:rsidP="00E10A4B">
      <w:pPr>
        <w:pStyle w:val="ListParagraph"/>
        <w:numPr>
          <w:ilvl w:val="0"/>
          <w:numId w:val="5"/>
        </w:numPr>
        <w:rPr>
          <w:rFonts w:asciiTheme="majorHAnsi" w:eastAsia="Tahoma" w:hAnsiTheme="majorHAnsi" w:cstheme="majorHAnsi"/>
        </w:rPr>
      </w:pPr>
      <w:r w:rsidRPr="00A1482B">
        <w:rPr>
          <w:rFonts w:asciiTheme="majorHAnsi" w:eastAsia="Tahoma" w:hAnsiTheme="majorHAnsi" w:cstheme="majorHAnsi"/>
        </w:rPr>
        <w:t xml:space="preserve">Additional chunks of content will be added in a module that exactly does not fit in the central theme of the module. </w:t>
      </w:r>
    </w:p>
    <w:p w14:paraId="1EE04DEB" w14:textId="77777777" w:rsidR="00071ABD" w:rsidRPr="00A1482B" w:rsidRDefault="00134EF9" w:rsidP="00E10A4B">
      <w:pPr>
        <w:pStyle w:val="ListBullet2"/>
        <w:numPr>
          <w:ilvl w:val="0"/>
          <w:numId w:val="5"/>
        </w:numPr>
        <w:spacing w:line="276" w:lineRule="auto"/>
        <w:jc w:val="both"/>
        <w:rPr>
          <w:rFonts w:asciiTheme="majorHAnsi" w:hAnsiTheme="majorHAnsi" w:cstheme="majorHAnsi"/>
          <w:sz w:val="24"/>
          <w:szCs w:val="24"/>
        </w:rPr>
      </w:pPr>
      <w:r w:rsidRPr="00A1482B">
        <w:rPr>
          <w:rFonts w:asciiTheme="majorHAnsi" w:hAnsiTheme="majorHAnsi" w:cstheme="majorHAnsi"/>
          <w:sz w:val="24"/>
          <w:szCs w:val="24"/>
        </w:rPr>
        <w:t>P</w:t>
      </w:r>
      <w:r w:rsidR="00071ABD" w:rsidRPr="00A1482B">
        <w:rPr>
          <w:rFonts w:asciiTheme="majorHAnsi" w:hAnsiTheme="majorHAnsi" w:cstheme="majorHAnsi"/>
          <w:sz w:val="24"/>
          <w:szCs w:val="24"/>
        </w:rPr>
        <w:t xml:space="preserve">atient safety has been added to enhance their approach for patient care management. </w:t>
      </w:r>
    </w:p>
    <w:p w14:paraId="1E19FFCC" w14:textId="1AD5FBF4" w:rsidR="00071ABD" w:rsidRPr="00A1482B" w:rsidRDefault="00071ABD" w:rsidP="00E10A4B">
      <w:pPr>
        <w:pStyle w:val="ListBullet2"/>
        <w:numPr>
          <w:ilvl w:val="0"/>
          <w:numId w:val="5"/>
        </w:numPr>
        <w:spacing w:line="276" w:lineRule="auto"/>
        <w:jc w:val="both"/>
        <w:rPr>
          <w:rFonts w:asciiTheme="majorHAnsi" w:hAnsiTheme="majorHAnsi" w:cstheme="majorHAnsi"/>
          <w:sz w:val="24"/>
          <w:szCs w:val="24"/>
        </w:rPr>
      </w:pPr>
      <w:r w:rsidRPr="00A1482B">
        <w:rPr>
          <w:rFonts w:asciiTheme="majorHAnsi" w:hAnsiTheme="majorHAnsi" w:cstheme="majorHAnsi"/>
          <w:sz w:val="24"/>
          <w:szCs w:val="24"/>
        </w:rPr>
        <w:t xml:space="preserve">Clinical rotations in Medicine and Surgery are part of the teaching </w:t>
      </w:r>
      <w:r w:rsidR="00213C4B" w:rsidRPr="00A1482B">
        <w:rPr>
          <w:rFonts w:asciiTheme="majorHAnsi" w:hAnsiTheme="majorHAnsi" w:cstheme="majorHAnsi"/>
          <w:sz w:val="24"/>
          <w:szCs w:val="24"/>
        </w:rPr>
        <w:t>sessions and</w:t>
      </w:r>
      <w:r w:rsidR="00134EF9" w:rsidRPr="00A1482B">
        <w:rPr>
          <w:rFonts w:asciiTheme="majorHAnsi" w:hAnsiTheme="majorHAnsi" w:cstheme="majorHAnsi"/>
          <w:sz w:val="24"/>
          <w:szCs w:val="24"/>
        </w:rPr>
        <w:t xml:space="preserve"> ward test will be taken at the end of each clinical rotation, which will contribute towards its internal assessment.  </w:t>
      </w:r>
    </w:p>
    <w:p w14:paraId="6676FD43" w14:textId="77777777" w:rsidR="00071ABD" w:rsidRPr="00A1482B" w:rsidRDefault="00071ABD" w:rsidP="00E10A4B">
      <w:pPr>
        <w:pStyle w:val="ListBullet2"/>
        <w:numPr>
          <w:ilvl w:val="0"/>
          <w:numId w:val="5"/>
        </w:numPr>
        <w:spacing w:line="276" w:lineRule="auto"/>
        <w:jc w:val="both"/>
        <w:rPr>
          <w:rFonts w:asciiTheme="majorHAnsi" w:hAnsiTheme="majorHAnsi" w:cstheme="majorHAnsi"/>
          <w:sz w:val="24"/>
          <w:szCs w:val="24"/>
        </w:rPr>
      </w:pPr>
      <w:r w:rsidRPr="00A1482B">
        <w:rPr>
          <w:rFonts w:asciiTheme="majorHAnsi" w:hAnsiTheme="majorHAnsi" w:cstheme="majorHAnsi"/>
          <w:sz w:val="24"/>
          <w:szCs w:val="24"/>
        </w:rPr>
        <w:t xml:space="preserve">Assessment framework ensures that the applied/clinical aspect also is inculcated in the concept development of the learner keeping the clinical relevance and context at the Core. </w:t>
      </w:r>
    </w:p>
    <w:p w14:paraId="7DDEF077" w14:textId="1BE9A026" w:rsidR="00071ABD" w:rsidRPr="00A1482B" w:rsidRDefault="00071ABD" w:rsidP="00E10A4B">
      <w:pPr>
        <w:pStyle w:val="ListBullet2"/>
        <w:numPr>
          <w:ilvl w:val="0"/>
          <w:numId w:val="5"/>
        </w:numPr>
        <w:spacing w:line="276" w:lineRule="auto"/>
        <w:jc w:val="both"/>
        <w:rPr>
          <w:rFonts w:asciiTheme="majorHAnsi" w:hAnsiTheme="majorHAnsi" w:cstheme="majorHAnsi"/>
          <w:sz w:val="24"/>
          <w:szCs w:val="24"/>
        </w:rPr>
      </w:pPr>
      <w:r w:rsidRPr="00A1482B">
        <w:rPr>
          <w:rFonts w:asciiTheme="majorHAnsi" w:hAnsiTheme="majorHAnsi" w:cstheme="majorHAnsi"/>
          <w:sz w:val="24"/>
          <w:szCs w:val="24"/>
        </w:rPr>
        <w:t xml:space="preserve">The time calculation for completion of modules and blocks is based on 35 hours per week.    Total     hours     of     </w:t>
      </w:r>
      <w:r w:rsidR="00E62F3F" w:rsidRPr="00A1482B">
        <w:rPr>
          <w:rFonts w:asciiTheme="majorHAnsi" w:hAnsiTheme="majorHAnsi" w:cstheme="majorHAnsi"/>
          <w:sz w:val="24"/>
          <w:szCs w:val="24"/>
        </w:rPr>
        <w:t>teaching, learning</w:t>
      </w:r>
      <w:r w:rsidRPr="00A1482B">
        <w:rPr>
          <w:rFonts w:asciiTheme="majorHAnsi" w:hAnsiTheme="majorHAnsi" w:cstheme="majorHAnsi"/>
          <w:sz w:val="24"/>
          <w:szCs w:val="24"/>
        </w:rPr>
        <w:t xml:space="preserve">     and formative/summative internal assessment to be completed in a year are 1200. The hours mentioned within each module are the mandatory minimum required. The rest of the hours are left to the discretion of the institution that can be used in </w:t>
      </w:r>
      <w:r w:rsidR="00213C4B" w:rsidRPr="00A1482B">
        <w:rPr>
          <w:rFonts w:asciiTheme="majorHAnsi" w:hAnsiTheme="majorHAnsi" w:cstheme="majorHAnsi"/>
          <w:sz w:val="24"/>
          <w:szCs w:val="24"/>
        </w:rPr>
        <w:t>teaching, learning</w:t>
      </w:r>
      <w:r w:rsidRPr="00A1482B">
        <w:rPr>
          <w:rFonts w:asciiTheme="majorHAnsi" w:hAnsiTheme="majorHAnsi" w:cstheme="majorHAnsi"/>
          <w:sz w:val="24"/>
          <w:szCs w:val="24"/>
        </w:rPr>
        <w:t xml:space="preserve"> and assessment as per decision of the institutional academic council.  </w:t>
      </w:r>
    </w:p>
    <w:p w14:paraId="6CBC1278" w14:textId="77777777" w:rsidR="00071ABD" w:rsidRPr="00A1482B" w:rsidRDefault="00071ABD" w:rsidP="00E10A4B">
      <w:pPr>
        <w:pStyle w:val="ListBullet2"/>
        <w:numPr>
          <w:ilvl w:val="0"/>
          <w:numId w:val="5"/>
        </w:numPr>
        <w:spacing w:line="276" w:lineRule="auto"/>
        <w:jc w:val="both"/>
        <w:rPr>
          <w:rFonts w:asciiTheme="majorHAnsi" w:hAnsiTheme="majorHAnsi" w:cstheme="majorHAnsi"/>
          <w:sz w:val="24"/>
          <w:szCs w:val="24"/>
        </w:rPr>
      </w:pPr>
      <w:r w:rsidRPr="00A1482B">
        <w:rPr>
          <w:rFonts w:asciiTheme="majorHAnsi" w:hAnsiTheme="majorHAnsi" w:cstheme="majorHAnsi"/>
          <w:sz w:val="24"/>
          <w:szCs w:val="24"/>
        </w:rPr>
        <w:t>The content and the intended learning outcomes written are mandatory, to be taught, at the level required, as the end year assessment will be based on these.</w:t>
      </w:r>
    </w:p>
    <w:p w14:paraId="6F8453A3" w14:textId="3C6E1B74" w:rsidR="002B1D1C" w:rsidRDefault="00162F37" w:rsidP="00E10A4B">
      <w:pPr>
        <w:pStyle w:val="ListBullet2"/>
        <w:numPr>
          <w:ilvl w:val="0"/>
          <w:numId w:val="6"/>
        </w:numPr>
        <w:spacing w:line="276" w:lineRule="auto"/>
        <w:jc w:val="both"/>
        <w:rPr>
          <w:rFonts w:asciiTheme="majorHAnsi" w:hAnsiTheme="majorHAnsi" w:cstheme="majorHAnsi"/>
          <w:sz w:val="24"/>
          <w:szCs w:val="24"/>
        </w:rPr>
      </w:pPr>
      <w:r w:rsidRPr="00A1482B">
        <w:rPr>
          <w:rFonts w:asciiTheme="majorHAnsi" w:hAnsiTheme="majorHAnsi" w:cstheme="majorHAnsi"/>
          <w:sz w:val="24"/>
          <w:szCs w:val="24"/>
        </w:rPr>
        <w:t>P</w:t>
      </w:r>
      <w:r w:rsidR="00134EF9" w:rsidRPr="00A1482B">
        <w:rPr>
          <w:rFonts w:asciiTheme="majorHAnsi" w:hAnsiTheme="majorHAnsi" w:cstheme="majorHAnsi"/>
          <w:sz w:val="24"/>
          <w:szCs w:val="24"/>
        </w:rPr>
        <w:t>harmacology, General pathology &amp;</w:t>
      </w:r>
      <w:r w:rsidRPr="00A1482B">
        <w:rPr>
          <w:rFonts w:asciiTheme="majorHAnsi" w:hAnsiTheme="majorHAnsi" w:cstheme="majorHAnsi"/>
          <w:sz w:val="24"/>
          <w:szCs w:val="24"/>
        </w:rPr>
        <w:t xml:space="preserve">Microbiology, </w:t>
      </w:r>
      <w:r w:rsidR="00134EF9" w:rsidRPr="00A1482B">
        <w:rPr>
          <w:rFonts w:asciiTheme="majorHAnsi" w:hAnsiTheme="majorHAnsi" w:cstheme="majorHAnsi"/>
          <w:sz w:val="24"/>
          <w:szCs w:val="24"/>
        </w:rPr>
        <w:t>Behavioral</w:t>
      </w:r>
      <w:r w:rsidRPr="00A1482B">
        <w:rPr>
          <w:rFonts w:asciiTheme="majorHAnsi" w:hAnsiTheme="majorHAnsi" w:cstheme="majorHAnsi"/>
          <w:sz w:val="24"/>
          <w:szCs w:val="24"/>
        </w:rPr>
        <w:t xml:space="preserve"> Sciences and Forensic medicine </w:t>
      </w:r>
      <w:r w:rsidR="007B7EA5">
        <w:rPr>
          <w:rFonts w:asciiTheme="majorHAnsi" w:hAnsiTheme="majorHAnsi" w:cstheme="majorHAnsi"/>
          <w:sz w:val="24"/>
          <w:szCs w:val="24"/>
        </w:rPr>
        <w:t>formatively</w:t>
      </w:r>
      <w:r w:rsidR="00213C4B">
        <w:rPr>
          <w:rFonts w:asciiTheme="majorHAnsi" w:hAnsiTheme="majorHAnsi" w:cstheme="majorHAnsi"/>
          <w:sz w:val="24"/>
          <w:szCs w:val="24"/>
        </w:rPr>
        <w:t xml:space="preserve"> </w:t>
      </w:r>
      <w:r w:rsidRPr="00A1482B">
        <w:rPr>
          <w:rFonts w:asciiTheme="majorHAnsi" w:hAnsiTheme="majorHAnsi" w:cstheme="majorHAnsi"/>
          <w:sz w:val="24"/>
          <w:szCs w:val="24"/>
        </w:rPr>
        <w:t xml:space="preserve">assessed in third Professional MBBS. </w:t>
      </w:r>
    </w:p>
    <w:p w14:paraId="671FF5AE" w14:textId="77777777" w:rsidR="005B0B2A" w:rsidRDefault="005B0B2A" w:rsidP="005B0B2A">
      <w:pPr>
        <w:pStyle w:val="ListBullet2"/>
        <w:numPr>
          <w:ilvl w:val="0"/>
          <w:numId w:val="0"/>
        </w:numPr>
        <w:spacing w:line="276" w:lineRule="auto"/>
        <w:ind w:left="720"/>
        <w:jc w:val="both"/>
        <w:rPr>
          <w:rFonts w:asciiTheme="majorHAnsi" w:hAnsiTheme="majorHAnsi" w:cstheme="majorHAnsi"/>
          <w:sz w:val="24"/>
          <w:szCs w:val="24"/>
        </w:rPr>
      </w:pPr>
    </w:p>
    <w:p w14:paraId="128C65F6" w14:textId="77777777" w:rsidR="00334626" w:rsidRPr="008F54D9" w:rsidRDefault="00334626" w:rsidP="00334626">
      <w:pPr>
        <w:pStyle w:val="ListBullet2"/>
        <w:numPr>
          <w:ilvl w:val="0"/>
          <w:numId w:val="0"/>
        </w:numPr>
        <w:spacing w:line="276" w:lineRule="auto"/>
        <w:ind w:left="720"/>
        <w:jc w:val="both"/>
        <w:rPr>
          <w:rFonts w:asciiTheme="majorHAnsi" w:hAnsiTheme="majorHAnsi" w:cstheme="majorHAnsi"/>
          <w:sz w:val="24"/>
          <w:szCs w:val="24"/>
        </w:rPr>
      </w:pPr>
    </w:p>
    <w:p w14:paraId="32279CF3" w14:textId="77777777" w:rsidR="00D4531E" w:rsidRPr="00A1482B" w:rsidRDefault="00D4531E" w:rsidP="00E10A4B">
      <w:pPr>
        <w:pStyle w:val="ListParagraph"/>
        <w:numPr>
          <w:ilvl w:val="0"/>
          <w:numId w:val="11"/>
        </w:numPr>
        <w:spacing w:line="276" w:lineRule="auto"/>
        <w:rPr>
          <w:rFonts w:asciiTheme="majorHAnsi" w:hAnsiTheme="majorHAnsi" w:cstheme="majorHAnsi"/>
          <w:b/>
        </w:rPr>
      </w:pPr>
      <w:r w:rsidRPr="00A1482B">
        <w:rPr>
          <w:rFonts w:asciiTheme="majorHAnsi" w:hAnsiTheme="majorHAnsi" w:cstheme="majorHAnsi"/>
          <w:b/>
        </w:rPr>
        <w:t>Competencies</w:t>
      </w:r>
    </w:p>
    <w:p w14:paraId="34BCDBD0" w14:textId="54EDE69F" w:rsidR="00D4531E" w:rsidRPr="00A1482B" w:rsidRDefault="00D4531E" w:rsidP="00D4531E">
      <w:pPr>
        <w:spacing w:line="276" w:lineRule="auto"/>
        <w:ind w:left="630"/>
        <w:rPr>
          <w:rFonts w:asciiTheme="majorHAnsi" w:hAnsiTheme="majorHAnsi" w:cstheme="majorHAnsi"/>
          <w:spacing w:val="-2"/>
          <w:sz w:val="24"/>
          <w:szCs w:val="24"/>
        </w:rPr>
      </w:pPr>
      <w:r w:rsidRPr="00A1482B">
        <w:rPr>
          <w:rFonts w:asciiTheme="majorHAnsi" w:hAnsiTheme="majorHAnsi" w:cstheme="majorHAnsi"/>
          <w:sz w:val="24"/>
          <w:szCs w:val="24"/>
        </w:rPr>
        <w:t>The focus of this curriculum is on the roles of a general physician as identified in by PM</w:t>
      </w:r>
      <w:r w:rsidR="00134EF9" w:rsidRPr="00A1482B">
        <w:rPr>
          <w:rFonts w:asciiTheme="majorHAnsi" w:hAnsiTheme="majorHAnsi" w:cstheme="majorHAnsi"/>
          <w:sz w:val="24"/>
          <w:szCs w:val="24"/>
        </w:rPr>
        <w:t>D</w:t>
      </w:r>
      <w:r w:rsidRPr="00A1482B">
        <w:rPr>
          <w:rFonts w:asciiTheme="majorHAnsi" w:hAnsiTheme="majorHAnsi" w:cstheme="majorHAnsi"/>
          <w:sz w:val="24"/>
          <w:szCs w:val="24"/>
        </w:rPr>
        <w:t>C. These are skillful, knowledgeable, community health promoter, critical</w:t>
      </w:r>
      <w:r w:rsidR="00213C4B">
        <w:rPr>
          <w:rFonts w:asciiTheme="majorHAnsi" w:hAnsiTheme="majorHAnsi" w:cstheme="majorHAnsi"/>
          <w:sz w:val="24"/>
          <w:szCs w:val="24"/>
        </w:rPr>
        <w:t xml:space="preserve"> </w:t>
      </w:r>
      <w:r w:rsidRPr="00A1482B">
        <w:rPr>
          <w:rFonts w:asciiTheme="majorHAnsi" w:hAnsiTheme="majorHAnsi" w:cstheme="majorHAnsi"/>
          <w:spacing w:val="-2"/>
          <w:sz w:val="24"/>
          <w:szCs w:val="24"/>
        </w:rPr>
        <w:t>thinker,</w:t>
      </w:r>
      <w:r w:rsidR="00213C4B">
        <w:rPr>
          <w:rFonts w:asciiTheme="majorHAnsi" w:hAnsiTheme="majorHAnsi" w:cstheme="majorHAnsi"/>
          <w:spacing w:val="-2"/>
          <w:sz w:val="24"/>
          <w:szCs w:val="24"/>
        </w:rPr>
        <w:t xml:space="preserve"> </w:t>
      </w:r>
      <w:r w:rsidRPr="00A1482B">
        <w:rPr>
          <w:rFonts w:asciiTheme="majorHAnsi" w:hAnsiTheme="majorHAnsi" w:cstheme="majorHAnsi"/>
          <w:spacing w:val="-2"/>
          <w:sz w:val="24"/>
          <w:szCs w:val="24"/>
        </w:rPr>
        <w:t>professional and role model, researcher, and leader. Generic competencies addressed in year III are:</w:t>
      </w:r>
    </w:p>
    <w:p w14:paraId="4C49839E" w14:textId="77777777" w:rsidR="00D4531E" w:rsidRPr="00A1482B" w:rsidRDefault="00D4531E" w:rsidP="00E10A4B">
      <w:pPr>
        <w:pStyle w:val="ListParagraph"/>
        <w:numPr>
          <w:ilvl w:val="1"/>
          <w:numId w:val="13"/>
        </w:numPr>
        <w:spacing w:line="276" w:lineRule="auto"/>
        <w:rPr>
          <w:rFonts w:asciiTheme="majorHAnsi" w:hAnsiTheme="majorHAnsi" w:cstheme="majorHAnsi"/>
          <w:spacing w:val="-2"/>
        </w:rPr>
      </w:pPr>
      <w:r w:rsidRPr="00A1482B">
        <w:rPr>
          <w:rFonts w:asciiTheme="majorHAnsi" w:hAnsiTheme="majorHAnsi" w:cstheme="majorHAnsi"/>
          <w:spacing w:val="-2"/>
        </w:rPr>
        <w:t>Medical Knowledge</w:t>
      </w:r>
    </w:p>
    <w:p w14:paraId="3B4B220F" w14:textId="77777777" w:rsidR="00D4531E" w:rsidRPr="00A1482B" w:rsidRDefault="00D4531E" w:rsidP="00E10A4B">
      <w:pPr>
        <w:pStyle w:val="ListParagraph"/>
        <w:numPr>
          <w:ilvl w:val="1"/>
          <w:numId w:val="13"/>
        </w:numPr>
        <w:spacing w:line="276" w:lineRule="auto"/>
        <w:rPr>
          <w:rFonts w:asciiTheme="majorHAnsi" w:hAnsiTheme="majorHAnsi" w:cstheme="majorHAnsi"/>
          <w:spacing w:val="-2"/>
        </w:rPr>
      </w:pPr>
      <w:r w:rsidRPr="00A1482B">
        <w:rPr>
          <w:rFonts w:asciiTheme="majorHAnsi" w:hAnsiTheme="majorHAnsi" w:cstheme="majorHAnsi"/>
          <w:spacing w:val="-2"/>
        </w:rPr>
        <w:t>Procedural skills</w:t>
      </w:r>
    </w:p>
    <w:p w14:paraId="4C66753C" w14:textId="77777777" w:rsidR="00D4531E" w:rsidRPr="00A1482B" w:rsidRDefault="00D4531E" w:rsidP="00E10A4B">
      <w:pPr>
        <w:pStyle w:val="ListParagraph"/>
        <w:numPr>
          <w:ilvl w:val="1"/>
          <w:numId w:val="13"/>
        </w:numPr>
        <w:spacing w:line="276" w:lineRule="auto"/>
        <w:rPr>
          <w:rFonts w:asciiTheme="majorHAnsi" w:hAnsiTheme="majorHAnsi" w:cstheme="majorHAnsi"/>
          <w:spacing w:val="-2"/>
        </w:rPr>
      </w:pPr>
      <w:r w:rsidRPr="00A1482B">
        <w:rPr>
          <w:rFonts w:asciiTheme="majorHAnsi" w:hAnsiTheme="majorHAnsi" w:cstheme="majorHAnsi"/>
          <w:spacing w:val="-2"/>
        </w:rPr>
        <w:t>Clinical skills</w:t>
      </w:r>
    </w:p>
    <w:p w14:paraId="11AC6C32" w14:textId="45B53F33" w:rsidR="00071ABD" w:rsidRPr="00A1482B" w:rsidRDefault="00071ABD" w:rsidP="00E10A4B">
      <w:pPr>
        <w:numPr>
          <w:ilvl w:val="1"/>
          <w:numId w:val="13"/>
        </w:numPr>
        <w:tabs>
          <w:tab w:val="left" w:pos="1544"/>
        </w:tabs>
        <w:autoSpaceDE w:val="0"/>
        <w:autoSpaceDN w:val="0"/>
        <w:spacing w:before="46"/>
        <w:contextualSpacing/>
        <w:rPr>
          <w:rFonts w:asciiTheme="majorHAnsi" w:eastAsia="Arial" w:hAnsiTheme="majorHAnsi" w:cstheme="majorHAnsi"/>
          <w:sz w:val="24"/>
        </w:rPr>
      </w:pPr>
      <w:r w:rsidRPr="00A1482B">
        <w:rPr>
          <w:rFonts w:asciiTheme="majorHAnsi" w:eastAsia="Arial" w:hAnsiTheme="majorHAnsi" w:cstheme="majorHAnsi"/>
          <w:sz w:val="24"/>
        </w:rPr>
        <w:t>Problem</w:t>
      </w:r>
      <w:r w:rsidR="00213C4B">
        <w:rPr>
          <w:rFonts w:asciiTheme="majorHAnsi" w:eastAsia="Arial" w:hAnsiTheme="majorHAnsi" w:cstheme="majorHAnsi"/>
          <w:sz w:val="24"/>
        </w:rPr>
        <w:t xml:space="preserve"> </w:t>
      </w:r>
      <w:r w:rsidRPr="00A1482B">
        <w:rPr>
          <w:rFonts w:asciiTheme="majorHAnsi" w:eastAsia="Arial" w:hAnsiTheme="majorHAnsi" w:cstheme="majorHAnsi"/>
          <w:spacing w:val="-2"/>
          <w:sz w:val="24"/>
        </w:rPr>
        <w:t>solving</w:t>
      </w:r>
    </w:p>
    <w:p w14:paraId="1EBF7523" w14:textId="55464E69" w:rsidR="00071ABD" w:rsidRPr="00A1482B" w:rsidRDefault="00071ABD" w:rsidP="00E10A4B">
      <w:pPr>
        <w:numPr>
          <w:ilvl w:val="1"/>
          <w:numId w:val="13"/>
        </w:numPr>
        <w:tabs>
          <w:tab w:val="left" w:pos="1542"/>
        </w:tabs>
        <w:autoSpaceDE w:val="0"/>
        <w:autoSpaceDN w:val="0"/>
        <w:spacing w:before="43"/>
        <w:contextualSpacing/>
        <w:rPr>
          <w:rFonts w:asciiTheme="majorHAnsi" w:eastAsia="Arial" w:hAnsiTheme="majorHAnsi" w:cstheme="majorHAnsi"/>
          <w:sz w:val="24"/>
        </w:rPr>
      </w:pPr>
      <w:r w:rsidRPr="00A1482B">
        <w:rPr>
          <w:rFonts w:asciiTheme="majorHAnsi" w:eastAsia="Arial" w:hAnsiTheme="majorHAnsi" w:cstheme="majorHAnsi"/>
          <w:sz w:val="24"/>
        </w:rPr>
        <w:t>Communication</w:t>
      </w:r>
      <w:r w:rsidR="00213C4B">
        <w:rPr>
          <w:rFonts w:asciiTheme="majorHAnsi" w:eastAsia="Arial" w:hAnsiTheme="majorHAnsi" w:cstheme="majorHAnsi"/>
          <w:sz w:val="24"/>
        </w:rPr>
        <w:t xml:space="preserve"> </w:t>
      </w:r>
      <w:r w:rsidRPr="00A1482B">
        <w:rPr>
          <w:rFonts w:asciiTheme="majorHAnsi" w:eastAsia="Arial" w:hAnsiTheme="majorHAnsi" w:cstheme="majorHAnsi"/>
          <w:spacing w:val="-2"/>
          <w:sz w:val="24"/>
        </w:rPr>
        <w:t>skills</w:t>
      </w:r>
    </w:p>
    <w:p w14:paraId="31FD7152" w14:textId="77777777" w:rsidR="00071ABD" w:rsidRPr="00A1482B" w:rsidRDefault="00071ABD" w:rsidP="00E10A4B">
      <w:pPr>
        <w:numPr>
          <w:ilvl w:val="1"/>
          <w:numId w:val="13"/>
        </w:numPr>
        <w:tabs>
          <w:tab w:val="left" w:pos="1546"/>
        </w:tabs>
        <w:autoSpaceDE w:val="0"/>
        <w:autoSpaceDN w:val="0"/>
        <w:spacing w:before="46"/>
        <w:contextualSpacing/>
        <w:rPr>
          <w:rFonts w:asciiTheme="majorHAnsi" w:eastAsia="Arial" w:hAnsiTheme="majorHAnsi" w:cstheme="majorHAnsi"/>
          <w:sz w:val="24"/>
        </w:rPr>
      </w:pPr>
      <w:r w:rsidRPr="00A1482B">
        <w:rPr>
          <w:rFonts w:asciiTheme="majorHAnsi" w:eastAsia="Arial" w:hAnsiTheme="majorHAnsi" w:cstheme="majorHAnsi"/>
          <w:spacing w:val="-2"/>
          <w:sz w:val="24"/>
        </w:rPr>
        <w:t>Empathy</w:t>
      </w:r>
    </w:p>
    <w:p w14:paraId="62F113B4" w14:textId="77777777" w:rsidR="00071ABD" w:rsidRPr="00A1482B" w:rsidRDefault="00071ABD" w:rsidP="00E10A4B">
      <w:pPr>
        <w:numPr>
          <w:ilvl w:val="1"/>
          <w:numId w:val="13"/>
        </w:numPr>
        <w:tabs>
          <w:tab w:val="left" w:pos="1544"/>
        </w:tabs>
        <w:autoSpaceDE w:val="0"/>
        <w:autoSpaceDN w:val="0"/>
        <w:spacing w:before="43"/>
        <w:contextualSpacing/>
        <w:rPr>
          <w:rFonts w:asciiTheme="majorHAnsi" w:eastAsia="Arial" w:hAnsiTheme="majorHAnsi" w:cstheme="majorHAnsi"/>
          <w:sz w:val="24"/>
        </w:rPr>
      </w:pPr>
      <w:r w:rsidRPr="00A1482B">
        <w:rPr>
          <w:rFonts w:asciiTheme="majorHAnsi" w:eastAsia="Arial" w:hAnsiTheme="majorHAnsi" w:cstheme="majorHAnsi"/>
          <w:spacing w:val="-2"/>
          <w:sz w:val="24"/>
        </w:rPr>
        <w:t>Professionalism</w:t>
      </w:r>
    </w:p>
    <w:p w14:paraId="558DD414" w14:textId="77777777" w:rsidR="00071ABD" w:rsidRPr="00A1482B" w:rsidRDefault="00071ABD" w:rsidP="00E10A4B">
      <w:pPr>
        <w:numPr>
          <w:ilvl w:val="1"/>
          <w:numId w:val="13"/>
        </w:numPr>
        <w:tabs>
          <w:tab w:val="left" w:pos="1544"/>
        </w:tabs>
        <w:autoSpaceDE w:val="0"/>
        <w:autoSpaceDN w:val="0"/>
        <w:spacing w:before="43"/>
        <w:contextualSpacing/>
        <w:rPr>
          <w:rFonts w:asciiTheme="majorHAnsi" w:eastAsia="Arial" w:hAnsiTheme="majorHAnsi" w:cstheme="majorHAnsi"/>
          <w:sz w:val="24"/>
        </w:rPr>
      </w:pPr>
      <w:r w:rsidRPr="00A1482B">
        <w:rPr>
          <w:rFonts w:asciiTheme="majorHAnsi" w:eastAsia="Arial" w:hAnsiTheme="majorHAnsi" w:cstheme="majorHAnsi"/>
          <w:spacing w:val="-2"/>
          <w:sz w:val="24"/>
        </w:rPr>
        <w:t>Research</w:t>
      </w:r>
    </w:p>
    <w:p w14:paraId="3D0DEE7D" w14:textId="77777777" w:rsidR="00071ABD" w:rsidRPr="00A1482B" w:rsidRDefault="00071ABD" w:rsidP="00E10A4B">
      <w:pPr>
        <w:numPr>
          <w:ilvl w:val="0"/>
          <w:numId w:val="11"/>
        </w:numPr>
        <w:tabs>
          <w:tab w:val="left" w:pos="1185"/>
        </w:tabs>
        <w:autoSpaceDE w:val="0"/>
        <w:autoSpaceDN w:val="0"/>
        <w:spacing w:before="43"/>
        <w:ind w:left="1185" w:hanging="359"/>
        <w:rPr>
          <w:rFonts w:asciiTheme="majorHAnsi" w:eastAsia="Arial" w:hAnsiTheme="majorHAnsi" w:cstheme="majorHAnsi"/>
          <w:b/>
          <w:sz w:val="24"/>
        </w:rPr>
      </w:pPr>
      <w:r w:rsidRPr="00A1482B">
        <w:rPr>
          <w:rFonts w:asciiTheme="majorHAnsi" w:eastAsia="Arial" w:hAnsiTheme="majorHAnsi" w:cstheme="majorHAnsi"/>
          <w:b/>
          <w:spacing w:val="-2"/>
          <w:sz w:val="24"/>
        </w:rPr>
        <w:t>Outcomes</w:t>
      </w:r>
    </w:p>
    <w:p w14:paraId="5A83087A" w14:textId="1CC4A33D" w:rsidR="00071ABD" w:rsidRPr="00A1482B" w:rsidRDefault="00213C4B" w:rsidP="002B1D1C">
      <w:pPr>
        <w:autoSpaceDE w:val="0"/>
        <w:autoSpaceDN w:val="0"/>
        <w:spacing w:before="3"/>
        <w:rPr>
          <w:rFonts w:asciiTheme="majorHAnsi" w:eastAsia="Arial" w:hAnsiTheme="majorHAnsi" w:cstheme="majorHAnsi"/>
          <w:sz w:val="24"/>
          <w:szCs w:val="24"/>
        </w:rPr>
      </w:pPr>
      <w:r>
        <w:rPr>
          <w:rFonts w:asciiTheme="majorHAnsi" w:eastAsia="Arial" w:hAnsiTheme="majorHAnsi" w:cstheme="majorHAnsi"/>
          <w:sz w:val="24"/>
          <w:szCs w:val="24"/>
        </w:rPr>
        <w:t xml:space="preserve">                </w:t>
      </w:r>
      <w:r w:rsidR="00071ABD" w:rsidRPr="00A1482B">
        <w:rPr>
          <w:rFonts w:asciiTheme="majorHAnsi" w:eastAsia="Arial" w:hAnsiTheme="majorHAnsi" w:cstheme="majorHAnsi"/>
          <w:sz w:val="24"/>
          <w:szCs w:val="24"/>
        </w:rPr>
        <w:t>By</w:t>
      </w:r>
      <w:r>
        <w:rPr>
          <w:rFonts w:asciiTheme="majorHAnsi" w:eastAsia="Arial" w:hAnsiTheme="majorHAnsi" w:cstheme="majorHAnsi"/>
          <w:sz w:val="24"/>
          <w:szCs w:val="24"/>
        </w:rPr>
        <w:t xml:space="preserve"> </w:t>
      </w:r>
      <w:r w:rsidR="00071ABD" w:rsidRPr="00A1482B">
        <w:rPr>
          <w:rFonts w:asciiTheme="majorHAnsi" w:eastAsia="Arial" w:hAnsiTheme="majorHAnsi" w:cstheme="majorHAnsi"/>
          <w:sz w:val="24"/>
          <w:szCs w:val="24"/>
        </w:rPr>
        <w:t>the</w:t>
      </w:r>
      <w:r>
        <w:rPr>
          <w:rFonts w:asciiTheme="majorHAnsi" w:eastAsia="Arial" w:hAnsiTheme="majorHAnsi" w:cstheme="majorHAnsi"/>
          <w:sz w:val="24"/>
          <w:szCs w:val="24"/>
        </w:rPr>
        <w:t xml:space="preserve"> </w:t>
      </w:r>
      <w:r w:rsidR="00071ABD" w:rsidRPr="00A1482B">
        <w:rPr>
          <w:rFonts w:asciiTheme="majorHAnsi" w:eastAsia="Arial" w:hAnsiTheme="majorHAnsi" w:cstheme="majorHAnsi"/>
          <w:sz w:val="24"/>
          <w:szCs w:val="24"/>
        </w:rPr>
        <w:t>end</w:t>
      </w:r>
      <w:r>
        <w:rPr>
          <w:rFonts w:asciiTheme="majorHAnsi" w:eastAsia="Arial" w:hAnsiTheme="majorHAnsi" w:cstheme="majorHAnsi"/>
          <w:sz w:val="24"/>
          <w:szCs w:val="24"/>
        </w:rPr>
        <w:t xml:space="preserve"> </w:t>
      </w:r>
      <w:r w:rsidR="00071ABD" w:rsidRPr="00A1482B">
        <w:rPr>
          <w:rFonts w:asciiTheme="majorHAnsi" w:eastAsia="Arial" w:hAnsiTheme="majorHAnsi" w:cstheme="majorHAnsi"/>
          <w:sz w:val="24"/>
          <w:szCs w:val="24"/>
        </w:rPr>
        <w:t>of</w:t>
      </w:r>
      <w:r>
        <w:rPr>
          <w:rFonts w:asciiTheme="majorHAnsi" w:eastAsia="Arial" w:hAnsiTheme="majorHAnsi" w:cstheme="majorHAnsi"/>
          <w:sz w:val="24"/>
          <w:szCs w:val="24"/>
        </w:rPr>
        <w:t xml:space="preserve"> </w:t>
      </w:r>
      <w:r w:rsidR="00071ABD" w:rsidRPr="00A1482B">
        <w:rPr>
          <w:rFonts w:asciiTheme="majorHAnsi" w:eastAsia="Arial" w:hAnsiTheme="majorHAnsi" w:cstheme="majorHAnsi"/>
          <w:sz w:val="24"/>
          <w:szCs w:val="24"/>
        </w:rPr>
        <w:t>thi</w:t>
      </w:r>
      <w:r>
        <w:rPr>
          <w:rFonts w:asciiTheme="majorHAnsi" w:eastAsia="Arial" w:hAnsiTheme="majorHAnsi" w:cstheme="majorHAnsi"/>
          <w:sz w:val="24"/>
          <w:szCs w:val="24"/>
        </w:rPr>
        <w:t xml:space="preserve">s </w:t>
      </w:r>
      <w:r w:rsidR="00071ABD" w:rsidRPr="00A1482B">
        <w:rPr>
          <w:rFonts w:asciiTheme="majorHAnsi" w:eastAsia="Arial" w:hAnsiTheme="majorHAnsi" w:cstheme="majorHAnsi"/>
          <w:sz w:val="24"/>
          <w:szCs w:val="24"/>
        </w:rPr>
        <w:t>year,</w:t>
      </w:r>
      <w:r>
        <w:rPr>
          <w:rFonts w:asciiTheme="majorHAnsi" w:eastAsia="Arial" w:hAnsiTheme="majorHAnsi" w:cstheme="majorHAnsi"/>
          <w:sz w:val="24"/>
          <w:szCs w:val="24"/>
        </w:rPr>
        <w:t xml:space="preserve"> </w:t>
      </w:r>
      <w:r w:rsidR="00071ABD" w:rsidRPr="00A1482B">
        <w:rPr>
          <w:rFonts w:asciiTheme="majorHAnsi" w:eastAsia="Arial" w:hAnsiTheme="majorHAnsi" w:cstheme="majorHAnsi"/>
          <w:sz w:val="24"/>
          <w:szCs w:val="24"/>
        </w:rPr>
        <w:t>students</w:t>
      </w:r>
      <w:r>
        <w:rPr>
          <w:rFonts w:asciiTheme="majorHAnsi" w:eastAsia="Arial" w:hAnsiTheme="majorHAnsi" w:cstheme="majorHAnsi"/>
          <w:sz w:val="24"/>
          <w:szCs w:val="24"/>
        </w:rPr>
        <w:t xml:space="preserve"> </w:t>
      </w:r>
      <w:r w:rsidR="00071ABD" w:rsidRPr="00A1482B">
        <w:rPr>
          <w:rFonts w:asciiTheme="majorHAnsi" w:eastAsia="Arial" w:hAnsiTheme="majorHAnsi" w:cstheme="majorHAnsi"/>
          <w:sz w:val="24"/>
          <w:szCs w:val="24"/>
        </w:rPr>
        <w:t>will</w:t>
      </w:r>
      <w:r>
        <w:rPr>
          <w:rFonts w:asciiTheme="majorHAnsi" w:eastAsia="Arial" w:hAnsiTheme="majorHAnsi" w:cstheme="majorHAnsi"/>
          <w:sz w:val="24"/>
          <w:szCs w:val="24"/>
        </w:rPr>
        <w:t xml:space="preserve"> </w:t>
      </w:r>
      <w:r w:rsidR="00071ABD" w:rsidRPr="00A1482B">
        <w:rPr>
          <w:rFonts w:asciiTheme="majorHAnsi" w:eastAsia="Arial" w:hAnsiTheme="majorHAnsi" w:cstheme="majorHAnsi"/>
          <w:sz w:val="24"/>
          <w:szCs w:val="24"/>
        </w:rPr>
        <w:t>be</w:t>
      </w:r>
      <w:r>
        <w:rPr>
          <w:rFonts w:asciiTheme="majorHAnsi" w:eastAsia="Arial" w:hAnsiTheme="majorHAnsi" w:cstheme="majorHAnsi"/>
          <w:sz w:val="24"/>
          <w:szCs w:val="24"/>
        </w:rPr>
        <w:t xml:space="preserve"> </w:t>
      </w:r>
      <w:r w:rsidR="00071ABD" w:rsidRPr="00A1482B">
        <w:rPr>
          <w:rFonts w:asciiTheme="majorHAnsi" w:eastAsia="Arial" w:hAnsiTheme="majorHAnsi" w:cstheme="majorHAnsi"/>
          <w:sz w:val="24"/>
          <w:szCs w:val="24"/>
        </w:rPr>
        <w:t>able</w:t>
      </w:r>
      <w:r>
        <w:rPr>
          <w:rFonts w:asciiTheme="majorHAnsi" w:eastAsia="Arial" w:hAnsiTheme="majorHAnsi" w:cstheme="majorHAnsi"/>
          <w:sz w:val="24"/>
          <w:szCs w:val="24"/>
        </w:rPr>
        <w:t xml:space="preserve"> </w:t>
      </w:r>
      <w:r w:rsidR="00071ABD" w:rsidRPr="00A1482B">
        <w:rPr>
          <w:rFonts w:asciiTheme="majorHAnsi" w:eastAsia="Arial" w:hAnsiTheme="majorHAnsi" w:cstheme="majorHAnsi"/>
          <w:spacing w:val="-5"/>
          <w:sz w:val="24"/>
          <w:szCs w:val="24"/>
        </w:rPr>
        <w:t>to:</w:t>
      </w:r>
    </w:p>
    <w:p w14:paraId="6FE90CB4" w14:textId="02D6DB91" w:rsidR="00071ABD" w:rsidRPr="00A1482B" w:rsidRDefault="00071ABD" w:rsidP="00E10A4B">
      <w:pPr>
        <w:pStyle w:val="ListParagraph"/>
        <w:numPr>
          <w:ilvl w:val="0"/>
          <w:numId w:val="14"/>
        </w:numPr>
        <w:tabs>
          <w:tab w:val="left" w:pos="1544"/>
          <w:tab w:val="left" w:pos="1546"/>
        </w:tabs>
        <w:autoSpaceDE w:val="0"/>
        <w:autoSpaceDN w:val="0"/>
        <w:spacing w:before="3" w:line="276" w:lineRule="auto"/>
        <w:ind w:right="1919"/>
        <w:rPr>
          <w:rFonts w:asciiTheme="majorHAnsi" w:eastAsia="Arial" w:hAnsiTheme="majorHAnsi" w:cstheme="majorHAnsi"/>
        </w:rPr>
      </w:pPr>
      <w:r w:rsidRPr="00A1482B">
        <w:rPr>
          <w:rFonts w:asciiTheme="majorHAnsi" w:eastAsia="Arial" w:hAnsiTheme="majorHAnsi" w:cstheme="majorHAnsi"/>
        </w:rPr>
        <w:t>Comprehend</w:t>
      </w:r>
      <w:r w:rsidR="00213C4B">
        <w:rPr>
          <w:rFonts w:asciiTheme="majorHAnsi" w:eastAsia="Arial" w:hAnsiTheme="majorHAnsi" w:cstheme="majorHAnsi"/>
        </w:rPr>
        <w:t xml:space="preserve"> </w:t>
      </w:r>
      <w:r w:rsidRPr="00A1482B">
        <w:rPr>
          <w:rFonts w:asciiTheme="majorHAnsi" w:eastAsia="Arial" w:hAnsiTheme="majorHAnsi" w:cstheme="majorHAnsi"/>
        </w:rPr>
        <w:t>the</w:t>
      </w:r>
      <w:r w:rsidR="00213C4B">
        <w:rPr>
          <w:rFonts w:asciiTheme="majorHAnsi" w:eastAsia="Arial" w:hAnsiTheme="majorHAnsi" w:cstheme="majorHAnsi"/>
        </w:rPr>
        <w:t xml:space="preserve"> </w:t>
      </w:r>
      <w:r w:rsidRPr="00A1482B">
        <w:rPr>
          <w:rFonts w:asciiTheme="majorHAnsi" w:eastAsia="Arial" w:hAnsiTheme="majorHAnsi" w:cstheme="majorHAnsi"/>
        </w:rPr>
        <w:t>mechanisms</w:t>
      </w:r>
      <w:r w:rsidR="00213C4B">
        <w:rPr>
          <w:rFonts w:asciiTheme="majorHAnsi" w:eastAsia="Arial" w:hAnsiTheme="majorHAnsi" w:cstheme="majorHAnsi"/>
        </w:rPr>
        <w:t xml:space="preserve"> </w:t>
      </w:r>
      <w:r w:rsidRPr="00A1482B">
        <w:rPr>
          <w:rFonts w:asciiTheme="majorHAnsi" w:eastAsia="Arial" w:hAnsiTheme="majorHAnsi" w:cstheme="majorHAnsi"/>
        </w:rPr>
        <w:t>behind</w:t>
      </w:r>
      <w:r w:rsidR="00213C4B">
        <w:rPr>
          <w:rFonts w:asciiTheme="majorHAnsi" w:eastAsia="Arial" w:hAnsiTheme="majorHAnsi" w:cstheme="majorHAnsi"/>
        </w:rPr>
        <w:t xml:space="preserve"> </w:t>
      </w:r>
      <w:r w:rsidRPr="00A1482B">
        <w:rPr>
          <w:rFonts w:asciiTheme="majorHAnsi" w:eastAsia="Arial" w:hAnsiTheme="majorHAnsi" w:cstheme="majorHAnsi"/>
        </w:rPr>
        <w:t>cell</w:t>
      </w:r>
      <w:r w:rsidR="00213C4B">
        <w:rPr>
          <w:rFonts w:asciiTheme="majorHAnsi" w:eastAsia="Arial" w:hAnsiTheme="majorHAnsi" w:cstheme="majorHAnsi"/>
        </w:rPr>
        <w:t xml:space="preserve"> </w:t>
      </w:r>
      <w:r w:rsidRPr="00A1482B">
        <w:rPr>
          <w:rFonts w:asciiTheme="majorHAnsi" w:eastAsia="Arial" w:hAnsiTheme="majorHAnsi" w:cstheme="majorHAnsi"/>
        </w:rPr>
        <w:t>and</w:t>
      </w:r>
      <w:r w:rsidR="00213C4B">
        <w:rPr>
          <w:rFonts w:asciiTheme="majorHAnsi" w:eastAsia="Arial" w:hAnsiTheme="majorHAnsi" w:cstheme="majorHAnsi"/>
        </w:rPr>
        <w:t xml:space="preserve"> </w:t>
      </w:r>
      <w:r w:rsidRPr="00A1482B">
        <w:rPr>
          <w:rFonts w:asciiTheme="majorHAnsi" w:eastAsia="Arial" w:hAnsiTheme="majorHAnsi" w:cstheme="majorHAnsi"/>
        </w:rPr>
        <w:t>tissue</w:t>
      </w:r>
      <w:r w:rsidR="00213C4B">
        <w:rPr>
          <w:rFonts w:asciiTheme="majorHAnsi" w:eastAsia="Arial" w:hAnsiTheme="majorHAnsi" w:cstheme="majorHAnsi"/>
        </w:rPr>
        <w:t xml:space="preserve"> </w:t>
      </w:r>
      <w:r w:rsidRPr="00A1482B">
        <w:rPr>
          <w:rFonts w:asciiTheme="majorHAnsi" w:eastAsia="Arial" w:hAnsiTheme="majorHAnsi" w:cstheme="majorHAnsi"/>
        </w:rPr>
        <w:t>injury</w:t>
      </w:r>
      <w:r w:rsidR="00213C4B">
        <w:rPr>
          <w:rFonts w:asciiTheme="majorHAnsi" w:eastAsia="Arial" w:hAnsiTheme="majorHAnsi" w:cstheme="majorHAnsi"/>
        </w:rPr>
        <w:t xml:space="preserve"> </w:t>
      </w:r>
      <w:r w:rsidRPr="00A1482B">
        <w:rPr>
          <w:rFonts w:asciiTheme="majorHAnsi" w:eastAsia="Arial" w:hAnsiTheme="majorHAnsi" w:cstheme="majorHAnsi"/>
        </w:rPr>
        <w:t>an</w:t>
      </w:r>
      <w:r w:rsidR="00213C4B">
        <w:rPr>
          <w:rFonts w:asciiTheme="majorHAnsi" w:eastAsia="Arial" w:hAnsiTheme="majorHAnsi" w:cstheme="majorHAnsi"/>
        </w:rPr>
        <w:t>d</w:t>
      </w:r>
      <w:r w:rsidRPr="00A1482B">
        <w:rPr>
          <w:rFonts w:asciiTheme="majorHAnsi" w:eastAsia="Arial" w:hAnsiTheme="majorHAnsi" w:cstheme="majorHAnsi"/>
        </w:rPr>
        <w:t xml:space="preserve"> how</w:t>
      </w:r>
      <w:r w:rsidR="00213C4B">
        <w:rPr>
          <w:rFonts w:asciiTheme="majorHAnsi" w:eastAsia="Arial" w:hAnsiTheme="majorHAnsi" w:cstheme="majorHAnsi"/>
        </w:rPr>
        <w:t xml:space="preserve"> </w:t>
      </w:r>
      <w:r w:rsidRPr="00A1482B">
        <w:rPr>
          <w:rFonts w:asciiTheme="majorHAnsi" w:eastAsia="Arial" w:hAnsiTheme="majorHAnsi" w:cstheme="majorHAnsi"/>
        </w:rPr>
        <w:t>the</w:t>
      </w:r>
      <w:r w:rsidR="00213C4B">
        <w:rPr>
          <w:rFonts w:asciiTheme="majorHAnsi" w:eastAsia="Arial" w:hAnsiTheme="majorHAnsi" w:cstheme="majorHAnsi"/>
        </w:rPr>
        <w:t xml:space="preserve"> </w:t>
      </w:r>
      <w:r w:rsidRPr="00A1482B">
        <w:rPr>
          <w:rFonts w:asciiTheme="majorHAnsi" w:eastAsia="Arial" w:hAnsiTheme="majorHAnsi" w:cstheme="majorHAnsi"/>
        </w:rPr>
        <w:t>body responds to</w:t>
      </w:r>
      <w:r w:rsidR="00213C4B">
        <w:rPr>
          <w:rFonts w:asciiTheme="majorHAnsi" w:eastAsia="Arial" w:hAnsiTheme="majorHAnsi" w:cstheme="majorHAnsi"/>
        </w:rPr>
        <w:t xml:space="preserve"> </w:t>
      </w:r>
      <w:r w:rsidRPr="00A1482B">
        <w:rPr>
          <w:rFonts w:asciiTheme="majorHAnsi" w:eastAsia="Arial" w:hAnsiTheme="majorHAnsi" w:cstheme="majorHAnsi"/>
        </w:rPr>
        <w:t>and repairs injury</w:t>
      </w:r>
    </w:p>
    <w:p w14:paraId="5A99542B" w14:textId="77777777" w:rsidR="00071ABD" w:rsidRPr="00A1482B" w:rsidRDefault="00071ABD" w:rsidP="00E10A4B">
      <w:pPr>
        <w:pStyle w:val="ListParagraph"/>
        <w:numPr>
          <w:ilvl w:val="0"/>
          <w:numId w:val="14"/>
        </w:numPr>
        <w:autoSpaceDE w:val="0"/>
        <w:autoSpaceDN w:val="0"/>
        <w:ind w:right="1081"/>
        <w:rPr>
          <w:rFonts w:asciiTheme="majorHAnsi" w:eastAsia="Arial" w:hAnsiTheme="majorHAnsi" w:cstheme="majorHAnsi"/>
        </w:rPr>
      </w:pPr>
      <w:r w:rsidRPr="00A1482B">
        <w:rPr>
          <w:rFonts w:asciiTheme="majorHAnsi" w:eastAsia="Arial" w:hAnsiTheme="majorHAnsi" w:cstheme="majorHAnsi"/>
        </w:rPr>
        <w:t>Correlate the important morphological and pathogenic characteristics, laboratory diagnosis, prevention and virulence factors produced by various microbes with their clinical significance Apply the fundamental concepts of pharmacokinetics, pharmacodynamics, applied pharmacology and therapeutics in medicine</w:t>
      </w:r>
    </w:p>
    <w:p w14:paraId="473EDC59" w14:textId="6032CF90" w:rsidR="00071ABD" w:rsidRPr="00A1482B" w:rsidRDefault="00071ABD" w:rsidP="00E10A4B">
      <w:pPr>
        <w:pStyle w:val="ListParagraph"/>
        <w:numPr>
          <w:ilvl w:val="0"/>
          <w:numId w:val="14"/>
        </w:numPr>
        <w:tabs>
          <w:tab w:val="left" w:pos="1544"/>
        </w:tabs>
        <w:autoSpaceDE w:val="0"/>
        <w:autoSpaceDN w:val="0"/>
        <w:spacing w:before="8"/>
        <w:rPr>
          <w:rFonts w:asciiTheme="majorHAnsi" w:eastAsia="Arial" w:hAnsiTheme="majorHAnsi" w:cstheme="majorHAnsi"/>
        </w:rPr>
      </w:pPr>
      <w:r w:rsidRPr="00A1482B">
        <w:rPr>
          <w:rFonts w:asciiTheme="majorHAnsi" w:eastAsia="Arial" w:hAnsiTheme="majorHAnsi" w:cstheme="majorHAnsi"/>
        </w:rPr>
        <w:t>Identify</w:t>
      </w:r>
      <w:r w:rsidR="00213C4B">
        <w:rPr>
          <w:rFonts w:asciiTheme="majorHAnsi" w:eastAsia="Arial" w:hAnsiTheme="majorHAnsi" w:cstheme="majorHAnsi"/>
        </w:rPr>
        <w:t xml:space="preserve"> </w:t>
      </w:r>
      <w:r w:rsidRPr="00A1482B">
        <w:rPr>
          <w:rFonts w:asciiTheme="majorHAnsi" w:eastAsia="Arial" w:hAnsiTheme="majorHAnsi" w:cstheme="majorHAnsi"/>
        </w:rPr>
        <w:t>the</w:t>
      </w:r>
      <w:r w:rsidR="00213C4B">
        <w:rPr>
          <w:rFonts w:asciiTheme="majorHAnsi" w:eastAsia="Arial" w:hAnsiTheme="majorHAnsi" w:cstheme="majorHAnsi"/>
        </w:rPr>
        <w:t xml:space="preserve"> </w:t>
      </w:r>
      <w:r w:rsidRPr="00A1482B">
        <w:rPr>
          <w:rFonts w:asciiTheme="majorHAnsi" w:eastAsia="Arial" w:hAnsiTheme="majorHAnsi" w:cstheme="majorHAnsi"/>
        </w:rPr>
        <w:t>importance</w:t>
      </w:r>
      <w:r w:rsidR="00213C4B">
        <w:rPr>
          <w:rFonts w:asciiTheme="majorHAnsi" w:eastAsia="Arial" w:hAnsiTheme="majorHAnsi" w:cstheme="majorHAnsi"/>
        </w:rPr>
        <w:t xml:space="preserve"> </w:t>
      </w:r>
      <w:r w:rsidRPr="00A1482B">
        <w:rPr>
          <w:rFonts w:asciiTheme="majorHAnsi" w:eastAsia="Arial" w:hAnsiTheme="majorHAnsi" w:cstheme="majorHAnsi"/>
        </w:rPr>
        <w:t>of</w:t>
      </w:r>
      <w:r w:rsidR="00213C4B">
        <w:rPr>
          <w:rFonts w:asciiTheme="majorHAnsi" w:eastAsia="Arial" w:hAnsiTheme="majorHAnsi" w:cstheme="majorHAnsi"/>
        </w:rPr>
        <w:t xml:space="preserve"> </w:t>
      </w:r>
      <w:r w:rsidRPr="00A1482B">
        <w:rPr>
          <w:rFonts w:asciiTheme="majorHAnsi" w:eastAsia="Arial" w:hAnsiTheme="majorHAnsi" w:cstheme="majorHAnsi"/>
        </w:rPr>
        <w:t>medicolegal</w:t>
      </w:r>
      <w:r w:rsidR="00213C4B">
        <w:rPr>
          <w:rFonts w:asciiTheme="majorHAnsi" w:eastAsia="Arial" w:hAnsiTheme="majorHAnsi" w:cstheme="majorHAnsi"/>
        </w:rPr>
        <w:t xml:space="preserve"> </w:t>
      </w:r>
      <w:r w:rsidRPr="00A1482B">
        <w:rPr>
          <w:rFonts w:asciiTheme="majorHAnsi" w:eastAsia="Arial" w:hAnsiTheme="majorHAnsi" w:cstheme="majorHAnsi"/>
        </w:rPr>
        <w:t>aspects</w:t>
      </w:r>
      <w:r w:rsidR="00213C4B">
        <w:rPr>
          <w:rFonts w:asciiTheme="majorHAnsi" w:eastAsia="Arial" w:hAnsiTheme="majorHAnsi" w:cstheme="majorHAnsi"/>
        </w:rPr>
        <w:t xml:space="preserve"> </w:t>
      </w:r>
      <w:r w:rsidRPr="00A1482B">
        <w:rPr>
          <w:rFonts w:asciiTheme="majorHAnsi" w:eastAsia="Arial" w:hAnsiTheme="majorHAnsi" w:cstheme="majorHAnsi"/>
        </w:rPr>
        <w:t>in</w:t>
      </w:r>
      <w:r w:rsidR="00213C4B">
        <w:rPr>
          <w:rFonts w:asciiTheme="majorHAnsi" w:eastAsia="Arial" w:hAnsiTheme="majorHAnsi" w:cstheme="majorHAnsi"/>
        </w:rPr>
        <w:t xml:space="preserve"> </w:t>
      </w:r>
      <w:r w:rsidRPr="00A1482B">
        <w:rPr>
          <w:rFonts w:asciiTheme="majorHAnsi" w:eastAsia="Arial" w:hAnsiTheme="majorHAnsi" w:cstheme="majorHAnsi"/>
          <w:spacing w:val="-2"/>
        </w:rPr>
        <w:t>medicine</w:t>
      </w:r>
    </w:p>
    <w:p w14:paraId="51981D4B" w14:textId="77777777" w:rsidR="00071ABD" w:rsidRPr="00A1482B" w:rsidRDefault="00071ABD" w:rsidP="00E10A4B">
      <w:pPr>
        <w:pStyle w:val="ListParagraph"/>
        <w:numPr>
          <w:ilvl w:val="0"/>
          <w:numId w:val="14"/>
        </w:numPr>
        <w:tabs>
          <w:tab w:val="left" w:pos="1545"/>
        </w:tabs>
        <w:autoSpaceDE w:val="0"/>
        <w:autoSpaceDN w:val="0"/>
        <w:spacing w:before="48"/>
        <w:rPr>
          <w:rFonts w:asciiTheme="majorHAnsi" w:eastAsia="Arial" w:hAnsiTheme="majorHAnsi" w:cstheme="majorHAnsi"/>
        </w:rPr>
      </w:pPr>
      <w:r w:rsidRPr="00A1482B">
        <w:rPr>
          <w:rFonts w:asciiTheme="majorHAnsi" w:eastAsia="Arial" w:hAnsiTheme="majorHAnsi" w:cstheme="majorHAnsi"/>
        </w:rPr>
        <w:t>Applythefundamentalconceptsofsocialandbehaviouralsciencesinclinical</w:t>
      </w:r>
      <w:r w:rsidRPr="00A1482B">
        <w:rPr>
          <w:rFonts w:asciiTheme="majorHAnsi" w:eastAsia="Arial" w:hAnsiTheme="majorHAnsi" w:cstheme="majorHAnsi"/>
          <w:spacing w:val="-2"/>
        </w:rPr>
        <w:t>subjects</w:t>
      </w:r>
    </w:p>
    <w:p w14:paraId="53A8B3B7" w14:textId="14B4735A" w:rsidR="00071ABD" w:rsidRPr="00A1482B" w:rsidRDefault="00071ABD" w:rsidP="00E10A4B">
      <w:pPr>
        <w:pStyle w:val="ListParagraph"/>
        <w:numPr>
          <w:ilvl w:val="0"/>
          <w:numId w:val="14"/>
        </w:numPr>
        <w:tabs>
          <w:tab w:val="left" w:pos="1544"/>
        </w:tabs>
        <w:autoSpaceDE w:val="0"/>
        <w:autoSpaceDN w:val="0"/>
        <w:spacing w:before="48"/>
        <w:rPr>
          <w:rFonts w:asciiTheme="majorHAnsi" w:eastAsia="Arial" w:hAnsiTheme="majorHAnsi" w:cstheme="majorHAnsi"/>
        </w:rPr>
      </w:pPr>
      <w:r w:rsidRPr="00A1482B">
        <w:rPr>
          <w:rFonts w:asciiTheme="majorHAnsi" w:eastAsia="Arial" w:hAnsiTheme="majorHAnsi" w:cstheme="majorHAnsi"/>
        </w:rPr>
        <w:t>Apply</w:t>
      </w:r>
      <w:r w:rsidR="00213C4B">
        <w:rPr>
          <w:rFonts w:asciiTheme="majorHAnsi" w:eastAsia="Arial" w:hAnsiTheme="majorHAnsi" w:cstheme="majorHAnsi"/>
        </w:rPr>
        <w:t xml:space="preserve"> </w:t>
      </w:r>
      <w:r w:rsidRPr="00A1482B">
        <w:rPr>
          <w:rFonts w:asciiTheme="majorHAnsi" w:eastAsia="Arial" w:hAnsiTheme="majorHAnsi" w:cstheme="majorHAnsi"/>
        </w:rPr>
        <w:t>the</w:t>
      </w:r>
      <w:r w:rsidR="00213C4B">
        <w:rPr>
          <w:rFonts w:asciiTheme="majorHAnsi" w:eastAsia="Arial" w:hAnsiTheme="majorHAnsi" w:cstheme="majorHAnsi"/>
        </w:rPr>
        <w:t xml:space="preserve"> </w:t>
      </w:r>
      <w:r w:rsidRPr="00A1482B">
        <w:rPr>
          <w:rFonts w:asciiTheme="majorHAnsi" w:eastAsia="Arial" w:hAnsiTheme="majorHAnsi" w:cstheme="majorHAnsi"/>
        </w:rPr>
        <w:t>knowledge</w:t>
      </w:r>
      <w:r w:rsidR="00213C4B">
        <w:rPr>
          <w:rFonts w:asciiTheme="majorHAnsi" w:eastAsia="Arial" w:hAnsiTheme="majorHAnsi" w:cstheme="majorHAnsi"/>
        </w:rPr>
        <w:t xml:space="preserve"> </w:t>
      </w:r>
      <w:r w:rsidRPr="00A1482B">
        <w:rPr>
          <w:rFonts w:asciiTheme="majorHAnsi" w:eastAsia="Arial" w:hAnsiTheme="majorHAnsi" w:cstheme="majorHAnsi"/>
        </w:rPr>
        <w:t>of</w:t>
      </w:r>
      <w:r w:rsidR="00213C4B">
        <w:rPr>
          <w:rFonts w:asciiTheme="majorHAnsi" w:eastAsia="Arial" w:hAnsiTheme="majorHAnsi" w:cstheme="majorHAnsi"/>
        </w:rPr>
        <w:t xml:space="preserve"> </w:t>
      </w:r>
      <w:r w:rsidRPr="00A1482B">
        <w:rPr>
          <w:rFonts w:asciiTheme="majorHAnsi" w:eastAsia="Arial" w:hAnsiTheme="majorHAnsi" w:cstheme="majorHAnsi"/>
        </w:rPr>
        <w:t>infection</w:t>
      </w:r>
      <w:r w:rsidR="00213C4B">
        <w:rPr>
          <w:rFonts w:asciiTheme="majorHAnsi" w:eastAsia="Arial" w:hAnsiTheme="majorHAnsi" w:cstheme="majorHAnsi"/>
        </w:rPr>
        <w:t xml:space="preserve"> </w:t>
      </w:r>
      <w:r w:rsidRPr="00A1482B">
        <w:rPr>
          <w:rFonts w:asciiTheme="majorHAnsi" w:eastAsia="Arial" w:hAnsiTheme="majorHAnsi" w:cstheme="majorHAnsi"/>
        </w:rPr>
        <w:t>control</w:t>
      </w:r>
      <w:r w:rsidR="00213C4B">
        <w:rPr>
          <w:rFonts w:asciiTheme="majorHAnsi" w:eastAsia="Arial" w:hAnsiTheme="majorHAnsi" w:cstheme="majorHAnsi"/>
        </w:rPr>
        <w:t xml:space="preserve"> </w:t>
      </w:r>
      <w:r w:rsidRPr="00A1482B">
        <w:rPr>
          <w:rFonts w:asciiTheme="majorHAnsi" w:eastAsia="Arial" w:hAnsiTheme="majorHAnsi" w:cstheme="majorHAnsi"/>
        </w:rPr>
        <w:t>in</w:t>
      </w:r>
      <w:r w:rsidR="00213C4B">
        <w:rPr>
          <w:rFonts w:asciiTheme="majorHAnsi" w:eastAsia="Arial" w:hAnsiTheme="majorHAnsi" w:cstheme="majorHAnsi"/>
        </w:rPr>
        <w:t xml:space="preserve"> </w:t>
      </w:r>
      <w:r w:rsidRPr="00A1482B">
        <w:rPr>
          <w:rFonts w:asciiTheme="majorHAnsi" w:eastAsia="Arial" w:hAnsiTheme="majorHAnsi" w:cstheme="majorHAnsi"/>
        </w:rPr>
        <w:t>clinical</w:t>
      </w:r>
      <w:r w:rsidR="00213C4B">
        <w:rPr>
          <w:rFonts w:asciiTheme="majorHAnsi" w:eastAsia="Arial" w:hAnsiTheme="majorHAnsi" w:cstheme="majorHAnsi"/>
        </w:rPr>
        <w:t xml:space="preserve"> </w:t>
      </w:r>
      <w:r w:rsidRPr="00A1482B">
        <w:rPr>
          <w:rFonts w:asciiTheme="majorHAnsi" w:eastAsia="Arial" w:hAnsiTheme="majorHAnsi" w:cstheme="majorHAnsi"/>
          <w:spacing w:val="-2"/>
        </w:rPr>
        <w:t>settings</w:t>
      </w:r>
    </w:p>
    <w:p w14:paraId="0A035BC9" w14:textId="4FFADF79" w:rsidR="00071ABD" w:rsidRPr="00A1482B" w:rsidRDefault="00071ABD" w:rsidP="00E10A4B">
      <w:pPr>
        <w:pStyle w:val="ListParagraph"/>
        <w:numPr>
          <w:ilvl w:val="0"/>
          <w:numId w:val="14"/>
        </w:numPr>
        <w:tabs>
          <w:tab w:val="left" w:pos="1542"/>
        </w:tabs>
        <w:autoSpaceDE w:val="0"/>
        <w:autoSpaceDN w:val="0"/>
        <w:spacing w:before="41"/>
        <w:rPr>
          <w:rFonts w:asciiTheme="majorHAnsi" w:eastAsia="Arial" w:hAnsiTheme="majorHAnsi" w:cstheme="majorHAnsi"/>
        </w:rPr>
      </w:pPr>
      <w:r w:rsidRPr="00A1482B">
        <w:rPr>
          <w:rFonts w:asciiTheme="majorHAnsi" w:eastAsia="Arial" w:hAnsiTheme="majorHAnsi" w:cstheme="majorHAnsi"/>
        </w:rPr>
        <w:t>Finalize</w:t>
      </w:r>
      <w:r w:rsidR="00213C4B">
        <w:rPr>
          <w:rFonts w:asciiTheme="majorHAnsi" w:eastAsia="Arial" w:hAnsiTheme="majorHAnsi" w:cstheme="majorHAnsi"/>
        </w:rPr>
        <w:t xml:space="preserve"> </w:t>
      </w:r>
      <w:r w:rsidRPr="00A1482B">
        <w:rPr>
          <w:rFonts w:asciiTheme="majorHAnsi" w:eastAsia="Arial" w:hAnsiTheme="majorHAnsi" w:cstheme="majorHAnsi"/>
        </w:rPr>
        <w:t>are</w:t>
      </w:r>
      <w:r w:rsidR="00213C4B">
        <w:rPr>
          <w:rFonts w:asciiTheme="majorHAnsi" w:eastAsia="Arial" w:hAnsiTheme="majorHAnsi" w:cstheme="majorHAnsi"/>
        </w:rPr>
        <w:t xml:space="preserve"> </w:t>
      </w:r>
      <w:r w:rsidRPr="00A1482B">
        <w:rPr>
          <w:rFonts w:asciiTheme="majorHAnsi" w:eastAsia="Arial" w:hAnsiTheme="majorHAnsi" w:cstheme="majorHAnsi"/>
        </w:rPr>
        <w:t>search</w:t>
      </w:r>
      <w:r w:rsidR="00213C4B">
        <w:rPr>
          <w:rFonts w:asciiTheme="majorHAnsi" w:eastAsia="Arial" w:hAnsiTheme="majorHAnsi" w:cstheme="majorHAnsi"/>
        </w:rPr>
        <w:t xml:space="preserve"> </w:t>
      </w:r>
      <w:r w:rsidRPr="00A1482B">
        <w:rPr>
          <w:rFonts w:asciiTheme="majorHAnsi" w:eastAsia="Arial" w:hAnsiTheme="majorHAnsi" w:cstheme="majorHAnsi"/>
        </w:rPr>
        <w:t>topic</w:t>
      </w:r>
      <w:r w:rsidR="00213C4B">
        <w:rPr>
          <w:rFonts w:asciiTheme="majorHAnsi" w:eastAsia="Arial" w:hAnsiTheme="majorHAnsi" w:cstheme="majorHAnsi"/>
        </w:rPr>
        <w:t xml:space="preserve"> a</w:t>
      </w:r>
      <w:r w:rsidRPr="00A1482B">
        <w:rPr>
          <w:rFonts w:asciiTheme="majorHAnsi" w:eastAsia="Arial" w:hAnsiTheme="majorHAnsi" w:cstheme="majorHAnsi"/>
        </w:rPr>
        <w:t>nd</w:t>
      </w:r>
      <w:r w:rsidR="00213C4B">
        <w:rPr>
          <w:rFonts w:asciiTheme="majorHAnsi" w:eastAsia="Arial" w:hAnsiTheme="majorHAnsi" w:cstheme="majorHAnsi"/>
        </w:rPr>
        <w:t xml:space="preserve"> </w:t>
      </w:r>
      <w:r w:rsidRPr="00A1482B">
        <w:rPr>
          <w:rFonts w:asciiTheme="majorHAnsi" w:eastAsia="Arial" w:hAnsiTheme="majorHAnsi" w:cstheme="majorHAnsi"/>
        </w:rPr>
        <w:t>related</w:t>
      </w:r>
      <w:r w:rsidR="00213C4B">
        <w:rPr>
          <w:rFonts w:asciiTheme="majorHAnsi" w:eastAsia="Arial" w:hAnsiTheme="majorHAnsi" w:cstheme="majorHAnsi"/>
        </w:rPr>
        <w:t xml:space="preserve"> </w:t>
      </w:r>
      <w:r w:rsidRPr="00A1482B">
        <w:rPr>
          <w:rFonts w:asciiTheme="majorHAnsi" w:eastAsia="Arial" w:hAnsiTheme="majorHAnsi" w:cstheme="majorHAnsi"/>
        </w:rPr>
        <w:t>literature</w:t>
      </w:r>
      <w:r w:rsidR="00213C4B">
        <w:rPr>
          <w:rFonts w:asciiTheme="majorHAnsi" w:eastAsia="Arial" w:hAnsiTheme="majorHAnsi" w:cstheme="majorHAnsi"/>
        </w:rPr>
        <w:t xml:space="preserve"> </w:t>
      </w:r>
      <w:r w:rsidRPr="00A1482B">
        <w:rPr>
          <w:rFonts w:asciiTheme="majorHAnsi" w:eastAsia="Arial" w:hAnsiTheme="majorHAnsi" w:cstheme="majorHAnsi"/>
          <w:spacing w:val="-2"/>
        </w:rPr>
        <w:t>review</w:t>
      </w:r>
    </w:p>
    <w:p w14:paraId="3DE4DB80" w14:textId="19F5C9BE" w:rsidR="00D4531E" w:rsidRPr="00A1482B" w:rsidRDefault="00071ABD" w:rsidP="00E10A4B">
      <w:pPr>
        <w:pStyle w:val="ListParagraph"/>
        <w:numPr>
          <w:ilvl w:val="0"/>
          <w:numId w:val="14"/>
        </w:numPr>
        <w:tabs>
          <w:tab w:val="left" w:pos="1546"/>
        </w:tabs>
        <w:autoSpaceDE w:val="0"/>
        <w:autoSpaceDN w:val="0"/>
        <w:spacing w:before="46" w:line="278" w:lineRule="auto"/>
        <w:ind w:right="1447"/>
        <w:rPr>
          <w:rFonts w:asciiTheme="majorHAnsi" w:eastAsia="Arial" w:hAnsiTheme="majorHAnsi" w:cstheme="majorHAnsi"/>
        </w:rPr>
      </w:pPr>
      <w:r w:rsidRPr="00A1482B">
        <w:rPr>
          <w:rFonts w:asciiTheme="majorHAnsi" w:eastAsia="Arial" w:hAnsiTheme="majorHAnsi" w:cstheme="majorHAnsi"/>
        </w:rPr>
        <w:t>Take</w:t>
      </w:r>
      <w:r w:rsidR="005B0B2A">
        <w:rPr>
          <w:rFonts w:asciiTheme="majorHAnsi" w:eastAsia="Arial" w:hAnsiTheme="majorHAnsi" w:cstheme="majorHAnsi"/>
        </w:rPr>
        <w:t xml:space="preserve"> </w:t>
      </w:r>
      <w:r w:rsidRPr="00A1482B">
        <w:rPr>
          <w:rFonts w:asciiTheme="majorHAnsi" w:eastAsia="Arial" w:hAnsiTheme="majorHAnsi" w:cstheme="majorHAnsi"/>
        </w:rPr>
        <w:t>a</w:t>
      </w:r>
      <w:r w:rsidR="005B0B2A">
        <w:rPr>
          <w:rFonts w:asciiTheme="majorHAnsi" w:eastAsia="Arial" w:hAnsiTheme="majorHAnsi" w:cstheme="majorHAnsi"/>
        </w:rPr>
        <w:t xml:space="preserve"> </w:t>
      </w:r>
      <w:r w:rsidRPr="00A1482B">
        <w:rPr>
          <w:rFonts w:asciiTheme="majorHAnsi" w:eastAsia="Arial" w:hAnsiTheme="majorHAnsi" w:cstheme="majorHAnsi"/>
        </w:rPr>
        <w:t>detailed</w:t>
      </w:r>
      <w:r w:rsidR="005B0B2A">
        <w:rPr>
          <w:rFonts w:asciiTheme="majorHAnsi" w:eastAsia="Arial" w:hAnsiTheme="majorHAnsi" w:cstheme="majorHAnsi"/>
        </w:rPr>
        <w:t xml:space="preserve"> </w:t>
      </w:r>
      <w:r w:rsidRPr="00A1482B">
        <w:rPr>
          <w:rFonts w:asciiTheme="majorHAnsi" w:eastAsia="Arial" w:hAnsiTheme="majorHAnsi" w:cstheme="majorHAnsi"/>
        </w:rPr>
        <w:t>relevant</w:t>
      </w:r>
      <w:r w:rsidR="005B0B2A">
        <w:rPr>
          <w:rFonts w:asciiTheme="majorHAnsi" w:eastAsia="Arial" w:hAnsiTheme="majorHAnsi" w:cstheme="majorHAnsi"/>
        </w:rPr>
        <w:t xml:space="preserve"> </w:t>
      </w:r>
      <w:r w:rsidRPr="00A1482B">
        <w:rPr>
          <w:rFonts w:asciiTheme="majorHAnsi" w:eastAsia="Arial" w:hAnsiTheme="majorHAnsi" w:cstheme="majorHAnsi"/>
        </w:rPr>
        <w:t>history</w:t>
      </w:r>
      <w:r w:rsidR="005B0B2A">
        <w:rPr>
          <w:rFonts w:asciiTheme="majorHAnsi" w:eastAsia="Arial" w:hAnsiTheme="majorHAnsi" w:cstheme="majorHAnsi"/>
        </w:rPr>
        <w:t xml:space="preserve"> </w:t>
      </w:r>
      <w:r w:rsidRPr="00A1482B">
        <w:rPr>
          <w:rFonts w:asciiTheme="majorHAnsi" w:eastAsia="Arial" w:hAnsiTheme="majorHAnsi" w:cstheme="majorHAnsi"/>
        </w:rPr>
        <w:t>and</w:t>
      </w:r>
      <w:r w:rsidR="005B0B2A">
        <w:rPr>
          <w:rFonts w:asciiTheme="majorHAnsi" w:eastAsia="Arial" w:hAnsiTheme="majorHAnsi" w:cstheme="majorHAnsi"/>
        </w:rPr>
        <w:t xml:space="preserve"> </w:t>
      </w:r>
      <w:r w:rsidRPr="00A1482B">
        <w:rPr>
          <w:rFonts w:asciiTheme="majorHAnsi" w:eastAsia="Arial" w:hAnsiTheme="majorHAnsi" w:cstheme="majorHAnsi"/>
        </w:rPr>
        <w:t>perform</w:t>
      </w:r>
      <w:r w:rsidR="005B0B2A">
        <w:rPr>
          <w:rFonts w:asciiTheme="majorHAnsi" w:eastAsia="Arial" w:hAnsiTheme="majorHAnsi" w:cstheme="majorHAnsi"/>
        </w:rPr>
        <w:t xml:space="preserve"> </w:t>
      </w:r>
      <w:r w:rsidRPr="00A1482B">
        <w:rPr>
          <w:rFonts w:asciiTheme="majorHAnsi" w:eastAsia="Arial" w:hAnsiTheme="majorHAnsi" w:cstheme="majorHAnsi"/>
        </w:rPr>
        <w:t>physical</w:t>
      </w:r>
      <w:r w:rsidR="005B0B2A">
        <w:rPr>
          <w:rFonts w:asciiTheme="majorHAnsi" w:eastAsia="Arial" w:hAnsiTheme="majorHAnsi" w:cstheme="majorHAnsi"/>
        </w:rPr>
        <w:t xml:space="preserve"> </w:t>
      </w:r>
      <w:r w:rsidRPr="00A1482B">
        <w:rPr>
          <w:rFonts w:asciiTheme="majorHAnsi" w:eastAsia="Arial" w:hAnsiTheme="majorHAnsi" w:cstheme="majorHAnsi"/>
        </w:rPr>
        <w:t>examination</w:t>
      </w:r>
      <w:r w:rsidR="005B0B2A">
        <w:rPr>
          <w:rFonts w:asciiTheme="majorHAnsi" w:eastAsia="Arial" w:hAnsiTheme="majorHAnsi" w:cstheme="majorHAnsi"/>
        </w:rPr>
        <w:t xml:space="preserve"> </w:t>
      </w:r>
      <w:r w:rsidRPr="00A1482B">
        <w:rPr>
          <w:rFonts w:asciiTheme="majorHAnsi" w:eastAsia="Arial" w:hAnsiTheme="majorHAnsi" w:cstheme="majorHAnsi"/>
        </w:rPr>
        <w:t>of</w:t>
      </w:r>
      <w:r w:rsidR="005B0B2A">
        <w:rPr>
          <w:rFonts w:asciiTheme="majorHAnsi" w:eastAsia="Arial" w:hAnsiTheme="majorHAnsi" w:cstheme="majorHAnsi"/>
        </w:rPr>
        <w:t xml:space="preserve"> </w:t>
      </w:r>
      <w:r w:rsidRPr="00A1482B">
        <w:rPr>
          <w:rFonts w:asciiTheme="majorHAnsi" w:eastAsia="Arial" w:hAnsiTheme="majorHAnsi" w:cstheme="majorHAnsi"/>
        </w:rPr>
        <w:t>common relevant medical and surgical disorders</w:t>
      </w:r>
    </w:p>
    <w:p w14:paraId="0FC5A128" w14:textId="77777777" w:rsidR="00D4531E" w:rsidRPr="00A1482B" w:rsidRDefault="00071ABD" w:rsidP="00E10A4B">
      <w:pPr>
        <w:pStyle w:val="ListParagraph"/>
        <w:numPr>
          <w:ilvl w:val="0"/>
          <w:numId w:val="15"/>
        </w:numPr>
        <w:spacing w:line="276" w:lineRule="auto"/>
        <w:rPr>
          <w:rFonts w:asciiTheme="majorHAnsi" w:hAnsiTheme="majorHAnsi" w:cstheme="majorHAnsi"/>
          <w:b/>
          <w:spacing w:val="-2"/>
        </w:rPr>
      </w:pPr>
      <w:r w:rsidRPr="00A1482B">
        <w:rPr>
          <w:rFonts w:asciiTheme="majorHAnsi" w:hAnsiTheme="majorHAnsi" w:cstheme="majorHAnsi"/>
          <w:b/>
          <w:spacing w:val="-2"/>
        </w:rPr>
        <w:t>Aim</w:t>
      </w:r>
    </w:p>
    <w:p w14:paraId="21688A72" w14:textId="5BE8DF4B" w:rsidR="00E62F3F" w:rsidRPr="005B0B2A" w:rsidRDefault="00A32745" w:rsidP="005B0B2A">
      <w:pPr>
        <w:pStyle w:val="BodyTextFirstIndent2"/>
        <w:numPr>
          <w:ilvl w:val="0"/>
          <w:numId w:val="12"/>
        </w:numPr>
        <w:spacing w:line="276" w:lineRule="auto"/>
        <w:jc w:val="both"/>
        <w:rPr>
          <w:rFonts w:asciiTheme="majorHAnsi" w:hAnsiTheme="majorHAnsi" w:cstheme="majorHAnsi"/>
          <w:sz w:val="24"/>
          <w:szCs w:val="24"/>
        </w:rPr>
      </w:pPr>
      <w:r w:rsidRPr="00A1482B">
        <w:rPr>
          <w:rFonts w:asciiTheme="majorHAnsi" w:hAnsiTheme="majorHAnsi" w:cstheme="majorHAnsi"/>
          <w:sz w:val="24"/>
          <w:szCs w:val="24"/>
        </w:rPr>
        <w:t>This curriculum also aims to improve different skills of the future doctors including communication, leadership &amp; management and research skills and inculcate ethical values and professionalism</w:t>
      </w:r>
    </w:p>
    <w:tbl>
      <w:tblPr>
        <w:tblW w:w="9600" w:type="dxa"/>
        <w:jc w:val="center"/>
        <w:tblLook w:val="04A0" w:firstRow="1" w:lastRow="0" w:firstColumn="1" w:lastColumn="0" w:noHBand="0" w:noVBand="1"/>
      </w:tblPr>
      <w:tblGrid>
        <w:gridCol w:w="1115"/>
        <w:gridCol w:w="960"/>
        <w:gridCol w:w="960"/>
        <w:gridCol w:w="960"/>
        <w:gridCol w:w="960"/>
        <w:gridCol w:w="960"/>
        <w:gridCol w:w="960"/>
        <w:gridCol w:w="960"/>
        <w:gridCol w:w="900"/>
        <w:gridCol w:w="865"/>
      </w:tblGrid>
      <w:tr w:rsidR="006E1360" w:rsidRPr="006E1360" w14:paraId="17C88C79" w14:textId="77777777" w:rsidTr="002B1D1C">
        <w:trPr>
          <w:trHeight w:val="310"/>
          <w:jc w:val="center"/>
        </w:trPr>
        <w:tc>
          <w:tcPr>
            <w:tcW w:w="9600" w:type="dxa"/>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733BC4" w14:textId="1671144A" w:rsidR="006E1360" w:rsidRPr="006E1360" w:rsidRDefault="006E1360" w:rsidP="00E10A4B">
            <w:pPr>
              <w:pStyle w:val="ListParagraph"/>
              <w:numPr>
                <w:ilvl w:val="0"/>
                <w:numId w:val="15"/>
              </w:numPr>
              <w:rPr>
                <w:rFonts w:ascii="Calibri" w:hAnsi="Calibri" w:cs="Calibri"/>
                <w:b/>
                <w:bCs/>
                <w:color w:val="000000"/>
              </w:rPr>
            </w:pPr>
            <w:r w:rsidRPr="006E1360">
              <w:rPr>
                <w:rFonts w:ascii="Calibri" w:hAnsi="Calibri" w:cs="Calibri"/>
                <w:b/>
                <w:bCs/>
                <w:color w:val="000000"/>
              </w:rPr>
              <w:t>Academic Calendar Year III</w:t>
            </w:r>
          </w:p>
        </w:tc>
      </w:tr>
      <w:tr w:rsidR="006E1360" w:rsidRPr="006E1360" w14:paraId="2D016D9F" w14:textId="77777777" w:rsidTr="009D2AF6">
        <w:trPr>
          <w:trHeight w:val="50"/>
          <w:jc w:val="center"/>
        </w:trPr>
        <w:tc>
          <w:tcPr>
            <w:tcW w:w="1115" w:type="dxa"/>
            <w:vMerge w:val="restart"/>
            <w:tcBorders>
              <w:top w:val="nil"/>
              <w:left w:val="single" w:sz="4" w:space="0" w:color="auto"/>
              <w:bottom w:val="single" w:sz="4" w:space="0" w:color="auto"/>
              <w:right w:val="single" w:sz="4" w:space="0" w:color="auto"/>
            </w:tcBorders>
            <w:shd w:val="clear" w:color="000000" w:fill="C2D69B"/>
            <w:vAlign w:val="center"/>
            <w:hideMark/>
          </w:tcPr>
          <w:p w14:paraId="03C1AF44" w14:textId="77777777" w:rsidR="006E1360" w:rsidRPr="006E1360" w:rsidRDefault="006E1360" w:rsidP="006E1360">
            <w:pPr>
              <w:widowControl/>
              <w:ind w:firstLineChars="100" w:firstLine="241"/>
              <w:rPr>
                <w:rFonts w:ascii="Calibri" w:eastAsia="Times New Roman" w:hAnsi="Calibri" w:cs="Calibri"/>
                <w:b/>
                <w:bCs/>
                <w:color w:val="000000"/>
                <w:sz w:val="24"/>
                <w:szCs w:val="24"/>
              </w:rPr>
            </w:pPr>
            <w:r w:rsidRPr="006E1360">
              <w:rPr>
                <w:rFonts w:ascii="Calibri" w:eastAsia="Times New Roman" w:hAnsi="Calibri" w:cs="Calibri"/>
                <w:b/>
                <w:bCs/>
                <w:color w:val="000000"/>
                <w:sz w:val="24"/>
                <w:szCs w:val="24"/>
              </w:rPr>
              <w:t>Blocks</w:t>
            </w:r>
          </w:p>
        </w:tc>
        <w:tc>
          <w:tcPr>
            <w:tcW w:w="2880" w:type="dxa"/>
            <w:gridSpan w:val="3"/>
            <w:tcBorders>
              <w:top w:val="single" w:sz="4" w:space="0" w:color="auto"/>
              <w:left w:val="nil"/>
              <w:bottom w:val="single" w:sz="4" w:space="0" w:color="auto"/>
              <w:right w:val="single" w:sz="4" w:space="0" w:color="000000"/>
            </w:tcBorders>
            <w:shd w:val="clear" w:color="000000" w:fill="CCC0D9"/>
            <w:vAlign w:val="center"/>
            <w:hideMark/>
          </w:tcPr>
          <w:p w14:paraId="386D64BF" w14:textId="77777777" w:rsidR="006E1360" w:rsidRPr="006E1360" w:rsidRDefault="006E1360" w:rsidP="006E1360">
            <w:pPr>
              <w:widowControl/>
              <w:jc w:val="center"/>
              <w:rPr>
                <w:rFonts w:ascii="Calibri" w:eastAsia="Times New Roman" w:hAnsi="Calibri" w:cs="Calibri"/>
                <w:b/>
                <w:bCs/>
                <w:color w:val="000000"/>
                <w:sz w:val="24"/>
                <w:szCs w:val="24"/>
              </w:rPr>
            </w:pPr>
            <w:r w:rsidRPr="006E1360">
              <w:rPr>
                <w:rFonts w:ascii="Calibri" w:eastAsia="Times New Roman" w:hAnsi="Calibri" w:cs="Calibri"/>
                <w:b/>
                <w:bCs/>
                <w:color w:val="000000"/>
                <w:sz w:val="24"/>
                <w:szCs w:val="24"/>
              </w:rPr>
              <w:t>VII</w:t>
            </w:r>
          </w:p>
        </w:tc>
        <w:tc>
          <w:tcPr>
            <w:tcW w:w="2880" w:type="dxa"/>
            <w:gridSpan w:val="3"/>
            <w:tcBorders>
              <w:top w:val="single" w:sz="4" w:space="0" w:color="auto"/>
              <w:left w:val="nil"/>
              <w:bottom w:val="single" w:sz="4" w:space="0" w:color="auto"/>
              <w:right w:val="single" w:sz="4" w:space="0" w:color="auto"/>
            </w:tcBorders>
            <w:shd w:val="clear" w:color="000000" w:fill="FBD4B4"/>
            <w:vAlign w:val="center"/>
            <w:hideMark/>
          </w:tcPr>
          <w:p w14:paraId="57BED132" w14:textId="77777777" w:rsidR="006E1360" w:rsidRPr="006E1360" w:rsidRDefault="006E1360" w:rsidP="006E1360">
            <w:pPr>
              <w:widowControl/>
              <w:jc w:val="center"/>
              <w:rPr>
                <w:rFonts w:ascii="Calibri" w:eastAsia="Times New Roman" w:hAnsi="Calibri" w:cs="Calibri"/>
                <w:b/>
                <w:bCs/>
                <w:color w:val="000000"/>
                <w:sz w:val="24"/>
                <w:szCs w:val="24"/>
              </w:rPr>
            </w:pPr>
            <w:r w:rsidRPr="006E1360">
              <w:rPr>
                <w:rFonts w:ascii="Calibri" w:eastAsia="Times New Roman" w:hAnsi="Calibri" w:cs="Calibri"/>
                <w:b/>
                <w:bCs/>
                <w:color w:val="000000"/>
                <w:sz w:val="24"/>
                <w:szCs w:val="24"/>
              </w:rPr>
              <w:t>VIII</w:t>
            </w:r>
          </w:p>
        </w:tc>
        <w:tc>
          <w:tcPr>
            <w:tcW w:w="2725" w:type="dxa"/>
            <w:gridSpan w:val="3"/>
            <w:tcBorders>
              <w:top w:val="single" w:sz="4" w:space="0" w:color="auto"/>
              <w:left w:val="nil"/>
              <w:bottom w:val="single" w:sz="4" w:space="0" w:color="auto"/>
              <w:right w:val="single" w:sz="4" w:space="0" w:color="000000"/>
            </w:tcBorders>
            <w:shd w:val="clear" w:color="000000" w:fill="B8CCE4"/>
            <w:vAlign w:val="center"/>
            <w:hideMark/>
          </w:tcPr>
          <w:p w14:paraId="4E6C54E3" w14:textId="77777777" w:rsidR="006E1360" w:rsidRPr="006E1360" w:rsidRDefault="006E1360" w:rsidP="006E1360">
            <w:pPr>
              <w:widowControl/>
              <w:jc w:val="center"/>
              <w:rPr>
                <w:rFonts w:ascii="Calibri" w:eastAsia="Times New Roman" w:hAnsi="Calibri" w:cs="Calibri"/>
                <w:b/>
                <w:bCs/>
                <w:color w:val="000000"/>
                <w:sz w:val="24"/>
                <w:szCs w:val="24"/>
              </w:rPr>
            </w:pPr>
            <w:r w:rsidRPr="006E1360">
              <w:rPr>
                <w:rFonts w:ascii="Calibri" w:eastAsia="Times New Roman" w:hAnsi="Calibri" w:cs="Calibri"/>
                <w:b/>
                <w:bCs/>
                <w:color w:val="000000"/>
                <w:sz w:val="24"/>
                <w:szCs w:val="24"/>
              </w:rPr>
              <w:t>IX</w:t>
            </w:r>
          </w:p>
        </w:tc>
      </w:tr>
      <w:tr w:rsidR="006E1360" w:rsidRPr="006E1360" w14:paraId="5F2AB63D" w14:textId="77777777" w:rsidTr="009D2AF6">
        <w:trPr>
          <w:trHeight w:val="50"/>
          <w:jc w:val="center"/>
        </w:trPr>
        <w:tc>
          <w:tcPr>
            <w:tcW w:w="1115" w:type="dxa"/>
            <w:vMerge/>
            <w:tcBorders>
              <w:top w:val="nil"/>
              <w:left w:val="single" w:sz="4" w:space="0" w:color="auto"/>
              <w:bottom w:val="single" w:sz="4" w:space="0" w:color="auto"/>
              <w:right w:val="single" w:sz="4" w:space="0" w:color="auto"/>
            </w:tcBorders>
            <w:vAlign w:val="center"/>
            <w:hideMark/>
          </w:tcPr>
          <w:p w14:paraId="2AD7287B" w14:textId="77777777" w:rsidR="006E1360" w:rsidRPr="006E1360" w:rsidRDefault="006E1360" w:rsidP="006E1360">
            <w:pPr>
              <w:widowControl/>
              <w:rPr>
                <w:rFonts w:ascii="Calibri" w:eastAsia="Times New Roman" w:hAnsi="Calibri" w:cs="Calibri"/>
                <w:b/>
                <w:bCs/>
                <w:color w:val="000000"/>
                <w:sz w:val="24"/>
                <w:szCs w:val="24"/>
              </w:rPr>
            </w:pPr>
          </w:p>
        </w:tc>
        <w:tc>
          <w:tcPr>
            <w:tcW w:w="2880" w:type="dxa"/>
            <w:gridSpan w:val="3"/>
            <w:tcBorders>
              <w:top w:val="single" w:sz="4" w:space="0" w:color="auto"/>
              <w:left w:val="nil"/>
              <w:bottom w:val="single" w:sz="4" w:space="0" w:color="auto"/>
              <w:right w:val="single" w:sz="4" w:space="0" w:color="auto"/>
            </w:tcBorders>
            <w:shd w:val="clear" w:color="000000" w:fill="CCC0D9"/>
            <w:vAlign w:val="center"/>
            <w:hideMark/>
          </w:tcPr>
          <w:p w14:paraId="1B38C79C" w14:textId="77777777" w:rsidR="006E1360" w:rsidRPr="006E1360" w:rsidRDefault="006E1360" w:rsidP="006E1360">
            <w:pPr>
              <w:widowControl/>
              <w:jc w:val="center"/>
              <w:rPr>
                <w:rFonts w:ascii="Calibri" w:eastAsia="Times New Roman" w:hAnsi="Calibri" w:cs="Calibri"/>
                <w:b/>
                <w:bCs/>
                <w:color w:val="000000"/>
                <w:sz w:val="24"/>
                <w:szCs w:val="24"/>
              </w:rPr>
            </w:pPr>
            <w:r w:rsidRPr="006E1360">
              <w:rPr>
                <w:rFonts w:ascii="Calibri" w:eastAsia="Times New Roman" w:hAnsi="Calibri" w:cs="Calibri"/>
                <w:b/>
                <w:bCs/>
                <w:color w:val="000000"/>
                <w:sz w:val="24"/>
                <w:szCs w:val="24"/>
              </w:rPr>
              <w:t>(13+1=14weeks)</w:t>
            </w:r>
          </w:p>
        </w:tc>
        <w:tc>
          <w:tcPr>
            <w:tcW w:w="2880" w:type="dxa"/>
            <w:gridSpan w:val="3"/>
            <w:tcBorders>
              <w:top w:val="single" w:sz="4" w:space="0" w:color="auto"/>
              <w:left w:val="nil"/>
              <w:bottom w:val="single" w:sz="4" w:space="0" w:color="auto"/>
              <w:right w:val="single" w:sz="4" w:space="0" w:color="000000"/>
            </w:tcBorders>
            <w:shd w:val="clear" w:color="000000" w:fill="FBD4B4"/>
            <w:vAlign w:val="center"/>
            <w:hideMark/>
          </w:tcPr>
          <w:p w14:paraId="6C4E65BD" w14:textId="77777777" w:rsidR="006E1360" w:rsidRPr="006E1360" w:rsidRDefault="006E1360" w:rsidP="006E1360">
            <w:pPr>
              <w:widowControl/>
              <w:jc w:val="center"/>
              <w:rPr>
                <w:rFonts w:ascii="Calibri" w:eastAsia="Times New Roman" w:hAnsi="Calibri" w:cs="Calibri"/>
                <w:b/>
                <w:bCs/>
                <w:color w:val="000000"/>
                <w:sz w:val="24"/>
                <w:szCs w:val="24"/>
              </w:rPr>
            </w:pPr>
            <w:r w:rsidRPr="006E1360">
              <w:rPr>
                <w:rFonts w:ascii="Calibri" w:eastAsia="Times New Roman" w:hAnsi="Calibri" w:cs="Calibri"/>
                <w:b/>
                <w:bCs/>
                <w:color w:val="000000"/>
                <w:sz w:val="24"/>
                <w:szCs w:val="24"/>
              </w:rPr>
              <w:t>(11+1=12weeks)</w:t>
            </w:r>
          </w:p>
        </w:tc>
        <w:tc>
          <w:tcPr>
            <w:tcW w:w="2725" w:type="dxa"/>
            <w:gridSpan w:val="3"/>
            <w:tcBorders>
              <w:top w:val="single" w:sz="4" w:space="0" w:color="auto"/>
              <w:left w:val="nil"/>
              <w:bottom w:val="single" w:sz="4" w:space="0" w:color="auto"/>
              <w:right w:val="single" w:sz="4" w:space="0" w:color="auto"/>
            </w:tcBorders>
            <w:shd w:val="clear" w:color="000000" w:fill="B8CCE4"/>
            <w:vAlign w:val="center"/>
            <w:hideMark/>
          </w:tcPr>
          <w:p w14:paraId="16A1FB19" w14:textId="77777777" w:rsidR="006E1360" w:rsidRPr="006E1360" w:rsidRDefault="006E1360" w:rsidP="006E1360">
            <w:pPr>
              <w:widowControl/>
              <w:jc w:val="center"/>
              <w:rPr>
                <w:rFonts w:ascii="Calibri" w:eastAsia="Times New Roman" w:hAnsi="Calibri" w:cs="Calibri"/>
                <w:b/>
                <w:bCs/>
                <w:color w:val="000000"/>
                <w:sz w:val="24"/>
                <w:szCs w:val="24"/>
              </w:rPr>
            </w:pPr>
            <w:r w:rsidRPr="006E1360">
              <w:rPr>
                <w:rFonts w:ascii="Calibri" w:eastAsia="Times New Roman" w:hAnsi="Calibri" w:cs="Calibri"/>
                <w:b/>
                <w:bCs/>
                <w:color w:val="000000"/>
                <w:sz w:val="24"/>
                <w:szCs w:val="24"/>
              </w:rPr>
              <w:t>(11+1=12weeks)</w:t>
            </w:r>
          </w:p>
        </w:tc>
      </w:tr>
      <w:tr w:rsidR="006E1360" w:rsidRPr="006E1360" w14:paraId="78F63FE2" w14:textId="77777777" w:rsidTr="009D2AF6">
        <w:trPr>
          <w:trHeight w:val="50"/>
          <w:jc w:val="center"/>
        </w:trPr>
        <w:tc>
          <w:tcPr>
            <w:tcW w:w="1115" w:type="dxa"/>
            <w:tcBorders>
              <w:top w:val="nil"/>
              <w:left w:val="single" w:sz="4" w:space="0" w:color="auto"/>
              <w:bottom w:val="single" w:sz="4" w:space="0" w:color="auto"/>
              <w:right w:val="single" w:sz="4" w:space="0" w:color="auto"/>
            </w:tcBorders>
            <w:shd w:val="clear" w:color="000000" w:fill="C2D69B"/>
            <w:vAlign w:val="center"/>
            <w:hideMark/>
          </w:tcPr>
          <w:p w14:paraId="049E18EE" w14:textId="77777777" w:rsidR="006E1360" w:rsidRPr="006E1360" w:rsidRDefault="006E1360" w:rsidP="006E1360">
            <w:pPr>
              <w:widowControl/>
              <w:rPr>
                <w:rFonts w:ascii="Calibri" w:eastAsia="Times New Roman" w:hAnsi="Calibri" w:cs="Calibri"/>
                <w:b/>
                <w:bCs/>
                <w:color w:val="000000"/>
                <w:sz w:val="24"/>
                <w:szCs w:val="24"/>
              </w:rPr>
            </w:pPr>
            <w:r w:rsidRPr="006E1360">
              <w:rPr>
                <w:rFonts w:ascii="Calibri" w:eastAsia="Times New Roman" w:hAnsi="Calibri" w:cs="Calibri"/>
                <w:b/>
                <w:bCs/>
                <w:color w:val="000000"/>
                <w:sz w:val="24"/>
                <w:szCs w:val="24"/>
              </w:rPr>
              <w:t>38wks</w:t>
            </w:r>
          </w:p>
        </w:tc>
        <w:tc>
          <w:tcPr>
            <w:tcW w:w="960" w:type="dxa"/>
            <w:tcBorders>
              <w:top w:val="nil"/>
              <w:left w:val="nil"/>
              <w:bottom w:val="single" w:sz="4" w:space="0" w:color="auto"/>
              <w:right w:val="single" w:sz="4" w:space="0" w:color="auto"/>
            </w:tcBorders>
            <w:shd w:val="clear" w:color="000000" w:fill="C2D69B"/>
            <w:vAlign w:val="center"/>
            <w:hideMark/>
          </w:tcPr>
          <w:p w14:paraId="402F22F9" w14:textId="77777777" w:rsidR="006E1360" w:rsidRPr="006E1360" w:rsidRDefault="006E1360" w:rsidP="006E1360">
            <w:pPr>
              <w:widowControl/>
              <w:ind w:firstLineChars="100" w:firstLine="240"/>
              <w:rPr>
                <w:rFonts w:ascii="Calibri" w:eastAsia="Times New Roman" w:hAnsi="Calibri" w:cs="Calibri"/>
                <w:color w:val="000000"/>
                <w:sz w:val="24"/>
                <w:szCs w:val="24"/>
              </w:rPr>
            </w:pPr>
            <w:r w:rsidRPr="006E1360">
              <w:rPr>
                <w:rFonts w:ascii="Calibri" w:eastAsia="Times New Roman" w:hAnsi="Calibri" w:cs="Calibri"/>
                <w:color w:val="000000"/>
                <w:sz w:val="24"/>
                <w:szCs w:val="24"/>
              </w:rPr>
              <w:t>7</w:t>
            </w:r>
          </w:p>
        </w:tc>
        <w:tc>
          <w:tcPr>
            <w:tcW w:w="960" w:type="dxa"/>
            <w:tcBorders>
              <w:top w:val="nil"/>
              <w:left w:val="nil"/>
              <w:bottom w:val="single" w:sz="4" w:space="0" w:color="auto"/>
              <w:right w:val="single" w:sz="4" w:space="0" w:color="auto"/>
            </w:tcBorders>
            <w:shd w:val="clear" w:color="000000" w:fill="C2D69B"/>
            <w:vAlign w:val="center"/>
            <w:hideMark/>
          </w:tcPr>
          <w:p w14:paraId="6B5D935B" w14:textId="77777777" w:rsidR="006E1360" w:rsidRPr="006E1360" w:rsidRDefault="006E1360" w:rsidP="006E1360">
            <w:pPr>
              <w:widowControl/>
              <w:ind w:firstLineChars="100" w:firstLine="240"/>
              <w:rPr>
                <w:rFonts w:ascii="Calibri" w:eastAsia="Times New Roman" w:hAnsi="Calibri" w:cs="Calibri"/>
                <w:color w:val="000000"/>
                <w:sz w:val="24"/>
                <w:szCs w:val="24"/>
              </w:rPr>
            </w:pPr>
            <w:r w:rsidRPr="006E1360">
              <w:rPr>
                <w:rFonts w:ascii="Calibri" w:eastAsia="Times New Roman" w:hAnsi="Calibri" w:cs="Calibri"/>
                <w:color w:val="000000"/>
                <w:sz w:val="24"/>
                <w:szCs w:val="24"/>
              </w:rPr>
              <w:t>6</w:t>
            </w:r>
          </w:p>
        </w:tc>
        <w:tc>
          <w:tcPr>
            <w:tcW w:w="960" w:type="dxa"/>
            <w:tcBorders>
              <w:top w:val="nil"/>
              <w:left w:val="nil"/>
              <w:bottom w:val="single" w:sz="4" w:space="0" w:color="auto"/>
              <w:right w:val="single" w:sz="4" w:space="0" w:color="auto"/>
            </w:tcBorders>
            <w:shd w:val="clear" w:color="000000" w:fill="FFFF66"/>
            <w:vAlign w:val="center"/>
            <w:hideMark/>
          </w:tcPr>
          <w:p w14:paraId="7FEAEF48" w14:textId="77777777" w:rsidR="006E1360" w:rsidRPr="006E1360" w:rsidRDefault="006E1360" w:rsidP="006E1360">
            <w:pPr>
              <w:widowControl/>
              <w:jc w:val="center"/>
              <w:rPr>
                <w:rFonts w:ascii="Calibri" w:eastAsia="Times New Roman" w:hAnsi="Calibri" w:cs="Calibri"/>
                <w:color w:val="000000"/>
                <w:sz w:val="24"/>
                <w:szCs w:val="24"/>
              </w:rPr>
            </w:pPr>
            <w:r w:rsidRPr="006E1360">
              <w:rPr>
                <w:rFonts w:ascii="Calibri" w:eastAsia="Times New Roman" w:hAnsi="Calibri" w:cs="Calibri"/>
                <w:color w:val="000000"/>
                <w:sz w:val="24"/>
                <w:szCs w:val="24"/>
              </w:rPr>
              <w:t>1</w:t>
            </w:r>
          </w:p>
        </w:tc>
        <w:tc>
          <w:tcPr>
            <w:tcW w:w="960" w:type="dxa"/>
            <w:tcBorders>
              <w:top w:val="nil"/>
              <w:left w:val="nil"/>
              <w:bottom w:val="single" w:sz="4" w:space="0" w:color="auto"/>
              <w:right w:val="single" w:sz="4" w:space="0" w:color="auto"/>
            </w:tcBorders>
            <w:shd w:val="clear" w:color="000000" w:fill="C2D69B"/>
            <w:vAlign w:val="center"/>
            <w:hideMark/>
          </w:tcPr>
          <w:p w14:paraId="72EAACA4" w14:textId="77777777" w:rsidR="006E1360" w:rsidRPr="006E1360" w:rsidRDefault="006E1360" w:rsidP="006E1360">
            <w:pPr>
              <w:widowControl/>
              <w:jc w:val="center"/>
              <w:rPr>
                <w:rFonts w:ascii="Calibri" w:eastAsia="Times New Roman" w:hAnsi="Calibri" w:cs="Calibri"/>
                <w:color w:val="000000"/>
                <w:sz w:val="24"/>
                <w:szCs w:val="24"/>
              </w:rPr>
            </w:pPr>
            <w:r w:rsidRPr="006E1360">
              <w:rPr>
                <w:rFonts w:ascii="Calibri" w:eastAsia="Times New Roman" w:hAnsi="Calibri" w:cs="Calibri"/>
                <w:color w:val="000000"/>
                <w:sz w:val="24"/>
                <w:szCs w:val="24"/>
              </w:rPr>
              <w:t>5</w:t>
            </w:r>
          </w:p>
        </w:tc>
        <w:tc>
          <w:tcPr>
            <w:tcW w:w="960" w:type="dxa"/>
            <w:tcBorders>
              <w:top w:val="nil"/>
              <w:left w:val="nil"/>
              <w:bottom w:val="single" w:sz="4" w:space="0" w:color="auto"/>
              <w:right w:val="single" w:sz="4" w:space="0" w:color="auto"/>
            </w:tcBorders>
            <w:shd w:val="clear" w:color="000000" w:fill="C2D69B"/>
            <w:vAlign w:val="center"/>
            <w:hideMark/>
          </w:tcPr>
          <w:p w14:paraId="2FEE09CA" w14:textId="77777777" w:rsidR="006E1360" w:rsidRPr="006E1360" w:rsidRDefault="006E1360" w:rsidP="006E1360">
            <w:pPr>
              <w:widowControl/>
              <w:jc w:val="center"/>
              <w:rPr>
                <w:rFonts w:ascii="Calibri" w:eastAsia="Times New Roman" w:hAnsi="Calibri" w:cs="Calibri"/>
                <w:color w:val="000000"/>
                <w:sz w:val="24"/>
                <w:szCs w:val="24"/>
              </w:rPr>
            </w:pPr>
            <w:r w:rsidRPr="006E1360">
              <w:rPr>
                <w:rFonts w:ascii="Calibri" w:eastAsia="Times New Roman" w:hAnsi="Calibri" w:cs="Calibri"/>
                <w:color w:val="000000"/>
                <w:sz w:val="24"/>
                <w:szCs w:val="24"/>
              </w:rPr>
              <w:t>6</w:t>
            </w:r>
          </w:p>
        </w:tc>
        <w:tc>
          <w:tcPr>
            <w:tcW w:w="960" w:type="dxa"/>
            <w:tcBorders>
              <w:top w:val="nil"/>
              <w:left w:val="nil"/>
              <w:bottom w:val="single" w:sz="4" w:space="0" w:color="auto"/>
              <w:right w:val="single" w:sz="4" w:space="0" w:color="auto"/>
            </w:tcBorders>
            <w:shd w:val="clear" w:color="000000" w:fill="FFFF66"/>
            <w:vAlign w:val="center"/>
            <w:hideMark/>
          </w:tcPr>
          <w:p w14:paraId="59FA47BF" w14:textId="77777777" w:rsidR="006E1360" w:rsidRPr="006E1360" w:rsidRDefault="006E1360" w:rsidP="006E1360">
            <w:pPr>
              <w:widowControl/>
              <w:jc w:val="center"/>
              <w:rPr>
                <w:rFonts w:ascii="Calibri" w:eastAsia="Times New Roman" w:hAnsi="Calibri" w:cs="Calibri"/>
                <w:color w:val="000000"/>
                <w:sz w:val="24"/>
                <w:szCs w:val="24"/>
              </w:rPr>
            </w:pPr>
            <w:r w:rsidRPr="006E1360">
              <w:rPr>
                <w:rFonts w:ascii="Calibri" w:eastAsia="Times New Roman" w:hAnsi="Calibri" w:cs="Calibri"/>
                <w:color w:val="000000"/>
                <w:sz w:val="24"/>
                <w:szCs w:val="24"/>
              </w:rPr>
              <w:t>1</w:t>
            </w:r>
          </w:p>
        </w:tc>
        <w:tc>
          <w:tcPr>
            <w:tcW w:w="960" w:type="dxa"/>
            <w:tcBorders>
              <w:top w:val="nil"/>
              <w:left w:val="nil"/>
              <w:bottom w:val="single" w:sz="4" w:space="0" w:color="auto"/>
              <w:right w:val="single" w:sz="4" w:space="0" w:color="auto"/>
            </w:tcBorders>
            <w:shd w:val="clear" w:color="000000" w:fill="C2D69B"/>
            <w:vAlign w:val="center"/>
            <w:hideMark/>
          </w:tcPr>
          <w:p w14:paraId="719F6185" w14:textId="77777777" w:rsidR="006E1360" w:rsidRPr="006E1360" w:rsidRDefault="006E1360" w:rsidP="006E1360">
            <w:pPr>
              <w:widowControl/>
              <w:ind w:firstLineChars="100" w:firstLine="240"/>
              <w:rPr>
                <w:rFonts w:ascii="Calibri" w:eastAsia="Times New Roman" w:hAnsi="Calibri" w:cs="Calibri"/>
                <w:color w:val="000000"/>
                <w:sz w:val="24"/>
                <w:szCs w:val="24"/>
              </w:rPr>
            </w:pPr>
            <w:r w:rsidRPr="006E1360">
              <w:rPr>
                <w:rFonts w:ascii="Calibri" w:eastAsia="Times New Roman" w:hAnsi="Calibri" w:cs="Calibri"/>
                <w:color w:val="000000"/>
                <w:sz w:val="24"/>
                <w:szCs w:val="24"/>
              </w:rPr>
              <w:t>7</w:t>
            </w:r>
          </w:p>
        </w:tc>
        <w:tc>
          <w:tcPr>
            <w:tcW w:w="900" w:type="dxa"/>
            <w:tcBorders>
              <w:top w:val="nil"/>
              <w:left w:val="nil"/>
              <w:bottom w:val="single" w:sz="4" w:space="0" w:color="auto"/>
              <w:right w:val="single" w:sz="4" w:space="0" w:color="auto"/>
            </w:tcBorders>
            <w:shd w:val="clear" w:color="000000" w:fill="C2D69B"/>
            <w:vAlign w:val="center"/>
            <w:hideMark/>
          </w:tcPr>
          <w:p w14:paraId="0A6D242E" w14:textId="77777777" w:rsidR="006E1360" w:rsidRPr="006E1360" w:rsidRDefault="006E1360" w:rsidP="006E1360">
            <w:pPr>
              <w:widowControl/>
              <w:jc w:val="center"/>
              <w:rPr>
                <w:rFonts w:ascii="Calibri" w:eastAsia="Times New Roman" w:hAnsi="Calibri" w:cs="Calibri"/>
                <w:color w:val="000000"/>
                <w:sz w:val="24"/>
                <w:szCs w:val="24"/>
              </w:rPr>
            </w:pPr>
            <w:r w:rsidRPr="006E1360">
              <w:rPr>
                <w:rFonts w:ascii="Calibri" w:eastAsia="Times New Roman" w:hAnsi="Calibri" w:cs="Calibri"/>
                <w:color w:val="000000"/>
                <w:sz w:val="24"/>
                <w:szCs w:val="24"/>
              </w:rPr>
              <w:t>4</w:t>
            </w:r>
          </w:p>
        </w:tc>
        <w:tc>
          <w:tcPr>
            <w:tcW w:w="865" w:type="dxa"/>
            <w:tcBorders>
              <w:top w:val="nil"/>
              <w:left w:val="nil"/>
              <w:bottom w:val="single" w:sz="4" w:space="0" w:color="auto"/>
              <w:right w:val="single" w:sz="4" w:space="0" w:color="auto"/>
            </w:tcBorders>
            <w:shd w:val="clear" w:color="000000" w:fill="FFFF66"/>
            <w:vAlign w:val="center"/>
            <w:hideMark/>
          </w:tcPr>
          <w:p w14:paraId="1811ABBD" w14:textId="77777777" w:rsidR="006E1360" w:rsidRPr="006E1360" w:rsidRDefault="006E1360" w:rsidP="006E1360">
            <w:pPr>
              <w:widowControl/>
              <w:jc w:val="center"/>
              <w:rPr>
                <w:rFonts w:ascii="Calibri" w:eastAsia="Times New Roman" w:hAnsi="Calibri" w:cs="Calibri"/>
                <w:color w:val="000000"/>
                <w:sz w:val="24"/>
                <w:szCs w:val="24"/>
              </w:rPr>
            </w:pPr>
            <w:r w:rsidRPr="006E1360">
              <w:rPr>
                <w:rFonts w:ascii="Calibri" w:eastAsia="Times New Roman" w:hAnsi="Calibri" w:cs="Calibri"/>
                <w:color w:val="000000"/>
                <w:sz w:val="24"/>
                <w:szCs w:val="24"/>
              </w:rPr>
              <w:t>1</w:t>
            </w:r>
          </w:p>
        </w:tc>
      </w:tr>
      <w:tr w:rsidR="006E1360" w:rsidRPr="006E1360" w14:paraId="46AB0D39" w14:textId="77777777" w:rsidTr="009D2AF6">
        <w:trPr>
          <w:trHeight w:val="2204"/>
          <w:jc w:val="center"/>
        </w:trPr>
        <w:tc>
          <w:tcPr>
            <w:tcW w:w="1115" w:type="dxa"/>
            <w:tcBorders>
              <w:top w:val="nil"/>
              <w:left w:val="single" w:sz="4" w:space="0" w:color="auto"/>
              <w:bottom w:val="single" w:sz="4" w:space="0" w:color="auto"/>
              <w:right w:val="single" w:sz="4" w:space="0" w:color="auto"/>
            </w:tcBorders>
            <w:shd w:val="clear" w:color="000000" w:fill="C2D69B"/>
            <w:textDirection w:val="btLr"/>
            <w:vAlign w:val="center"/>
            <w:hideMark/>
          </w:tcPr>
          <w:p w14:paraId="19FDB338" w14:textId="77777777" w:rsidR="006E1360" w:rsidRPr="006E1360" w:rsidRDefault="006E1360" w:rsidP="006E1360">
            <w:pPr>
              <w:widowControl/>
              <w:jc w:val="center"/>
              <w:rPr>
                <w:rFonts w:ascii="Calibri" w:eastAsia="Times New Roman" w:hAnsi="Calibri" w:cs="Calibri"/>
                <w:b/>
                <w:bCs/>
                <w:color w:val="000000"/>
                <w:sz w:val="24"/>
                <w:szCs w:val="24"/>
              </w:rPr>
            </w:pPr>
            <w:r w:rsidRPr="006E1360">
              <w:rPr>
                <w:rFonts w:ascii="Calibri" w:eastAsia="Times New Roman" w:hAnsi="Calibri" w:cs="Calibri"/>
                <w:b/>
                <w:bCs/>
                <w:color w:val="000000"/>
                <w:sz w:val="24"/>
                <w:szCs w:val="24"/>
              </w:rPr>
              <w:t>Modules</w:t>
            </w:r>
          </w:p>
        </w:tc>
        <w:tc>
          <w:tcPr>
            <w:tcW w:w="960" w:type="dxa"/>
            <w:tcBorders>
              <w:top w:val="nil"/>
              <w:left w:val="nil"/>
              <w:bottom w:val="single" w:sz="4" w:space="0" w:color="auto"/>
              <w:right w:val="single" w:sz="4" w:space="0" w:color="auto"/>
            </w:tcBorders>
            <w:shd w:val="clear" w:color="000000" w:fill="CCC0D9"/>
            <w:textDirection w:val="btLr"/>
            <w:vAlign w:val="center"/>
            <w:hideMark/>
          </w:tcPr>
          <w:p w14:paraId="34D13766" w14:textId="77777777" w:rsidR="006E1360" w:rsidRPr="006E1360" w:rsidRDefault="006E1360" w:rsidP="006E1360">
            <w:pPr>
              <w:widowControl/>
              <w:jc w:val="center"/>
              <w:rPr>
                <w:rFonts w:ascii="Calibri" w:eastAsia="Times New Roman" w:hAnsi="Calibri" w:cs="Calibri"/>
                <w:b/>
                <w:bCs/>
                <w:color w:val="000000"/>
                <w:sz w:val="24"/>
                <w:szCs w:val="24"/>
              </w:rPr>
            </w:pPr>
            <w:r w:rsidRPr="006E1360">
              <w:rPr>
                <w:rFonts w:ascii="Calibri" w:eastAsia="Times New Roman" w:hAnsi="Calibri" w:cs="Calibri"/>
                <w:b/>
                <w:bCs/>
                <w:color w:val="000000"/>
                <w:sz w:val="24"/>
                <w:szCs w:val="24"/>
              </w:rPr>
              <w:t>Fundamentals</w:t>
            </w:r>
          </w:p>
        </w:tc>
        <w:tc>
          <w:tcPr>
            <w:tcW w:w="960" w:type="dxa"/>
            <w:tcBorders>
              <w:top w:val="nil"/>
              <w:left w:val="nil"/>
              <w:bottom w:val="single" w:sz="4" w:space="0" w:color="auto"/>
              <w:right w:val="single" w:sz="4" w:space="0" w:color="auto"/>
            </w:tcBorders>
            <w:shd w:val="clear" w:color="000000" w:fill="CCC0D9"/>
            <w:textDirection w:val="btLr"/>
            <w:vAlign w:val="center"/>
            <w:hideMark/>
          </w:tcPr>
          <w:p w14:paraId="5947058A" w14:textId="4B9EDF68" w:rsidR="006E1360" w:rsidRPr="006E1360" w:rsidRDefault="006E1360" w:rsidP="006E1360">
            <w:pPr>
              <w:widowControl/>
              <w:jc w:val="center"/>
              <w:rPr>
                <w:rFonts w:ascii="Calibri" w:eastAsia="Times New Roman" w:hAnsi="Calibri" w:cs="Calibri"/>
                <w:b/>
                <w:bCs/>
                <w:color w:val="000000"/>
              </w:rPr>
            </w:pPr>
            <w:r w:rsidRPr="001C14BD">
              <w:rPr>
                <w:rFonts w:ascii="Calibri" w:eastAsia="Times New Roman" w:hAnsi="Calibri" w:cs="Calibri"/>
                <w:b/>
                <w:bCs/>
                <w:color w:val="000000"/>
                <w:sz w:val="24"/>
                <w:szCs w:val="24"/>
              </w:rPr>
              <w:t xml:space="preserve">Infectious diseases </w:t>
            </w:r>
          </w:p>
        </w:tc>
        <w:tc>
          <w:tcPr>
            <w:tcW w:w="960" w:type="dxa"/>
            <w:vMerge w:val="restart"/>
            <w:tcBorders>
              <w:top w:val="nil"/>
              <w:left w:val="single" w:sz="4" w:space="0" w:color="auto"/>
              <w:bottom w:val="single" w:sz="4" w:space="0" w:color="000000"/>
              <w:right w:val="single" w:sz="4" w:space="0" w:color="auto"/>
            </w:tcBorders>
            <w:shd w:val="clear" w:color="000000" w:fill="FFFF66"/>
            <w:textDirection w:val="btLr"/>
            <w:vAlign w:val="center"/>
            <w:hideMark/>
          </w:tcPr>
          <w:p w14:paraId="14AC75E6" w14:textId="77777777" w:rsidR="006E1360" w:rsidRPr="006E1360" w:rsidRDefault="006E1360" w:rsidP="006E1360">
            <w:pPr>
              <w:widowControl/>
              <w:jc w:val="center"/>
              <w:rPr>
                <w:rFonts w:ascii="Calibri" w:eastAsia="Times New Roman" w:hAnsi="Calibri" w:cs="Calibri"/>
                <w:b/>
                <w:bCs/>
                <w:color w:val="000000"/>
                <w:sz w:val="24"/>
                <w:szCs w:val="24"/>
              </w:rPr>
            </w:pPr>
            <w:r w:rsidRPr="006E1360">
              <w:rPr>
                <w:rFonts w:ascii="Calibri" w:eastAsia="Times New Roman" w:hAnsi="Calibri" w:cs="Calibri"/>
                <w:b/>
                <w:bCs/>
                <w:color w:val="000000"/>
                <w:sz w:val="24"/>
                <w:szCs w:val="24"/>
              </w:rPr>
              <w:t>EOB</w:t>
            </w:r>
          </w:p>
        </w:tc>
        <w:tc>
          <w:tcPr>
            <w:tcW w:w="960" w:type="dxa"/>
            <w:tcBorders>
              <w:top w:val="nil"/>
              <w:left w:val="nil"/>
              <w:bottom w:val="single" w:sz="4" w:space="0" w:color="auto"/>
              <w:right w:val="single" w:sz="4" w:space="0" w:color="auto"/>
            </w:tcBorders>
            <w:shd w:val="clear" w:color="000000" w:fill="FBD4B4"/>
            <w:textDirection w:val="btLr"/>
            <w:vAlign w:val="center"/>
            <w:hideMark/>
          </w:tcPr>
          <w:p w14:paraId="3733A836" w14:textId="77777777" w:rsidR="006E1360" w:rsidRPr="006E1360" w:rsidRDefault="006E1360" w:rsidP="006E1360">
            <w:pPr>
              <w:widowControl/>
              <w:jc w:val="center"/>
              <w:rPr>
                <w:rFonts w:ascii="Calibri" w:eastAsia="Times New Roman" w:hAnsi="Calibri" w:cs="Calibri"/>
                <w:b/>
                <w:bCs/>
                <w:color w:val="000000"/>
                <w:sz w:val="24"/>
                <w:szCs w:val="24"/>
              </w:rPr>
            </w:pPr>
            <w:r w:rsidRPr="006E1360">
              <w:rPr>
                <w:rFonts w:ascii="Calibri" w:eastAsia="Times New Roman" w:hAnsi="Calibri" w:cs="Calibri"/>
                <w:b/>
                <w:bCs/>
                <w:color w:val="000000"/>
                <w:sz w:val="24"/>
                <w:szCs w:val="24"/>
              </w:rPr>
              <w:t>Cardiovascular, Blood&amp; inflammation</w:t>
            </w:r>
          </w:p>
        </w:tc>
        <w:tc>
          <w:tcPr>
            <w:tcW w:w="960" w:type="dxa"/>
            <w:tcBorders>
              <w:top w:val="nil"/>
              <w:left w:val="nil"/>
              <w:bottom w:val="single" w:sz="4" w:space="0" w:color="auto"/>
              <w:right w:val="single" w:sz="4" w:space="0" w:color="auto"/>
            </w:tcBorders>
            <w:shd w:val="clear" w:color="000000" w:fill="FBD4B4"/>
            <w:textDirection w:val="btLr"/>
            <w:vAlign w:val="center"/>
            <w:hideMark/>
          </w:tcPr>
          <w:p w14:paraId="53C8E72C" w14:textId="66AC7316" w:rsidR="006E1360" w:rsidRPr="006E1360" w:rsidRDefault="006E1360" w:rsidP="006E1360">
            <w:pPr>
              <w:widowControl/>
              <w:jc w:val="center"/>
              <w:rPr>
                <w:rFonts w:ascii="Calibri" w:eastAsia="Times New Roman" w:hAnsi="Calibri" w:cs="Calibri"/>
                <w:b/>
                <w:bCs/>
                <w:color w:val="000000"/>
                <w:sz w:val="24"/>
                <w:szCs w:val="24"/>
              </w:rPr>
            </w:pPr>
            <w:r w:rsidRPr="006E1360">
              <w:rPr>
                <w:rFonts w:ascii="Calibri" w:eastAsia="Times New Roman" w:hAnsi="Calibri" w:cs="Calibri"/>
                <w:b/>
                <w:bCs/>
                <w:color w:val="000000"/>
                <w:sz w:val="24"/>
                <w:szCs w:val="24"/>
              </w:rPr>
              <w:t xml:space="preserve">Respiratory </w:t>
            </w:r>
            <w:r w:rsidR="007C7B8F" w:rsidRPr="006E1360">
              <w:rPr>
                <w:rFonts w:ascii="Calibri" w:eastAsia="Times New Roman" w:hAnsi="Calibri" w:cs="Calibri"/>
                <w:b/>
                <w:bCs/>
                <w:color w:val="000000"/>
                <w:sz w:val="24"/>
                <w:szCs w:val="24"/>
              </w:rPr>
              <w:t>System</w:t>
            </w:r>
            <w:r w:rsidR="007C7B8F">
              <w:rPr>
                <w:rFonts w:ascii="Calibri" w:eastAsia="Times New Roman" w:hAnsi="Calibri" w:cs="Calibri"/>
                <w:b/>
                <w:bCs/>
                <w:color w:val="000000"/>
                <w:sz w:val="24"/>
                <w:szCs w:val="24"/>
              </w:rPr>
              <w:t>,</w:t>
            </w:r>
            <w:r w:rsidR="007C7B8F" w:rsidRPr="006E1360">
              <w:rPr>
                <w:rFonts w:ascii="Calibri" w:eastAsia="Times New Roman" w:hAnsi="Calibri" w:cs="Calibri"/>
                <w:b/>
                <w:bCs/>
                <w:color w:val="000000"/>
                <w:sz w:val="24"/>
                <w:szCs w:val="24"/>
              </w:rPr>
              <w:t xml:space="preserve"> Endocrinology</w:t>
            </w:r>
          </w:p>
        </w:tc>
        <w:tc>
          <w:tcPr>
            <w:tcW w:w="960" w:type="dxa"/>
            <w:vMerge w:val="restart"/>
            <w:tcBorders>
              <w:top w:val="nil"/>
              <w:left w:val="single" w:sz="4" w:space="0" w:color="auto"/>
              <w:bottom w:val="single" w:sz="4" w:space="0" w:color="000000"/>
              <w:right w:val="single" w:sz="4" w:space="0" w:color="auto"/>
            </w:tcBorders>
            <w:shd w:val="clear" w:color="000000" w:fill="FFFF66"/>
            <w:textDirection w:val="btLr"/>
            <w:vAlign w:val="center"/>
            <w:hideMark/>
          </w:tcPr>
          <w:p w14:paraId="5D596EBB" w14:textId="77777777" w:rsidR="006E1360" w:rsidRPr="006E1360" w:rsidRDefault="006E1360" w:rsidP="006E1360">
            <w:pPr>
              <w:widowControl/>
              <w:jc w:val="center"/>
              <w:rPr>
                <w:rFonts w:ascii="Calibri" w:eastAsia="Times New Roman" w:hAnsi="Calibri" w:cs="Calibri"/>
                <w:b/>
                <w:bCs/>
                <w:color w:val="000000"/>
                <w:sz w:val="24"/>
                <w:szCs w:val="24"/>
              </w:rPr>
            </w:pPr>
            <w:r w:rsidRPr="006E1360">
              <w:rPr>
                <w:rFonts w:ascii="Calibri" w:eastAsia="Times New Roman" w:hAnsi="Calibri" w:cs="Calibri"/>
                <w:b/>
                <w:bCs/>
                <w:color w:val="000000"/>
                <w:sz w:val="24"/>
                <w:szCs w:val="24"/>
              </w:rPr>
              <w:t>EOB</w:t>
            </w:r>
          </w:p>
        </w:tc>
        <w:tc>
          <w:tcPr>
            <w:tcW w:w="960" w:type="dxa"/>
            <w:tcBorders>
              <w:top w:val="nil"/>
              <w:left w:val="nil"/>
              <w:bottom w:val="single" w:sz="4" w:space="0" w:color="auto"/>
              <w:right w:val="single" w:sz="4" w:space="0" w:color="auto"/>
            </w:tcBorders>
            <w:shd w:val="clear" w:color="000000" w:fill="B8CCE4"/>
            <w:textDirection w:val="btLr"/>
            <w:vAlign w:val="center"/>
            <w:hideMark/>
          </w:tcPr>
          <w:p w14:paraId="4AF9DD6A" w14:textId="5A7501BF" w:rsidR="006E1360" w:rsidRPr="006E1360" w:rsidRDefault="006E1360" w:rsidP="006E1360">
            <w:pPr>
              <w:widowControl/>
              <w:jc w:val="center"/>
              <w:rPr>
                <w:rFonts w:ascii="Calibri" w:eastAsia="Times New Roman" w:hAnsi="Calibri" w:cs="Calibri"/>
                <w:b/>
                <w:bCs/>
                <w:color w:val="000000"/>
              </w:rPr>
            </w:pPr>
            <w:r w:rsidRPr="006E1360">
              <w:rPr>
                <w:rFonts w:ascii="Calibri" w:eastAsia="Times New Roman" w:hAnsi="Calibri" w:cs="Calibri"/>
                <w:b/>
                <w:bCs/>
                <w:color w:val="000000"/>
              </w:rPr>
              <w:t>CNS</w:t>
            </w:r>
            <w:r w:rsidR="00971D08">
              <w:rPr>
                <w:rFonts w:ascii="Calibri" w:eastAsia="Times New Roman" w:hAnsi="Calibri" w:cs="Calibri"/>
                <w:b/>
                <w:bCs/>
                <w:color w:val="000000"/>
              </w:rPr>
              <w:t>,</w:t>
            </w:r>
            <w:r w:rsidRPr="006E1360">
              <w:rPr>
                <w:rFonts w:ascii="Calibri" w:eastAsia="Times New Roman" w:hAnsi="Calibri" w:cs="Calibri"/>
                <w:b/>
                <w:bCs/>
                <w:color w:val="000000"/>
              </w:rPr>
              <w:t xml:space="preserve"> </w:t>
            </w:r>
            <w:r w:rsidR="00971D08" w:rsidRPr="006E1360">
              <w:rPr>
                <w:rFonts w:ascii="Calibri" w:eastAsia="Times New Roman" w:hAnsi="Calibri" w:cs="Calibri"/>
                <w:b/>
                <w:bCs/>
                <w:color w:val="000000"/>
                <w:sz w:val="24"/>
                <w:szCs w:val="24"/>
              </w:rPr>
              <w:t>GIT</w:t>
            </w:r>
            <w:r w:rsidR="00971D08">
              <w:rPr>
                <w:rFonts w:ascii="Calibri" w:eastAsia="Times New Roman" w:hAnsi="Calibri" w:cs="Calibri"/>
                <w:b/>
                <w:bCs/>
                <w:color w:val="000000"/>
                <w:sz w:val="24"/>
                <w:szCs w:val="24"/>
              </w:rPr>
              <w:t xml:space="preserve"> </w:t>
            </w:r>
          </w:p>
        </w:tc>
        <w:tc>
          <w:tcPr>
            <w:tcW w:w="900" w:type="dxa"/>
            <w:tcBorders>
              <w:top w:val="nil"/>
              <w:left w:val="nil"/>
              <w:bottom w:val="single" w:sz="4" w:space="0" w:color="auto"/>
              <w:right w:val="single" w:sz="4" w:space="0" w:color="auto"/>
            </w:tcBorders>
            <w:shd w:val="clear" w:color="000000" w:fill="B8CCE4"/>
            <w:textDirection w:val="btLr"/>
            <w:vAlign w:val="center"/>
            <w:hideMark/>
          </w:tcPr>
          <w:p w14:paraId="6EB01168" w14:textId="070F7098" w:rsidR="006E1360" w:rsidRPr="006E1360" w:rsidRDefault="005E15DE" w:rsidP="006E1360">
            <w:pPr>
              <w:widowControl/>
              <w:jc w:val="center"/>
              <w:rPr>
                <w:rFonts w:ascii="Calibri" w:eastAsia="Times New Roman" w:hAnsi="Calibri" w:cs="Calibri"/>
                <w:b/>
                <w:bCs/>
                <w:color w:val="000000"/>
                <w:sz w:val="24"/>
                <w:szCs w:val="24"/>
              </w:rPr>
            </w:pPr>
            <w:r>
              <w:rPr>
                <w:rFonts w:ascii="Calibri" w:eastAsia="Times New Roman" w:hAnsi="Calibri" w:cs="Calibri"/>
                <w:b/>
                <w:bCs/>
                <w:color w:val="000000"/>
                <w:sz w:val="24"/>
                <w:szCs w:val="24"/>
              </w:rPr>
              <w:t xml:space="preserve">Immunology, </w:t>
            </w:r>
            <w:r w:rsidR="006E1360" w:rsidRPr="006E1360">
              <w:rPr>
                <w:rFonts w:ascii="Calibri" w:eastAsia="Times New Roman" w:hAnsi="Calibri" w:cs="Calibri"/>
                <w:b/>
                <w:bCs/>
                <w:color w:val="000000"/>
                <w:sz w:val="24"/>
                <w:szCs w:val="24"/>
              </w:rPr>
              <w:t>Skin &amp; Neoplasia</w:t>
            </w:r>
          </w:p>
        </w:tc>
        <w:tc>
          <w:tcPr>
            <w:tcW w:w="865" w:type="dxa"/>
            <w:vMerge w:val="restart"/>
            <w:tcBorders>
              <w:top w:val="nil"/>
              <w:left w:val="single" w:sz="4" w:space="0" w:color="auto"/>
              <w:bottom w:val="single" w:sz="4" w:space="0" w:color="000000"/>
              <w:right w:val="single" w:sz="4" w:space="0" w:color="auto"/>
            </w:tcBorders>
            <w:shd w:val="clear" w:color="000000" w:fill="FFFF66"/>
            <w:textDirection w:val="btLr"/>
            <w:vAlign w:val="center"/>
            <w:hideMark/>
          </w:tcPr>
          <w:p w14:paraId="7398C42E" w14:textId="77777777" w:rsidR="006E1360" w:rsidRPr="006E1360" w:rsidRDefault="006E1360" w:rsidP="006E1360">
            <w:pPr>
              <w:widowControl/>
              <w:jc w:val="center"/>
              <w:rPr>
                <w:rFonts w:ascii="Calibri" w:eastAsia="Times New Roman" w:hAnsi="Calibri" w:cs="Calibri"/>
                <w:b/>
                <w:bCs/>
                <w:color w:val="000000"/>
                <w:sz w:val="24"/>
                <w:szCs w:val="24"/>
              </w:rPr>
            </w:pPr>
            <w:r w:rsidRPr="006E1360">
              <w:rPr>
                <w:rFonts w:ascii="Calibri" w:eastAsia="Times New Roman" w:hAnsi="Calibri" w:cs="Calibri"/>
                <w:b/>
                <w:bCs/>
                <w:color w:val="000000"/>
                <w:sz w:val="24"/>
                <w:szCs w:val="24"/>
              </w:rPr>
              <w:t>EOB</w:t>
            </w:r>
          </w:p>
        </w:tc>
      </w:tr>
      <w:tr w:rsidR="006E1360" w:rsidRPr="006E1360" w14:paraId="5662F6AF" w14:textId="77777777" w:rsidTr="002B1D1C">
        <w:trPr>
          <w:trHeight w:val="242"/>
          <w:jc w:val="center"/>
        </w:trPr>
        <w:tc>
          <w:tcPr>
            <w:tcW w:w="1115" w:type="dxa"/>
            <w:tcBorders>
              <w:top w:val="nil"/>
              <w:left w:val="single" w:sz="4" w:space="0" w:color="auto"/>
              <w:bottom w:val="single" w:sz="4" w:space="0" w:color="auto"/>
              <w:right w:val="single" w:sz="4" w:space="0" w:color="auto"/>
            </w:tcBorders>
            <w:shd w:val="clear" w:color="000000" w:fill="C2D69B"/>
            <w:vAlign w:val="center"/>
            <w:hideMark/>
          </w:tcPr>
          <w:p w14:paraId="2B272EEE" w14:textId="77777777" w:rsidR="006E1360" w:rsidRPr="006E1360" w:rsidRDefault="006E1360" w:rsidP="006E1360">
            <w:pPr>
              <w:widowControl/>
              <w:rPr>
                <w:rFonts w:ascii="Calibri" w:eastAsia="Times New Roman" w:hAnsi="Calibri" w:cs="Calibri"/>
                <w:b/>
                <w:bCs/>
                <w:color w:val="000000"/>
                <w:sz w:val="24"/>
                <w:szCs w:val="24"/>
              </w:rPr>
            </w:pPr>
            <w:r w:rsidRPr="006E1360">
              <w:rPr>
                <w:rFonts w:ascii="Calibri" w:eastAsia="Times New Roman" w:hAnsi="Calibri" w:cs="Calibri"/>
                <w:b/>
                <w:bCs/>
                <w:color w:val="000000"/>
                <w:sz w:val="24"/>
                <w:szCs w:val="24"/>
              </w:rPr>
              <w:t xml:space="preserve">Modules </w:t>
            </w:r>
          </w:p>
        </w:tc>
        <w:tc>
          <w:tcPr>
            <w:tcW w:w="960" w:type="dxa"/>
            <w:tcBorders>
              <w:top w:val="nil"/>
              <w:left w:val="nil"/>
              <w:bottom w:val="single" w:sz="4" w:space="0" w:color="auto"/>
              <w:right w:val="single" w:sz="4" w:space="0" w:color="auto"/>
            </w:tcBorders>
            <w:shd w:val="clear" w:color="000000" w:fill="CCC0D9"/>
            <w:vAlign w:val="center"/>
            <w:hideMark/>
          </w:tcPr>
          <w:p w14:paraId="19403788" w14:textId="77777777" w:rsidR="006E1360" w:rsidRPr="006E1360" w:rsidRDefault="006E1360" w:rsidP="006E1360">
            <w:pPr>
              <w:widowControl/>
              <w:jc w:val="right"/>
              <w:rPr>
                <w:rFonts w:ascii="Calibri" w:eastAsia="Times New Roman" w:hAnsi="Calibri" w:cs="Calibri"/>
                <w:b/>
                <w:bCs/>
                <w:color w:val="000000"/>
                <w:sz w:val="24"/>
                <w:szCs w:val="24"/>
              </w:rPr>
            </w:pPr>
            <w:r w:rsidRPr="006E1360">
              <w:rPr>
                <w:rFonts w:ascii="Calibri" w:eastAsia="Times New Roman" w:hAnsi="Calibri" w:cs="Calibri"/>
                <w:b/>
                <w:bCs/>
                <w:color w:val="000000"/>
                <w:sz w:val="24"/>
                <w:szCs w:val="24"/>
              </w:rPr>
              <w:t>13</w:t>
            </w:r>
          </w:p>
        </w:tc>
        <w:tc>
          <w:tcPr>
            <w:tcW w:w="960" w:type="dxa"/>
            <w:tcBorders>
              <w:top w:val="nil"/>
              <w:left w:val="nil"/>
              <w:bottom w:val="single" w:sz="4" w:space="0" w:color="auto"/>
              <w:right w:val="single" w:sz="4" w:space="0" w:color="auto"/>
            </w:tcBorders>
            <w:shd w:val="clear" w:color="000000" w:fill="CCC0D9"/>
            <w:vAlign w:val="center"/>
            <w:hideMark/>
          </w:tcPr>
          <w:p w14:paraId="4F9F126E" w14:textId="77777777" w:rsidR="006E1360" w:rsidRPr="006E1360" w:rsidRDefault="006E1360" w:rsidP="006E1360">
            <w:pPr>
              <w:widowControl/>
              <w:jc w:val="right"/>
              <w:rPr>
                <w:rFonts w:ascii="Calibri" w:eastAsia="Times New Roman" w:hAnsi="Calibri" w:cs="Calibri"/>
                <w:b/>
                <w:bCs/>
                <w:color w:val="000000"/>
                <w:sz w:val="24"/>
                <w:szCs w:val="24"/>
              </w:rPr>
            </w:pPr>
            <w:r w:rsidRPr="006E1360">
              <w:rPr>
                <w:rFonts w:ascii="Calibri" w:eastAsia="Times New Roman" w:hAnsi="Calibri" w:cs="Calibri"/>
                <w:b/>
                <w:bCs/>
                <w:color w:val="000000"/>
                <w:sz w:val="24"/>
                <w:szCs w:val="24"/>
              </w:rPr>
              <w:t>14</w:t>
            </w:r>
          </w:p>
        </w:tc>
        <w:tc>
          <w:tcPr>
            <w:tcW w:w="960" w:type="dxa"/>
            <w:vMerge/>
            <w:tcBorders>
              <w:top w:val="nil"/>
              <w:left w:val="single" w:sz="4" w:space="0" w:color="auto"/>
              <w:bottom w:val="single" w:sz="4" w:space="0" w:color="000000"/>
              <w:right w:val="single" w:sz="4" w:space="0" w:color="auto"/>
            </w:tcBorders>
            <w:vAlign w:val="center"/>
            <w:hideMark/>
          </w:tcPr>
          <w:p w14:paraId="2492DE61" w14:textId="77777777" w:rsidR="006E1360" w:rsidRPr="006E1360" w:rsidRDefault="006E1360" w:rsidP="006E1360">
            <w:pPr>
              <w:widowControl/>
              <w:rPr>
                <w:rFonts w:ascii="Calibri" w:eastAsia="Times New Roman" w:hAnsi="Calibri" w:cs="Calibri"/>
                <w:b/>
                <w:bCs/>
                <w:color w:val="000000"/>
                <w:sz w:val="24"/>
                <w:szCs w:val="24"/>
              </w:rPr>
            </w:pPr>
          </w:p>
        </w:tc>
        <w:tc>
          <w:tcPr>
            <w:tcW w:w="960" w:type="dxa"/>
            <w:tcBorders>
              <w:top w:val="nil"/>
              <w:left w:val="nil"/>
              <w:bottom w:val="single" w:sz="4" w:space="0" w:color="auto"/>
              <w:right w:val="single" w:sz="4" w:space="0" w:color="auto"/>
            </w:tcBorders>
            <w:shd w:val="clear" w:color="000000" w:fill="FBD4B4"/>
            <w:vAlign w:val="center"/>
            <w:hideMark/>
          </w:tcPr>
          <w:p w14:paraId="3169EF9A" w14:textId="77777777" w:rsidR="006E1360" w:rsidRPr="006E1360" w:rsidRDefault="006E1360" w:rsidP="006E1360">
            <w:pPr>
              <w:widowControl/>
              <w:jc w:val="right"/>
              <w:rPr>
                <w:rFonts w:ascii="Calibri" w:eastAsia="Times New Roman" w:hAnsi="Calibri" w:cs="Calibri"/>
                <w:b/>
                <w:bCs/>
                <w:color w:val="000000"/>
                <w:sz w:val="24"/>
                <w:szCs w:val="24"/>
              </w:rPr>
            </w:pPr>
            <w:r w:rsidRPr="006E1360">
              <w:rPr>
                <w:rFonts w:ascii="Calibri" w:eastAsia="Times New Roman" w:hAnsi="Calibri" w:cs="Calibri"/>
                <w:b/>
                <w:bCs/>
                <w:color w:val="000000"/>
                <w:sz w:val="24"/>
                <w:szCs w:val="24"/>
              </w:rPr>
              <w:t>15</w:t>
            </w:r>
          </w:p>
        </w:tc>
        <w:tc>
          <w:tcPr>
            <w:tcW w:w="960" w:type="dxa"/>
            <w:tcBorders>
              <w:top w:val="nil"/>
              <w:left w:val="nil"/>
              <w:bottom w:val="single" w:sz="4" w:space="0" w:color="auto"/>
              <w:right w:val="single" w:sz="4" w:space="0" w:color="auto"/>
            </w:tcBorders>
            <w:shd w:val="clear" w:color="000000" w:fill="FBD4B4"/>
            <w:vAlign w:val="center"/>
            <w:hideMark/>
          </w:tcPr>
          <w:p w14:paraId="4819C1E8" w14:textId="77777777" w:rsidR="006E1360" w:rsidRPr="006E1360" w:rsidRDefault="006E1360" w:rsidP="006E1360">
            <w:pPr>
              <w:widowControl/>
              <w:jc w:val="right"/>
              <w:rPr>
                <w:rFonts w:ascii="Calibri" w:eastAsia="Times New Roman" w:hAnsi="Calibri" w:cs="Calibri"/>
                <w:b/>
                <w:bCs/>
                <w:color w:val="000000"/>
                <w:sz w:val="24"/>
                <w:szCs w:val="24"/>
              </w:rPr>
            </w:pPr>
            <w:r w:rsidRPr="006E1360">
              <w:rPr>
                <w:rFonts w:ascii="Calibri" w:eastAsia="Times New Roman" w:hAnsi="Calibri" w:cs="Calibri"/>
                <w:b/>
                <w:bCs/>
                <w:color w:val="000000"/>
                <w:sz w:val="24"/>
                <w:szCs w:val="24"/>
              </w:rPr>
              <w:t>16</w:t>
            </w:r>
          </w:p>
        </w:tc>
        <w:tc>
          <w:tcPr>
            <w:tcW w:w="960" w:type="dxa"/>
            <w:vMerge/>
            <w:tcBorders>
              <w:top w:val="nil"/>
              <w:left w:val="single" w:sz="4" w:space="0" w:color="auto"/>
              <w:bottom w:val="single" w:sz="4" w:space="0" w:color="000000"/>
              <w:right w:val="single" w:sz="4" w:space="0" w:color="auto"/>
            </w:tcBorders>
            <w:vAlign w:val="center"/>
            <w:hideMark/>
          </w:tcPr>
          <w:p w14:paraId="1F30CEC1" w14:textId="77777777" w:rsidR="006E1360" w:rsidRPr="006E1360" w:rsidRDefault="006E1360" w:rsidP="006E1360">
            <w:pPr>
              <w:widowControl/>
              <w:rPr>
                <w:rFonts w:ascii="Calibri" w:eastAsia="Times New Roman" w:hAnsi="Calibri" w:cs="Calibri"/>
                <w:b/>
                <w:bCs/>
                <w:color w:val="000000"/>
                <w:sz w:val="24"/>
                <w:szCs w:val="24"/>
              </w:rPr>
            </w:pPr>
          </w:p>
        </w:tc>
        <w:tc>
          <w:tcPr>
            <w:tcW w:w="960" w:type="dxa"/>
            <w:tcBorders>
              <w:top w:val="nil"/>
              <w:left w:val="nil"/>
              <w:bottom w:val="single" w:sz="4" w:space="0" w:color="auto"/>
              <w:right w:val="single" w:sz="4" w:space="0" w:color="auto"/>
            </w:tcBorders>
            <w:shd w:val="clear" w:color="000000" w:fill="B8CCE4"/>
            <w:vAlign w:val="center"/>
            <w:hideMark/>
          </w:tcPr>
          <w:p w14:paraId="2E78840D" w14:textId="77777777" w:rsidR="006E1360" w:rsidRPr="006E1360" w:rsidRDefault="006E1360" w:rsidP="006E1360">
            <w:pPr>
              <w:widowControl/>
              <w:jc w:val="right"/>
              <w:rPr>
                <w:rFonts w:ascii="Calibri" w:eastAsia="Times New Roman" w:hAnsi="Calibri" w:cs="Calibri"/>
                <w:b/>
                <w:bCs/>
                <w:color w:val="000000"/>
                <w:sz w:val="24"/>
                <w:szCs w:val="24"/>
              </w:rPr>
            </w:pPr>
            <w:r w:rsidRPr="006E1360">
              <w:rPr>
                <w:rFonts w:ascii="Calibri" w:eastAsia="Times New Roman" w:hAnsi="Calibri" w:cs="Calibri"/>
                <w:b/>
                <w:bCs/>
                <w:color w:val="000000"/>
                <w:sz w:val="24"/>
                <w:szCs w:val="24"/>
              </w:rPr>
              <w:t>17</w:t>
            </w:r>
          </w:p>
        </w:tc>
        <w:tc>
          <w:tcPr>
            <w:tcW w:w="900" w:type="dxa"/>
            <w:tcBorders>
              <w:top w:val="nil"/>
              <w:left w:val="nil"/>
              <w:bottom w:val="single" w:sz="4" w:space="0" w:color="auto"/>
              <w:right w:val="single" w:sz="4" w:space="0" w:color="auto"/>
            </w:tcBorders>
            <w:shd w:val="clear" w:color="000000" w:fill="B8CCE4"/>
            <w:vAlign w:val="center"/>
            <w:hideMark/>
          </w:tcPr>
          <w:p w14:paraId="606EBA91" w14:textId="77777777" w:rsidR="006E1360" w:rsidRPr="006E1360" w:rsidRDefault="006E1360" w:rsidP="006E1360">
            <w:pPr>
              <w:widowControl/>
              <w:jc w:val="right"/>
              <w:rPr>
                <w:rFonts w:ascii="Calibri" w:eastAsia="Times New Roman" w:hAnsi="Calibri" w:cs="Calibri"/>
                <w:b/>
                <w:bCs/>
                <w:color w:val="000000"/>
                <w:sz w:val="24"/>
                <w:szCs w:val="24"/>
              </w:rPr>
            </w:pPr>
            <w:r w:rsidRPr="006E1360">
              <w:rPr>
                <w:rFonts w:ascii="Calibri" w:eastAsia="Times New Roman" w:hAnsi="Calibri" w:cs="Calibri"/>
                <w:b/>
                <w:bCs/>
                <w:color w:val="000000"/>
                <w:sz w:val="24"/>
                <w:szCs w:val="24"/>
              </w:rPr>
              <w:t>18</w:t>
            </w:r>
          </w:p>
        </w:tc>
        <w:tc>
          <w:tcPr>
            <w:tcW w:w="865" w:type="dxa"/>
            <w:vMerge/>
            <w:tcBorders>
              <w:top w:val="nil"/>
              <w:left w:val="single" w:sz="4" w:space="0" w:color="auto"/>
              <w:bottom w:val="single" w:sz="4" w:space="0" w:color="000000"/>
              <w:right w:val="single" w:sz="4" w:space="0" w:color="auto"/>
            </w:tcBorders>
            <w:vAlign w:val="center"/>
            <w:hideMark/>
          </w:tcPr>
          <w:p w14:paraId="12F83055" w14:textId="77777777" w:rsidR="006E1360" w:rsidRPr="006E1360" w:rsidRDefault="006E1360" w:rsidP="006E1360">
            <w:pPr>
              <w:widowControl/>
              <w:rPr>
                <w:rFonts w:ascii="Calibri" w:eastAsia="Times New Roman" w:hAnsi="Calibri" w:cs="Calibri"/>
                <w:b/>
                <w:bCs/>
                <w:color w:val="000000"/>
                <w:sz w:val="24"/>
                <w:szCs w:val="24"/>
              </w:rPr>
            </w:pPr>
          </w:p>
        </w:tc>
      </w:tr>
      <w:tr w:rsidR="006E1360" w:rsidRPr="006E1360" w14:paraId="31F626BE" w14:textId="77777777" w:rsidTr="002B1D1C">
        <w:trPr>
          <w:trHeight w:val="310"/>
          <w:jc w:val="center"/>
        </w:trPr>
        <w:tc>
          <w:tcPr>
            <w:tcW w:w="9600"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14:paraId="2D9E6E31" w14:textId="77777777" w:rsidR="006E1360" w:rsidRPr="006E1360" w:rsidRDefault="006E1360" w:rsidP="006E1360">
            <w:pPr>
              <w:widowControl/>
              <w:rPr>
                <w:rFonts w:ascii="Calibri" w:eastAsia="Times New Roman" w:hAnsi="Calibri" w:cs="Calibri"/>
                <w:color w:val="000000"/>
                <w:sz w:val="24"/>
                <w:szCs w:val="24"/>
              </w:rPr>
            </w:pPr>
            <w:r w:rsidRPr="009D2AF6">
              <w:rPr>
                <w:rFonts w:ascii="Calibri" w:eastAsia="Times New Roman" w:hAnsi="Calibri" w:cs="Calibri"/>
                <w:i/>
                <w:iCs/>
                <w:color w:val="000000"/>
                <w:sz w:val="20"/>
                <w:szCs w:val="20"/>
              </w:rPr>
              <w:t>*EOB= End of Block assessment</w:t>
            </w:r>
          </w:p>
        </w:tc>
      </w:tr>
      <w:tr w:rsidR="006E1360" w:rsidRPr="006E1360" w14:paraId="676CC9F3" w14:textId="77777777" w:rsidTr="005B0B2A">
        <w:trPr>
          <w:trHeight w:val="288"/>
          <w:jc w:val="center"/>
        </w:trPr>
        <w:tc>
          <w:tcPr>
            <w:tcW w:w="7200"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14:paraId="4B3911CD" w14:textId="77777777" w:rsidR="006E1360" w:rsidRPr="006E1360" w:rsidRDefault="006E1360" w:rsidP="006E1360">
            <w:pPr>
              <w:widowControl/>
              <w:rPr>
                <w:rFonts w:ascii="Calibri" w:eastAsia="Times New Roman" w:hAnsi="Calibri" w:cs="Calibri"/>
                <w:b/>
                <w:bCs/>
                <w:i/>
                <w:iCs/>
                <w:color w:val="000000"/>
                <w:sz w:val="24"/>
                <w:szCs w:val="24"/>
              </w:rPr>
            </w:pPr>
            <w:r w:rsidRPr="005B0B2A">
              <w:rPr>
                <w:rFonts w:ascii="Calibri" w:eastAsia="Times New Roman" w:hAnsi="Calibri" w:cs="Calibri"/>
                <w:b/>
                <w:bCs/>
                <w:i/>
                <w:iCs/>
                <w:color w:val="000000"/>
                <w:sz w:val="20"/>
                <w:szCs w:val="20"/>
              </w:rPr>
              <w:t>Integration</w:t>
            </w:r>
            <w:r w:rsidRPr="005B0B2A">
              <w:rPr>
                <w:rFonts w:ascii="Calibri" w:eastAsia="Times New Roman" w:hAnsi="Calibri" w:cs="Calibri"/>
                <w:i/>
                <w:iCs/>
                <w:color w:val="000000"/>
                <w:sz w:val="20"/>
                <w:szCs w:val="20"/>
              </w:rPr>
              <w:t>: Pharmacology, General Pathology, Microbiology, Forensic Medicine and relevant clinical disciplines</w:t>
            </w:r>
          </w:p>
        </w:tc>
      </w:tr>
      <w:tr w:rsidR="006E1360" w:rsidRPr="006E1360" w14:paraId="4B338F29" w14:textId="77777777" w:rsidTr="002B1D1C">
        <w:trPr>
          <w:trHeight w:val="320"/>
          <w:jc w:val="center"/>
        </w:trPr>
        <w:tc>
          <w:tcPr>
            <w:tcW w:w="9600"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14:paraId="538C5F5F" w14:textId="77777777" w:rsidR="006E1360" w:rsidRPr="006E1360" w:rsidRDefault="006E1360" w:rsidP="006E1360">
            <w:pPr>
              <w:widowControl/>
              <w:rPr>
                <w:rFonts w:ascii="Calibri" w:eastAsia="Times New Roman" w:hAnsi="Calibri" w:cs="Calibri"/>
                <w:b/>
                <w:bCs/>
                <w:i/>
                <w:iCs/>
                <w:color w:val="000000"/>
                <w:sz w:val="24"/>
                <w:szCs w:val="24"/>
              </w:rPr>
            </w:pPr>
            <w:r w:rsidRPr="005B0B2A">
              <w:rPr>
                <w:rFonts w:ascii="Calibri" w:eastAsia="Times New Roman" w:hAnsi="Calibri" w:cs="Calibri"/>
                <w:b/>
                <w:bCs/>
                <w:i/>
                <w:iCs/>
                <w:color w:val="000000"/>
                <w:sz w:val="20"/>
                <w:szCs w:val="20"/>
              </w:rPr>
              <w:t>Across the year:</w:t>
            </w:r>
            <w:r w:rsidRPr="005B0B2A">
              <w:rPr>
                <w:rFonts w:ascii="Calibri" w:eastAsia="Times New Roman" w:hAnsi="Calibri" w:cs="Calibri"/>
                <w:i/>
                <w:iCs/>
                <w:color w:val="000000"/>
                <w:sz w:val="20"/>
                <w:szCs w:val="20"/>
              </w:rPr>
              <w:t xml:space="preserve"> Behavioral Sciences, Research Methodology and Infection Control</w:t>
            </w:r>
          </w:p>
        </w:tc>
      </w:tr>
    </w:tbl>
    <w:p w14:paraId="013E375E" w14:textId="77777777" w:rsidR="005816D1" w:rsidRDefault="005816D1" w:rsidP="007F79ED">
      <w:pPr>
        <w:ind w:left="598"/>
        <w:jc w:val="both"/>
        <w:rPr>
          <w:rFonts w:asciiTheme="majorHAnsi" w:hAnsiTheme="majorHAnsi" w:cstheme="majorHAnsi"/>
          <w:b/>
          <w:sz w:val="32"/>
        </w:rPr>
      </w:pPr>
    </w:p>
    <w:p w14:paraId="41DD9672" w14:textId="77E4026E" w:rsidR="00A32745" w:rsidRPr="00A1482B" w:rsidRDefault="007F79ED" w:rsidP="007F79ED">
      <w:pPr>
        <w:ind w:left="598"/>
        <w:jc w:val="both"/>
        <w:rPr>
          <w:rFonts w:asciiTheme="majorHAnsi" w:eastAsia="Calibri" w:hAnsiTheme="majorHAnsi" w:cstheme="majorHAnsi"/>
          <w:b/>
          <w:sz w:val="32"/>
          <w:szCs w:val="24"/>
        </w:rPr>
      </w:pPr>
      <w:r w:rsidRPr="00A1482B">
        <w:rPr>
          <w:rFonts w:asciiTheme="majorHAnsi" w:hAnsiTheme="majorHAnsi" w:cstheme="majorHAnsi"/>
          <w:b/>
          <w:sz w:val="32"/>
        </w:rPr>
        <w:t>Tools of Assessment</w:t>
      </w:r>
    </w:p>
    <w:p w14:paraId="6CE17CC3" w14:textId="77777777" w:rsidR="00A32745" w:rsidRPr="00A1482B" w:rsidRDefault="00A32745" w:rsidP="00E10A4B">
      <w:pPr>
        <w:pStyle w:val="List2"/>
        <w:numPr>
          <w:ilvl w:val="0"/>
          <w:numId w:val="2"/>
        </w:numPr>
        <w:rPr>
          <w:rFonts w:asciiTheme="majorHAnsi" w:hAnsiTheme="majorHAnsi" w:cstheme="majorHAnsi"/>
        </w:rPr>
      </w:pPr>
      <w:r w:rsidRPr="00A1482B">
        <w:rPr>
          <w:rFonts w:asciiTheme="majorHAnsi" w:hAnsiTheme="majorHAnsi" w:cstheme="majorHAnsi"/>
        </w:rPr>
        <w:t>MCQ</w:t>
      </w:r>
    </w:p>
    <w:p w14:paraId="217C2D84" w14:textId="77777777" w:rsidR="00A32745" w:rsidRPr="00A1482B" w:rsidRDefault="00A32745" w:rsidP="00E10A4B">
      <w:pPr>
        <w:pStyle w:val="List2"/>
        <w:numPr>
          <w:ilvl w:val="0"/>
          <w:numId w:val="2"/>
        </w:numPr>
        <w:rPr>
          <w:rFonts w:asciiTheme="majorHAnsi" w:hAnsiTheme="majorHAnsi" w:cstheme="majorHAnsi"/>
        </w:rPr>
      </w:pPr>
      <w:r w:rsidRPr="00A1482B">
        <w:rPr>
          <w:rFonts w:asciiTheme="majorHAnsi" w:hAnsiTheme="majorHAnsi" w:cstheme="majorHAnsi"/>
        </w:rPr>
        <w:t>SEQ</w:t>
      </w:r>
    </w:p>
    <w:p w14:paraId="33EAF15A" w14:textId="77777777" w:rsidR="00A32745" w:rsidRPr="00A1482B" w:rsidRDefault="00A32745" w:rsidP="00E10A4B">
      <w:pPr>
        <w:pStyle w:val="List2"/>
        <w:numPr>
          <w:ilvl w:val="0"/>
          <w:numId w:val="2"/>
        </w:numPr>
        <w:rPr>
          <w:rFonts w:asciiTheme="majorHAnsi" w:hAnsiTheme="majorHAnsi" w:cstheme="majorHAnsi"/>
        </w:rPr>
      </w:pPr>
      <w:r w:rsidRPr="00A1482B">
        <w:rPr>
          <w:rFonts w:asciiTheme="majorHAnsi" w:hAnsiTheme="majorHAnsi" w:cstheme="majorHAnsi"/>
        </w:rPr>
        <w:t>OSPE</w:t>
      </w:r>
    </w:p>
    <w:p w14:paraId="5739DFB6" w14:textId="77777777" w:rsidR="00A32745" w:rsidRPr="00A1482B" w:rsidRDefault="00A32745" w:rsidP="00E10A4B">
      <w:pPr>
        <w:pStyle w:val="List2"/>
        <w:numPr>
          <w:ilvl w:val="0"/>
          <w:numId w:val="2"/>
        </w:numPr>
        <w:rPr>
          <w:rFonts w:asciiTheme="majorHAnsi" w:hAnsiTheme="majorHAnsi" w:cstheme="majorHAnsi"/>
        </w:rPr>
      </w:pPr>
      <w:r w:rsidRPr="00A1482B">
        <w:rPr>
          <w:rFonts w:asciiTheme="majorHAnsi" w:hAnsiTheme="majorHAnsi" w:cstheme="majorHAnsi"/>
        </w:rPr>
        <w:t>VIVA</w:t>
      </w:r>
    </w:p>
    <w:p w14:paraId="62483709" w14:textId="77777777" w:rsidR="00A32745" w:rsidRPr="00A1482B" w:rsidRDefault="00A32745" w:rsidP="00E10A4B">
      <w:pPr>
        <w:pStyle w:val="List2"/>
        <w:numPr>
          <w:ilvl w:val="0"/>
          <w:numId w:val="2"/>
        </w:numPr>
        <w:rPr>
          <w:rFonts w:asciiTheme="majorHAnsi" w:hAnsiTheme="majorHAnsi" w:cstheme="majorHAnsi"/>
        </w:rPr>
      </w:pPr>
      <w:r w:rsidRPr="00A1482B">
        <w:rPr>
          <w:rFonts w:asciiTheme="majorHAnsi" w:hAnsiTheme="majorHAnsi" w:cstheme="majorHAnsi"/>
        </w:rPr>
        <w:t>PRACTICAL</w:t>
      </w:r>
    </w:p>
    <w:p w14:paraId="07744005" w14:textId="77777777" w:rsidR="00A32745" w:rsidRPr="00A1482B" w:rsidRDefault="00A32745" w:rsidP="00A32745">
      <w:pPr>
        <w:ind w:left="598"/>
        <w:jc w:val="both"/>
        <w:rPr>
          <w:rFonts w:asciiTheme="majorHAnsi" w:eastAsia="Calibri" w:hAnsiTheme="majorHAnsi" w:cstheme="majorHAnsi"/>
          <w:b/>
          <w:sz w:val="24"/>
          <w:szCs w:val="24"/>
        </w:rPr>
      </w:pPr>
    </w:p>
    <w:p w14:paraId="11C8BAF0" w14:textId="77777777" w:rsidR="00A32745" w:rsidRPr="00A1482B" w:rsidRDefault="00A32745" w:rsidP="007F79ED">
      <w:pPr>
        <w:pStyle w:val="Heading3"/>
        <w:ind w:firstLine="498"/>
        <w:rPr>
          <w:rFonts w:asciiTheme="majorHAnsi" w:hAnsiTheme="majorHAnsi" w:cstheme="majorHAnsi"/>
        </w:rPr>
      </w:pPr>
      <w:r w:rsidRPr="00A1482B">
        <w:rPr>
          <w:rFonts w:asciiTheme="majorHAnsi" w:hAnsiTheme="majorHAnsi" w:cstheme="majorHAnsi"/>
        </w:rPr>
        <w:t>TOTAL MARKS</w:t>
      </w:r>
    </w:p>
    <w:p w14:paraId="5CB848BA" w14:textId="77777777" w:rsidR="00A32745" w:rsidRPr="00A1482B" w:rsidRDefault="00A32745" w:rsidP="00E10A4B">
      <w:pPr>
        <w:pStyle w:val="List2"/>
        <w:numPr>
          <w:ilvl w:val="0"/>
          <w:numId w:val="2"/>
        </w:numPr>
        <w:rPr>
          <w:rFonts w:asciiTheme="majorHAnsi" w:hAnsiTheme="majorHAnsi" w:cstheme="majorHAnsi"/>
          <w:b/>
        </w:rPr>
      </w:pPr>
      <w:r w:rsidRPr="00A1482B">
        <w:rPr>
          <w:rFonts w:asciiTheme="majorHAnsi" w:hAnsiTheme="majorHAnsi" w:cstheme="majorHAnsi"/>
        </w:rPr>
        <w:t>900</w:t>
      </w:r>
    </w:p>
    <w:p w14:paraId="24CAE29C" w14:textId="77777777" w:rsidR="00A32745" w:rsidRPr="00A1482B" w:rsidRDefault="00A32745" w:rsidP="00A32745">
      <w:pPr>
        <w:widowControl/>
        <w:spacing w:line="259" w:lineRule="auto"/>
        <w:ind w:left="598"/>
        <w:jc w:val="both"/>
        <w:rPr>
          <w:rFonts w:asciiTheme="majorHAnsi" w:eastAsia="Calibri" w:hAnsiTheme="majorHAnsi" w:cstheme="majorHAnsi"/>
          <w:b/>
          <w:sz w:val="24"/>
          <w:szCs w:val="24"/>
        </w:rPr>
      </w:pPr>
    </w:p>
    <w:p w14:paraId="166448C0" w14:textId="77777777" w:rsidR="00A32745" w:rsidRPr="00A1482B" w:rsidRDefault="00A32745" w:rsidP="007F79ED">
      <w:pPr>
        <w:pStyle w:val="Heading4"/>
        <w:ind w:firstLine="498"/>
        <w:rPr>
          <w:rFonts w:asciiTheme="majorHAnsi" w:hAnsiTheme="majorHAnsi" w:cstheme="majorHAnsi"/>
        </w:rPr>
      </w:pPr>
      <w:r w:rsidRPr="00A1482B">
        <w:rPr>
          <w:rFonts w:asciiTheme="majorHAnsi" w:hAnsiTheme="majorHAnsi" w:cstheme="majorHAnsi"/>
        </w:rPr>
        <w:t>Criteria for Assessment:</w:t>
      </w:r>
    </w:p>
    <w:p w14:paraId="2047AB91" w14:textId="77777777" w:rsidR="00A32745" w:rsidRPr="00A1482B" w:rsidRDefault="00A32745" w:rsidP="00E10A4B">
      <w:pPr>
        <w:pStyle w:val="List2"/>
        <w:numPr>
          <w:ilvl w:val="0"/>
          <w:numId w:val="3"/>
        </w:numPr>
        <w:rPr>
          <w:rFonts w:asciiTheme="majorHAnsi" w:hAnsiTheme="majorHAnsi" w:cstheme="majorHAnsi"/>
        </w:rPr>
      </w:pPr>
      <w:r w:rsidRPr="00A1482B">
        <w:rPr>
          <w:rFonts w:asciiTheme="majorHAnsi" w:hAnsiTheme="majorHAnsi" w:cstheme="majorHAnsi"/>
        </w:rPr>
        <w:t>Total marks for 3</w:t>
      </w:r>
      <w:r w:rsidRPr="00A1482B">
        <w:rPr>
          <w:rFonts w:asciiTheme="majorHAnsi" w:hAnsiTheme="majorHAnsi" w:cstheme="majorHAnsi"/>
          <w:vertAlign w:val="superscript"/>
        </w:rPr>
        <w:t>RD</w:t>
      </w:r>
      <w:r w:rsidRPr="00A1482B">
        <w:rPr>
          <w:rFonts w:asciiTheme="majorHAnsi" w:hAnsiTheme="majorHAnsi" w:cstheme="majorHAnsi"/>
        </w:rPr>
        <w:t xml:space="preserve"> Prof. Exam will be 900</w:t>
      </w:r>
    </w:p>
    <w:p w14:paraId="788DADE4" w14:textId="77777777" w:rsidR="00A32745" w:rsidRPr="00A1482B" w:rsidRDefault="00A32745" w:rsidP="00627DEC">
      <w:pPr>
        <w:pStyle w:val="List3"/>
        <w:rPr>
          <w:rFonts w:asciiTheme="majorHAnsi" w:hAnsiTheme="majorHAnsi" w:cstheme="majorHAnsi"/>
        </w:rPr>
      </w:pPr>
      <w:r w:rsidRPr="00A1482B">
        <w:rPr>
          <w:rFonts w:asciiTheme="majorHAnsi" w:hAnsiTheme="majorHAnsi" w:cstheme="majorHAnsi"/>
        </w:rPr>
        <w:t>Internal assessment:</w:t>
      </w:r>
    </w:p>
    <w:p w14:paraId="196657EE" w14:textId="35F9DF9B" w:rsidR="00E62F3F" w:rsidRPr="006975B0" w:rsidRDefault="007F79ED" w:rsidP="006975B0">
      <w:pPr>
        <w:pStyle w:val="List2"/>
        <w:numPr>
          <w:ilvl w:val="0"/>
          <w:numId w:val="3"/>
        </w:numPr>
        <w:rPr>
          <w:rFonts w:asciiTheme="majorHAnsi" w:hAnsiTheme="majorHAnsi" w:cstheme="majorHAnsi"/>
        </w:rPr>
      </w:pPr>
      <w:r w:rsidRPr="00A1482B">
        <w:rPr>
          <w:rFonts w:asciiTheme="majorHAnsi" w:hAnsiTheme="majorHAnsi" w:cstheme="majorHAnsi"/>
        </w:rPr>
        <w:t xml:space="preserve">10% for each block </w:t>
      </w:r>
    </w:p>
    <w:p w14:paraId="12D818D8" w14:textId="073DD689" w:rsidR="00E62F3F" w:rsidRDefault="00E62F3F" w:rsidP="00A32745">
      <w:pPr>
        <w:spacing w:line="360" w:lineRule="auto"/>
        <w:ind w:left="598"/>
        <w:jc w:val="both"/>
        <w:rPr>
          <w:rFonts w:asciiTheme="majorHAnsi" w:eastAsia="Calibri" w:hAnsiTheme="majorHAnsi" w:cstheme="majorHAnsi"/>
          <w:sz w:val="24"/>
          <w:szCs w:val="24"/>
        </w:rPr>
      </w:pPr>
    </w:p>
    <w:p w14:paraId="34B1DF64" w14:textId="77777777" w:rsidR="00E62F3F" w:rsidRPr="00A1482B" w:rsidRDefault="00E62F3F" w:rsidP="00A32745">
      <w:pPr>
        <w:spacing w:line="360" w:lineRule="auto"/>
        <w:ind w:left="598"/>
        <w:jc w:val="both"/>
        <w:rPr>
          <w:rFonts w:asciiTheme="majorHAnsi" w:eastAsia="Calibri" w:hAnsiTheme="majorHAnsi" w:cstheme="majorHAnsi"/>
          <w:sz w:val="24"/>
          <w:szCs w:val="24"/>
        </w:rPr>
      </w:pPr>
    </w:p>
    <w:p w14:paraId="13A43DEB" w14:textId="77777777" w:rsidR="00A32745" w:rsidRPr="00A1482B" w:rsidRDefault="00BA7A42" w:rsidP="007F79ED">
      <w:pPr>
        <w:pStyle w:val="Heading5"/>
        <w:ind w:left="0" w:firstLine="720"/>
        <w:rPr>
          <w:rFonts w:asciiTheme="majorHAnsi" w:hAnsiTheme="majorHAnsi" w:cstheme="majorHAnsi"/>
          <w:b w:val="0"/>
        </w:rPr>
      </w:pPr>
      <w:r w:rsidRPr="00A1482B">
        <w:rPr>
          <w:rFonts w:asciiTheme="majorHAnsi" w:hAnsiTheme="majorHAnsi" w:cstheme="majorHAnsi"/>
        </w:rPr>
        <w:t xml:space="preserve">TABLE OF SPECIFICATION     </w:t>
      </w:r>
      <w:r w:rsidR="00A32745" w:rsidRPr="00A1482B">
        <w:rPr>
          <w:rFonts w:asciiTheme="majorHAnsi" w:hAnsiTheme="majorHAnsi" w:cstheme="majorHAnsi"/>
        </w:rPr>
        <w:t>3</w:t>
      </w:r>
      <w:r w:rsidR="00A32745" w:rsidRPr="00A1482B">
        <w:rPr>
          <w:rFonts w:asciiTheme="majorHAnsi" w:hAnsiTheme="majorHAnsi" w:cstheme="majorHAnsi"/>
          <w:vertAlign w:val="superscript"/>
        </w:rPr>
        <w:t>rd</w:t>
      </w:r>
      <w:r w:rsidR="00A32745" w:rsidRPr="00A1482B">
        <w:rPr>
          <w:rFonts w:asciiTheme="majorHAnsi" w:hAnsiTheme="majorHAnsi" w:cstheme="majorHAnsi"/>
        </w:rPr>
        <w:t>Year MBBS</w:t>
      </w:r>
    </w:p>
    <w:p w14:paraId="1EE82A8D" w14:textId="77777777" w:rsidR="007F79ED" w:rsidRPr="00A1482B" w:rsidRDefault="007F79ED" w:rsidP="007F79ED">
      <w:pPr>
        <w:ind w:left="720"/>
        <w:rPr>
          <w:rFonts w:asciiTheme="majorHAnsi" w:hAnsiTheme="majorHAnsi" w:cstheme="majorHAnsi"/>
        </w:rPr>
      </w:pPr>
      <w:r w:rsidRPr="00A1482B">
        <w:rPr>
          <w:rFonts w:asciiTheme="majorHAnsi" w:hAnsiTheme="majorHAnsi" w:cstheme="majorHAnsi"/>
        </w:rPr>
        <w:t>The Table of Specifications provided will be used for the three papers of the 3rd  professional examination. The same table of specifications should be used for the respective three block exams for internal assessment.</w:t>
      </w:r>
    </w:p>
    <w:p w14:paraId="4BB53651" w14:textId="77777777" w:rsidR="00A32745" w:rsidRPr="00A1482B" w:rsidRDefault="00A32745" w:rsidP="007F79ED">
      <w:pPr>
        <w:pStyle w:val="Heading3"/>
        <w:ind w:firstLine="620"/>
        <w:rPr>
          <w:rFonts w:asciiTheme="majorHAnsi" w:hAnsiTheme="majorHAnsi" w:cstheme="majorHAnsi"/>
          <w:b/>
        </w:rPr>
      </w:pPr>
      <w:r w:rsidRPr="00A1482B">
        <w:rPr>
          <w:rFonts w:asciiTheme="majorHAnsi" w:hAnsiTheme="majorHAnsi" w:cstheme="majorHAnsi"/>
          <w:b/>
        </w:rPr>
        <w:t xml:space="preserve">TABLE </w:t>
      </w:r>
      <w:r w:rsidR="00BA7A42" w:rsidRPr="00A1482B">
        <w:rPr>
          <w:rFonts w:asciiTheme="majorHAnsi" w:hAnsiTheme="majorHAnsi" w:cstheme="majorHAnsi"/>
          <w:b/>
        </w:rPr>
        <w:t>–</w:t>
      </w:r>
      <w:r w:rsidRPr="00A1482B">
        <w:rPr>
          <w:rFonts w:asciiTheme="majorHAnsi" w:hAnsiTheme="majorHAnsi" w:cstheme="majorHAnsi"/>
          <w:b/>
        </w:rPr>
        <w:t xml:space="preserve"> I</w:t>
      </w:r>
    </w:p>
    <w:p w14:paraId="01F1AC21" w14:textId="77777777" w:rsidR="00BA7A42" w:rsidRPr="00A1482B" w:rsidRDefault="00BA7A42" w:rsidP="00BA7A42">
      <w:pPr>
        <w:rPr>
          <w:rFonts w:asciiTheme="majorHAnsi" w:hAnsiTheme="majorHAnsi" w:cstheme="majorHAnsi"/>
        </w:rPr>
      </w:pPr>
    </w:p>
    <w:tbl>
      <w:tblPr>
        <w:tblStyle w:val="20"/>
        <w:tblW w:w="92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40"/>
        <w:gridCol w:w="1530"/>
        <w:gridCol w:w="1800"/>
        <w:gridCol w:w="1800"/>
        <w:gridCol w:w="1805"/>
      </w:tblGrid>
      <w:tr w:rsidR="00225F9F" w:rsidRPr="00A1482B" w14:paraId="0C37A2DC" w14:textId="77777777" w:rsidTr="007F79ED">
        <w:trPr>
          <w:trHeight w:val="857"/>
          <w:jc w:val="center"/>
        </w:trPr>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651447" w14:textId="77777777" w:rsidR="00225F9F" w:rsidRPr="00A1482B" w:rsidRDefault="0084130B" w:rsidP="00737A8E">
            <w:pPr>
              <w:jc w:val="center"/>
              <w:rPr>
                <w:rFonts w:asciiTheme="majorHAnsi" w:eastAsia="Calibri" w:hAnsiTheme="majorHAnsi" w:cstheme="majorHAnsi"/>
                <w:b/>
                <w:sz w:val="24"/>
                <w:szCs w:val="24"/>
              </w:rPr>
            </w:pPr>
            <w:r w:rsidRPr="00A1482B">
              <w:rPr>
                <w:rFonts w:asciiTheme="majorHAnsi" w:eastAsia="Calibri" w:hAnsiTheme="majorHAnsi" w:cstheme="majorHAnsi"/>
                <w:b/>
                <w:sz w:val="24"/>
                <w:szCs w:val="24"/>
              </w:rPr>
              <w:t>Papers</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C7BAAA" w14:textId="77777777" w:rsidR="00225F9F" w:rsidRPr="00A1482B" w:rsidRDefault="00225F9F" w:rsidP="00737A8E">
            <w:pPr>
              <w:jc w:val="center"/>
              <w:rPr>
                <w:rFonts w:asciiTheme="majorHAnsi" w:eastAsia="Calibri" w:hAnsiTheme="majorHAnsi" w:cstheme="majorHAnsi"/>
                <w:sz w:val="24"/>
                <w:szCs w:val="24"/>
              </w:rPr>
            </w:pPr>
          </w:p>
          <w:p w14:paraId="3050F88E" w14:textId="77777777" w:rsidR="00225F9F" w:rsidRPr="00A1482B" w:rsidRDefault="0084130B" w:rsidP="00737A8E">
            <w:pPr>
              <w:jc w:val="center"/>
              <w:rPr>
                <w:rFonts w:asciiTheme="majorHAnsi" w:eastAsia="Calibri" w:hAnsiTheme="majorHAnsi" w:cstheme="majorHAnsi"/>
                <w:b/>
                <w:sz w:val="24"/>
                <w:szCs w:val="24"/>
              </w:rPr>
            </w:pPr>
            <w:r w:rsidRPr="00A1482B">
              <w:rPr>
                <w:rFonts w:asciiTheme="majorHAnsi" w:eastAsia="Calibri" w:hAnsiTheme="majorHAnsi" w:cstheme="majorHAnsi"/>
                <w:b/>
                <w:sz w:val="24"/>
                <w:szCs w:val="24"/>
              </w:rPr>
              <w:t>Marks</w:t>
            </w:r>
          </w:p>
          <w:p w14:paraId="2D5C2F89" w14:textId="77777777" w:rsidR="0084130B" w:rsidRPr="00A1482B" w:rsidRDefault="0084130B" w:rsidP="00737A8E">
            <w:pPr>
              <w:jc w:val="center"/>
              <w:rPr>
                <w:rFonts w:asciiTheme="majorHAnsi" w:eastAsia="Calibri" w:hAnsiTheme="majorHAnsi" w:cstheme="majorHAnsi"/>
                <w:b/>
                <w:sz w:val="24"/>
                <w:szCs w:val="24"/>
              </w:rPr>
            </w:pPr>
            <w:r w:rsidRPr="00A1482B">
              <w:rPr>
                <w:rFonts w:asciiTheme="majorHAnsi" w:eastAsia="Calibri" w:hAnsiTheme="majorHAnsi" w:cstheme="majorHAnsi"/>
                <w:b/>
                <w:sz w:val="24"/>
                <w:szCs w:val="24"/>
              </w:rPr>
              <w:t>(marks+ I.A)</w:t>
            </w:r>
          </w:p>
        </w:tc>
        <w:tc>
          <w:tcPr>
            <w:tcW w:w="1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986D57" w14:textId="77777777" w:rsidR="00225F9F" w:rsidRPr="00A1482B" w:rsidRDefault="00225F9F" w:rsidP="00737A8E">
            <w:pPr>
              <w:jc w:val="center"/>
              <w:rPr>
                <w:rFonts w:asciiTheme="majorHAnsi" w:eastAsia="Calibri" w:hAnsiTheme="majorHAnsi" w:cstheme="majorHAnsi"/>
                <w:b/>
                <w:sz w:val="24"/>
                <w:szCs w:val="24"/>
              </w:rPr>
            </w:pPr>
            <w:r w:rsidRPr="00A1482B">
              <w:rPr>
                <w:rFonts w:asciiTheme="majorHAnsi" w:eastAsia="Calibri" w:hAnsiTheme="majorHAnsi" w:cstheme="majorHAnsi"/>
                <w:b/>
                <w:sz w:val="24"/>
                <w:szCs w:val="24"/>
              </w:rPr>
              <w:t>Theory</w:t>
            </w:r>
          </w:p>
          <w:p w14:paraId="26A782E4" w14:textId="77777777" w:rsidR="0084130B" w:rsidRPr="00A1482B" w:rsidRDefault="0084130B" w:rsidP="00737A8E">
            <w:pPr>
              <w:jc w:val="center"/>
              <w:rPr>
                <w:rFonts w:asciiTheme="majorHAnsi" w:eastAsia="Calibri" w:hAnsiTheme="majorHAnsi" w:cstheme="majorHAnsi"/>
                <w:b/>
                <w:sz w:val="24"/>
                <w:szCs w:val="24"/>
              </w:rPr>
            </w:pPr>
            <w:r w:rsidRPr="00A1482B">
              <w:rPr>
                <w:rFonts w:asciiTheme="majorHAnsi" w:eastAsia="Calibri" w:hAnsiTheme="majorHAnsi" w:cstheme="majorHAnsi"/>
                <w:b/>
                <w:sz w:val="24"/>
                <w:szCs w:val="24"/>
              </w:rPr>
              <w:t>(marks+ I.A)</w:t>
            </w:r>
          </w:p>
        </w:tc>
        <w:tc>
          <w:tcPr>
            <w:tcW w:w="1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5527F8" w14:textId="77777777" w:rsidR="00225F9F" w:rsidRPr="00A1482B" w:rsidRDefault="00225F9F" w:rsidP="00737A8E">
            <w:pPr>
              <w:jc w:val="center"/>
              <w:rPr>
                <w:rFonts w:asciiTheme="majorHAnsi" w:eastAsia="Calibri" w:hAnsiTheme="majorHAnsi" w:cstheme="majorHAnsi"/>
                <w:b/>
                <w:sz w:val="24"/>
                <w:szCs w:val="24"/>
              </w:rPr>
            </w:pPr>
            <w:r w:rsidRPr="00A1482B">
              <w:rPr>
                <w:rFonts w:asciiTheme="majorHAnsi" w:eastAsia="Calibri" w:hAnsiTheme="majorHAnsi" w:cstheme="majorHAnsi"/>
                <w:b/>
                <w:sz w:val="24"/>
                <w:szCs w:val="24"/>
              </w:rPr>
              <w:t>Viva</w:t>
            </w:r>
            <w:r w:rsidR="00744B17" w:rsidRPr="00A1482B">
              <w:rPr>
                <w:rFonts w:asciiTheme="majorHAnsi" w:eastAsia="Calibri" w:hAnsiTheme="majorHAnsi" w:cstheme="majorHAnsi"/>
                <w:b/>
                <w:sz w:val="24"/>
                <w:szCs w:val="24"/>
              </w:rPr>
              <w:t>&amp; OSPE</w:t>
            </w:r>
          </w:p>
          <w:p w14:paraId="74EAFEFA" w14:textId="77777777" w:rsidR="0084130B" w:rsidRPr="00A1482B" w:rsidRDefault="0084130B" w:rsidP="00737A8E">
            <w:pPr>
              <w:jc w:val="center"/>
              <w:rPr>
                <w:rFonts w:asciiTheme="majorHAnsi" w:eastAsia="Calibri" w:hAnsiTheme="majorHAnsi" w:cstheme="majorHAnsi"/>
                <w:b/>
                <w:sz w:val="24"/>
                <w:szCs w:val="24"/>
              </w:rPr>
            </w:pPr>
            <w:r w:rsidRPr="00A1482B">
              <w:rPr>
                <w:rFonts w:asciiTheme="majorHAnsi" w:eastAsia="Calibri" w:hAnsiTheme="majorHAnsi" w:cstheme="majorHAnsi"/>
                <w:b/>
                <w:sz w:val="24"/>
                <w:szCs w:val="24"/>
              </w:rPr>
              <w:t>(marks+ I.A)</w:t>
            </w:r>
          </w:p>
        </w:tc>
        <w:tc>
          <w:tcPr>
            <w:tcW w:w="1805" w:type="dxa"/>
            <w:tcBorders>
              <w:top w:val="single" w:sz="4" w:space="0" w:color="000000"/>
              <w:left w:val="single" w:sz="4" w:space="0" w:color="000000"/>
              <w:bottom w:val="single" w:sz="4" w:space="0" w:color="000000"/>
              <w:right w:val="single" w:sz="4" w:space="0" w:color="000000"/>
            </w:tcBorders>
          </w:tcPr>
          <w:p w14:paraId="7644AB44" w14:textId="77777777" w:rsidR="00225F9F" w:rsidRPr="00A1482B" w:rsidRDefault="00225F9F" w:rsidP="00737A8E">
            <w:pPr>
              <w:jc w:val="center"/>
              <w:rPr>
                <w:rFonts w:asciiTheme="majorHAnsi" w:eastAsia="Calibri" w:hAnsiTheme="majorHAnsi" w:cstheme="majorHAnsi"/>
                <w:b/>
                <w:sz w:val="24"/>
                <w:szCs w:val="24"/>
              </w:rPr>
            </w:pPr>
          </w:p>
          <w:p w14:paraId="436B3694" w14:textId="77777777" w:rsidR="00225F9F" w:rsidRPr="00A1482B" w:rsidRDefault="00225F9F" w:rsidP="00737A8E">
            <w:pPr>
              <w:jc w:val="center"/>
              <w:rPr>
                <w:rFonts w:asciiTheme="majorHAnsi" w:eastAsia="Calibri" w:hAnsiTheme="majorHAnsi" w:cstheme="majorHAnsi"/>
                <w:b/>
                <w:sz w:val="24"/>
                <w:szCs w:val="24"/>
              </w:rPr>
            </w:pPr>
            <w:r w:rsidRPr="00A1482B">
              <w:rPr>
                <w:rFonts w:asciiTheme="majorHAnsi" w:eastAsia="Calibri" w:hAnsiTheme="majorHAnsi" w:cstheme="majorHAnsi"/>
                <w:b/>
                <w:sz w:val="24"/>
                <w:szCs w:val="24"/>
              </w:rPr>
              <w:t>Total Marks</w:t>
            </w:r>
          </w:p>
          <w:p w14:paraId="0319B4BF" w14:textId="77777777" w:rsidR="0084130B" w:rsidRPr="00A1482B" w:rsidRDefault="0084130B" w:rsidP="00737A8E">
            <w:pPr>
              <w:jc w:val="center"/>
              <w:rPr>
                <w:rFonts w:asciiTheme="majorHAnsi" w:eastAsia="Calibri" w:hAnsiTheme="majorHAnsi" w:cstheme="majorHAnsi"/>
                <w:b/>
                <w:sz w:val="24"/>
                <w:szCs w:val="24"/>
              </w:rPr>
            </w:pPr>
            <w:r w:rsidRPr="00A1482B">
              <w:rPr>
                <w:rFonts w:asciiTheme="majorHAnsi" w:eastAsia="Calibri" w:hAnsiTheme="majorHAnsi" w:cstheme="majorHAnsi"/>
                <w:b/>
                <w:sz w:val="24"/>
                <w:szCs w:val="24"/>
              </w:rPr>
              <w:t>(marks+ I.A)</w:t>
            </w:r>
          </w:p>
        </w:tc>
      </w:tr>
      <w:tr w:rsidR="00225F9F" w:rsidRPr="00A1482B" w14:paraId="4E33C41B" w14:textId="77777777" w:rsidTr="007F79ED">
        <w:trPr>
          <w:trHeight w:val="731"/>
          <w:jc w:val="center"/>
        </w:trPr>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6F907D" w14:textId="3B60FFF9" w:rsidR="00225F9F" w:rsidRPr="00A1482B" w:rsidRDefault="00225F9F" w:rsidP="00737A8E">
            <w:pPr>
              <w:jc w:val="center"/>
              <w:rPr>
                <w:rFonts w:asciiTheme="majorHAnsi" w:eastAsia="Calibri" w:hAnsiTheme="majorHAnsi" w:cstheme="majorHAnsi"/>
                <w:b/>
                <w:sz w:val="24"/>
                <w:szCs w:val="24"/>
              </w:rPr>
            </w:pPr>
            <w:r w:rsidRPr="00A1482B">
              <w:rPr>
                <w:rFonts w:asciiTheme="majorHAnsi" w:eastAsia="Calibri" w:hAnsiTheme="majorHAnsi" w:cstheme="majorHAnsi"/>
                <w:b/>
                <w:sz w:val="24"/>
                <w:szCs w:val="24"/>
              </w:rPr>
              <w:t>Paper-I (Block-</w:t>
            </w:r>
            <w:r w:rsidR="00F31136">
              <w:rPr>
                <w:rFonts w:asciiTheme="majorHAnsi" w:eastAsia="Calibri" w:hAnsiTheme="majorHAnsi" w:cstheme="majorHAnsi"/>
                <w:b/>
                <w:sz w:val="24"/>
                <w:szCs w:val="24"/>
              </w:rPr>
              <w:t>7</w:t>
            </w:r>
            <w:r w:rsidRPr="00A1482B">
              <w:rPr>
                <w:rFonts w:asciiTheme="majorHAnsi" w:eastAsia="Calibri" w:hAnsiTheme="majorHAnsi" w:cstheme="majorHAnsi"/>
                <w:b/>
                <w:sz w:val="24"/>
                <w:szCs w:val="24"/>
              </w:rPr>
              <w:t>)</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06EF94" w14:textId="77777777" w:rsidR="00225F9F" w:rsidRPr="00A1482B" w:rsidRDefault="00225F9F" w:rsidP="00737A8E">
            <w:pPr>
              <w:jc w:val="center"/>
              <w:rPr>
                <w:rFonts w:asciiTheme="majorHAnsi" w:eastAsia="Calibri" w:hAnsiTheme="majorHAnsi" w:cstheme="majorHAnsi"/>
                <w:sz w:val="24"/>
                <w:szCs w:val="24"/>
              </w:rPr>
            </w:pPr>
            <w:r w:rsidRPr="00A1482B">
              <w:rPr>
                <w:rFonts w:asciiTheme="majorHAnsi" w:eastAsia="Calibri" w:hAnsiTheme="majorHAnsi" w:cstheme="majorHAnsi"/>
                <w:sz w:val="24"/>
                <w:szCs w:val="24"/>
              </w:rPr>
              <w:t>300</w:t>
            </w:r>
          </w:p>
          <w:p w14:paraId="4121EC10" w14:textId="77777777" w:rsidR="00225F9F" w:rsidRPr="00A1482B" w:rsidRDefault="0084130B" w:rsidP="00737A8E">
            <w:pPr>
              <w:jc w:val="center"/>
              <w:rPr>
                <w:rFonts w:asciiTheme="majorHAnsi" w:eastAsia="Calibri" w:hAnsiTheme="majorHAnsi" w:cstheme="majorHAnsi"/>
                <w:sz w:val="24"/>
                <w:szCs w:val="24"/>
              </w:rPr>
            </w:pPr>
            <w:r w:rsidRPr="00A1482B">
              <w:rPr>
                <w:rFonts w:asciiTheme="majorHAnsi" w:eastAsia="Calibri" w:hAnsiTheme="majorHAnsi" w:cstheme="majorHAnsi"/>
                <w:sz w:val="24"/>
                <w:szCs w:val="24"/>
              </w:rPr>
              <w:t>(</w:t>
            </w:r>
            <w:r w:rsidR="00225F9F" w:rsidRPr="00A1482B">
              <w:rPr>
                <w:rFonts w:asciiTheme="majorHAnsi" w:eastAsia="Calibri" w:hAnsiTheme="majorHAnsi" w:cstheme="majorHAnsi"/>
                <w:sz w:val="24"/>
                <w:szCs w:val="24"/>
              </w:rPr>
              <w:t>270+ 30</w:t>
            </w:r>
            <w:r w:rsidRPr="00A1482B">
              <w:rPr>
                <w:rFonts w:asciiTheme="majorHAnsi" w:eastAsia="Calibri" w:hAnsiTheme="majorHAnsi" w:cstheme="majorHAnsi"/>
                <w:sz w:val="24"/>
                <w:szCs w:val="24"/>
              </w:rPr>
              <w:t>)</w:t>
            </w:r>
          </w:p>
        </w:tc>
        <w:tc>
          <w:tcPr>
            <w:tcW w:w="1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69FFD9" w14:textId="77777777" w:rsidR="00225F9F" w:rsidRPr="00A1482B" w:rsidRDefault="00225F9F" w:rsidP="00737A8E">
            <w:pPr>
              <w:jc w:val="center"/>
              <w:rPr>
                <w:rFonts w:asciiTheme="majorHAnsi" w:eastAsia="Calibri" w:hAnsiTheme="majorHAnsi" w:cstheme="majorHAnsi"/>
                <w:sz w:val="24"/>
                <w:szCs w:val="24"/>
              </w:rPr>
            </w:pPr>
            <w:r w:rsidRPr="00A1482B">
              <w:rPr>
                <w:rFonts w:asciiTheme="majorHAnsi" w:eastAsia="Calibri" w:hAnsiTheme="majorHAnsi" w:cstheme="majorHAnsi"/>
                <w:sz w:val="24"/>
                <w:szCs w:val="24"/>
              </w:rPr>
              <w:t>150</w:t>
            </w:r>
          </w:p>
          <w:p w14:paraId="76890018" w14:textId="77777777" w:rsidR="00225F9F" w:rsidRPr="00A1482B" w:rsidRDefault="0084130B" w:rsidP="00737A8E">
            <w:pPr>
              <w:jc w:val="center"/>
              <w:rPr>
                <w:rFonts w:asciiTheme="majorHAnsi" w:eastAsia="Calibri" w:hAnsiTheme="majorHAnsi" w:cstheme="majorHAnsi"/>
                <w:sz w:val="24"/>
                <w:szCs w:val="24"/>
              </w:rPr>
            </w:pPr>
            <w:r w:rsidRPr="00A1482B">
              <w:rPr>
                <w:rFonts w:asciiTheme="majorHAnsi" w:eastAsia="Calibri" w:hAnsiTheme="majorHAnsi" w:cstheme="majorHAnsi"/>
                <w:sz w:val="24"/>
                <w:szCs w:val="24"/>
              </w:rPr>
              <w:t>(</w:t>
            </w:r>
            <w:r w:rsidR="00225F9F" w:rsidRPr="00A1482B">
              <w:rPr>
                <w:rFonts w:asciiTheme="majorHAnsi" w:eastAsia="Calibri" w:hAnsiTheme="majorHAnsi" w:cstheme="majorHAnsi"/>
                <w:sz w:val="24"/>
                <w:szCs w:val="24"/>
              </w:rPr>
              <w:t>135+15</w:t>
            </w:r>
            <w:r w:rsidRPr="00A1482B">
              <w:rPr>
                <w:rFonts w:asciiTheme="majorHAnsi" w:eastAsia="Calibri" w:hAnsiTheme="majorHAnsi" w:cstheme="majorHAnsi"/>
                <w:sz w:val="24"/>
                <w:szCs w:val="24"/>
              </w:rPr>
              <w:t>)</w:t>
            </w:r>
          </w:p>
        </w:tc>
        <w:tc>
          <w:tcPr>
            <w:tcW w:w="1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D597E0" w14:textId="77777777" w:rsidR="00225F9F" w:rsidRPr="00A1482B" w:rsidRDefault="00225F9F" w:rsidP="00737A8E">
            <w:pPr>
              <w:jc w:val="center"/>
              <w:rPr>
                <w:rFonts w:asciiTheme="majorHAnsi" w:eastAsia="Calibri" w:hAnsiTheme="majorHAnsi" w:cstheme="majorHAnsi"/>
                <w:sz w:val="24"/>
                <w:szCs w:val="24"/>
              </w:rPr>
            </w:pPr>
            <w:r w:rsidRPr="00A1482B">
              <w:rPr>
                <w:rFonts w:asciiTheme="majorHAnsi" w:eastAsia="Calibri" w:hAnsiTheme="majorHAnsi" w:cstheme="majorHAnsi"/>
                <w:sz w:val="24"/>
                <w:szCs w:val="24"/>
              </w:rPr>
              <w:t>150</w:t>
            </w:r>
          </w:p>
          <w:p w14:paraId="1D30294B" w14:textId="77777777" w:rsidR="00225F9F" w:rsidRPr="00A1482B" w:rsidRDefault="0084130B" w:rsidP="00737A8E">
            <w:pPr>
              <w:jc w:val="center"/>
              <w:rPr>
                <w:rFonts w:asciiTheme="majorHAnsi" w:eastAsia="Calibri" w:hAnsiTheme="majorHAnsi" w:cstheme="majorHAnsi"/>
                <w:sz w:val="24"/>
                <w:szCs w:val="24"/>
              </w:rPr>
            </w:pPr>
            <w:r w:rsidRPr="00A1482B">
              <w:rPr>
                <w:rFonts w:asciiTheme="majorHAnsi" w:eastAsia="Calibri" w:hAnsiTheme="majorHAnsi" w:cstheme="majorHAnsi"/>
                <w:sz w:val="24"/>
                <w:szCs w:val="24"/>
              </w:rPr>
              <w:t>(</w:t>
            </w:r>
            <w:r w:rsidR="00225F9F" w:rsidRPr="00A1482B">
              <w:rPr>
                <w:rFonts w:asciiTheme="majorHAnsi" w:eastAsia="Calibri" w:hAnsiTheme="majorHAnsi" w:cstheme="majorHAnsi"/>
                <w:sz w:val="24"/>
                <w:szCs w:val="24"/>
              </w:rPr>
              <w:t>135+15</w:t>
            </w:r>
            <w:r w:rsidRPr="00A1482B">
              <w:rPr>
                <w:rFonts w:asciiTheme="majorHAnsi" w:eastAsia="Calibri" w:hAnsiTheme="majorHAnsi" w:cstheme="majorHAnsi"/>
                <w:sz w:val="24"/>
                <w:szCs w:val="24"/>
              </w:rPr>
              <w:t>)</w:t>
            </w:r>
          </w:p>
        </w:tc>
        <w:tc>
          <w:tcPr>
            <w:tcW w:w="1805" w:type="dxa"/>
            <w:vMerge w:val="restart"/>
            <w:tcBorders>
              <w:top w:val="single" w:sz="4" w:space="0" w:color="000000"/>
              <w:left w:val="single" w:sz="4" w:space="0" w:color="000000"/>
              <w:right w:val="single" w:sz="4" w:space="0" w:color="000000"/>
            </w:tcBorders>
          </w:tcPr>
          <w:p w14:paraId="5BACEF92" w14:textId="77777777" w:rsidR="00225F9F" w:rsidRPr="00A1482B" w:rsidRDefault="00225F9F" w:rsidP="00225F9F">
            <w:pPr>
              <w:jc w:val="center"/>
              <w:rPr>
                <w:rFonts w:asciiTheme="majorHAnsi" w:eastAsia="Calibri" w:hAnsiTheme="majorHAnsi" w:cstheme="majorHAnsi"/>
                <w:sz w:val="24"/>
                <w:szCs w:val="24"/>
              </w:rPr>
            </w:pPr>
          </w:p>
          <w:p w14:paraId="146FAAC4" w14:textId="77777777" w:rsidR="00225F9F" w:rsidRPr="00A1482B" w:rsidRDefault="00225F9F" w:rsidP="00225F9F">
            <w:pPr>
              <w:jc w:val="center"/>
              <w:rPr>
                <w:rFonts w:asciiTheme="majorHAnsi" w:eastAsia="Calibri" w:hAnsiTheme="majorHAnsi" w:cstheme="majorHAnsi"/>
                <w:sz w:val="24"/>
                <w:szCs w:val="24"/>
              </w:rPr>
            </w:pPr>
          </w:p>
          <w:p w14:paraId="1AF6E098" w14:textId="77777777" w:rsidR="00225F9F" w:rsidRPr="00A1482B" w:rsidRDefault="00225F9F" w:rsidP="00225F9F">
            <w:pPr>
              <w:jc w:val="center"/>
              <w:rPr>
                <w:rFonts w:asciiTheme="majorHAnsi" w:eastAsia="Calibri" w:hAnsiTheme="majorHAnsi" w:cstheme="majorHAnsi"/>
                <w:sz w:val="24"/>
                <w:szCs w:val="24"/>
              </w:rPr>
            </w:pPr>
            <w:r w:rsidRPr="00A1482B">
              <w:rPr>
                <w:rFonts w:asciiTheme="majorHAnsi" w:eastAsia="Calibri" w:hAnsiTheme="majorHAnsi" w:cstheme="majorHAnsi"/>
                <w:sz w:val="24"/>
                <w:szCs w:val="24"/>
              </w:rPr>
              <w:t>900</w:t>
            </w:r>
          </w:p>
          <w:p w14:paraId="0C12F453" w14:textId="77777777" w:rsidR="00225F9F" w:rsidRPr="00A1482B" w:rsidRDefault="0084130B" w:rsidP="00225F9F">
            <w:pPr>
              <w:jc w:val="center"/>
              <w:rPr>
                <w:rFonts w:asciiTheme="majorHAnsi" w:eastAsia="Calibri" w:hAnsiTheme="majorHAnsi" w:cstheme="majorHAnsi"/>
                <w:sz w:val="24"/>
                <w:szCs w:val="24"/>
              </w:rPr>
            </w:pPr>
            <w:r w:rsidRPr="00A1482B">
              <w:rPr>
                <w:rFonts w:asciiTheme="majorHAnsi" w:eastAsia="Calibri" w:hAnsiTheme="majorHAnsi" w:cstheme="majorHAnsi"/>
                <w:sz w:val="24"/>
                <w:szCs w:val="24"/>
              </w:rPr>
              <w:t>(</w:t>
            </w:r>
            <w:r w:rsidR="00225F9F" w:rsidRPr="00A1482B">
              <w:rPr>
                <w:rFonts w:asciiTheme="majorHAnsi" w:eastAsia="Calibri" w:hAnsiTheme="majorHAnsi" w:cstheme="majorHAnsi"/>
                <w:sz w:val="24"/>
                <w:szCs w:val="24"/>
              </w:rPr>
              <w:t>810+90</w:t>
            </w:r>
            <w:r w:rsidRPr="00A1482B">
              <w:rPr>
                <w:rFonts w:asciiTheme="majorHAnsi" w:eastAsia="Calibri" w:hAnsiTheme="majorHAnsi" w:cstheme="majorHAnsi"/>
                <w:sz w:val="24"/>
                <w:szCs w:val="24"/>
              </w:rPr>
              <w:t>)</w:t>
            </w:r>
          </w:p>
        </w:tc>
      </w:tr>
      <w:tr w:rsidR="00225F9F" w:rsidRPr="00A1482B" w14:paraId="2F8B2C26" w14:textId="77777777" w:rsidTr="007F79ED">
        <w:trPr>
          <w:trHeight w:val="689"/>
          <w:jc w:val="center"/>
        </w:trPr>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F7233D" w14:textId="479037B6" w:rsidR="00225F9F" w:rsidRPr="00A1482B" w:rsidRDefault="00225F9F" w:rsidP="00737A8E">
            <w:pPr>
              <w:jc w:val="center"/>
              <w:rPr>
                <w:rFonts w:asciiTheme="majorHAnsi" w:eastAsia="Calibri" w:hAnsiTheme="majorHAnsi" w:cstheme="majorHAnsi"/>
                <w:b/>
                <w:sz w:val="24"/>
                <w:szCs w:val="24"/>
              </w:rPr>
            </w:pPr>
            <w:r w:rsidRPr="00A1482B">
              <w:rPr>
                <w:rFonts w:asciiTheme="majorHAnsi" w:eastAsia="Calibri" w:hAnsiTheme="majorHAnsi" w:cstheme="majorHAnsi"/>
                <w:b/>
                <w:sz w:val="24"/>
                <w:szCs w:val="24"/>
              </w:rPr>
              <w:t>Paper-II (Block-</w:t>
            </w:r>
            <w:r w:rsidR="00F31136">
              <w:rPr>
                <w:rFonts w:asciiTheme="majorHAnsi" w:eastAsia="Calibri" w:hAnsiTheme="majorHAnsi" w:cstheme="majorHAnsi"/>
                <w:b/>
                <w:sz w:val="24"/>
                <w:szCs w:val="24"/>
              </w:rPr>
              <w:t>8</w:t>
            </w:r>
            <w:r w:rsidRPr="00A1482B">
              <w:rPr>
                <w:rFonts w:asciiTheme="majorHAnsi" w:eastAsia="Calibri" w:hAnsiTheme="majorHAnsi" w:cstheme="majorHAnsi"/>
                <w:b/>
                <w:sz w:val="24"/>
                <w:szCs w:val="24"/>
              </w:rPr>
              <w:t>)</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0FB66C" w14:textId="77777777" w:rsidR="00225F9F" w:rsidRPr="00A1482B" w:rsidRDefault="00225F9F" w:rsidP="00737A8E">
            <w:pPr>
              <w:jc w:val="center"/>
              <w:rPr>
                <w:rFonts w:asciiTheme="majorHAnsi" w:eastAsia="Calibri" w:hAnsiTheme="majorHAnsi" w:cstheme="majorHAnsi"/>
                <w:sz w:val="24"/>
                <w:szCs w:val="24"/>
              </w:rPr>
            </w:pPr>
            <w:r w:rsidRPr="00A1482B">
              <w:rPr>
                <w:rFonts w:asciiTheme="majorHAnsi" w:eastAsia="Calibri" w:hAnsiTheme="majorHAnsi" w:cstheme="majorHAnsi"/>
                <w:sz w:val="24"/>
                <w:szCs w:val="24"/>
              </w:rPr>
              <w:t>300</w:t>
            </w:r>
          </w:p>
          <w:p w14:paraId="4BD63037" w14:textId="77777777" w:rsidR="00225F9F" w:rsidRPr="00A1482B" w:rsidRDefault="0084130B" w:rsidP="00737A8E">
            <w:pPr>
              <w:jc w:val="center"/>
              <w:rPr>
                <w:rFonts w:asciiTheme="majorHAnsi" w:eastAsia="Calibri" w:hAnsiTheme="majorHAnsi" w:cstheme="majorHAnsi"/>
                <w:sz w:val="24"/>
                <w:szCs w:val="24"/>
              </w:rPr>
            </w:pPr>
            <w:r w:rsidRPr="00A1482B">
              <w:rPr>
                <w:rFonts w:asciiTheme="majorHAnsi" w:eastAsia="Calibri" w:hAnsiTheme="majorHAnsi" w:cstheme="majorHAnsi"/>
                <w:sz w:val="24"/>
                <w:szCs w:val="24"/>
              </w:rPr>
              <w:t>(</w:t>
            </w:r>
            <w:r w:rsidR="00225F9F" w:rsidRPr="00A1482B">
              <w:rPr>
                <w:rFonts w:asciiTheme="majorHAnsi" w:eastAsia="Calibri" w:hAnsiTheme="majorHAnsi" w:cstheme="majorHAnsi"/>
                <w:sz w:val="24"/>
                <w:szCs w:val="24"/>
              </w:rPr>
              <w:t>270+30</w:t>
            </w:r>
            <w:r w:rsidRPr="00A1482B">
              <w:rPr>
                <w:rFonts w:asciiTheme="majorHAnsi" w:eastAsia="Calibri" w:hAnsiTheme="majorHAnsi" w:cstheme="majorHAnsi"/>
                <w:sz w:val="24"/>
                <w:szCs w:val="24"/>
              </w:rPr>
              <w:t>)</w:t>
            </w:r>
          </w:p>
        </w:tc>
        <w:tc>
          <w:tcPr>
            <w:tcW w:w="1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0485CB" w14:textId="77777777" w:rsidR="00225F9F" w:rsidRPr="00A1482B" w:rsidRDefault="00225F9F" w:rsidP="00737A8E">
            <w:pPr>
              <w:jc w:val="center"/>
              <w:rPr>
                <w:rFonts w:asciiTheme="majorHAnsi" w:eastAsia="Calibri" w:hAnsiTheme="majorHAnsi" w:cstheme="majorHAnsi"/>
                <w:sz w:val="24"/>
                <w:szCs w:val="24"/>
              </w:rPr>
            </w:pPr>
            <w:r w:rsidRPr="00A1482B">
              <w:rPr>
                <w:rFonts w:asciiTheme="majorHAnsi" w:eastAsia="Calibri" w:hAnsiTheme="majorHAnsi" w:cstheme="majorHAnsi"/>
                <w:sz w:val="24"/>
                <w:szCs w:val="24"/>
              </w:rPr>
              <w:t>150</w:t>
            </w:r>
          </w:p>
          <w:p w14:paraId="0F8DB875" w14:textId="77777777" w:rsidR="00225F9F" w:rsidRPr="00A1482B" w:rsidRDefault="0084130B" w:rsidP="00737A8E">
            <w:pPr>
              <w:jc w:val="center"/>
              <w:rPr>
                <w:rFonts w:asciiTheme="majorHAnsi" w:eastAsia="Calibri" w:hAnsiTheme="majorHAnsi" w:cstheme="majorHAnsi"/>
                <w:sz w:val="24"/>
                <w:szCs w:val="24"/>
              </w:rPr>
            </w:pPr>
            <w:r w:rsidRPr="00A1482B">
              <w:rPr>
                <w:rFonts w:asciiTheme="majorHAnsi" w:eastAsia="Calibri" w:hAnsiTheme="majorHAnsi" w:cstheme="majorHAnsi"/>
                <w:sz w:val="24"/>
                <w:szCs w:val="24"/>
              </w:rPr>
              <w:t>(</w:t>
            </w:r>
            <w:r w:rsidR="00225F9F" w:rsidRPr="00A1482B">
              <w:rPr>
                <w:rFonts w:asciiTheme="majorHAnsi" w:eastAsia="Calibri" w:hAnsiTheme="majorHAnsi" w:cstheme="majorHAnsi"/>
                <w:sz w:val="24"/>
                <w:szCs w:val="24"/>
              </w:rPr>
              <w:t>135+15</w:t>
            </w:r>
            <w:r w:rsidRPr="00A1482B">
              <w:rPr>
                <w:rFonts w:asciiTheme="majorHAnsi" w:eastAsia="Calibri" w:hAnsiTheme="majorHAnsi" w:cstheme="majorHAnsi"/>
                <w:sz w:val="24"/>
                <w:szCs w:val="24"/>
              </w:rPr>
              <w:t>)</w:t>
            </w:r>
          </w:p>
        </w:tc>
        <w:tc>
          <w:tcPr>
            <w:tcW w:w="1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EA0FC9" w14:textId="77777777" w:rsidR="00225F9F" w:rsidRPr="00A1482B" w:rsidRDefault="00225F9F" w:rsidP="00737A8E">
            <w:pPr>
              <w:jc w:val="center"/>
              <w:rPr>
                <w:rFonts w:asciiTheme="majorHAnsi" w:eastAsia="Calibri" w:hAnsiTheme="majorHAnsi" w:cstheme="majorHAnsi"/>
                <w:sz w:val="24"/>
                <w:szCs w:val="24"/>
              </w:rPr>
            </w:pPr>
            <w:r w:rsidRPr="00A1482B">
              <w:rPr>
                <w:rFonts w:asciiTheme="majorHAnsi" w:eastAsia="Calibri" w:hAnsiTheme="majorHAnsi" w:cstheme="majorHAnsi"/>
                <w:sz w:val="24"/>
                <w:szCs w:val="24"/>
              </w:rPr>
              <w:t>150</w:t>
            </w:r>
          </w:p>
          <w:p w14:paraId="106C5D1A" w14:textId="77777777" w:rsidR="00225F9F" w:rsidRPr="00A1482B" w:rsidRDefault="0084130B" w:rsidP="00737A8E">
            <w:pPr>
              <w:jc w:val="center"/>
              <w:rPr>
                <w:rFonts w:asciiTheme="majorHAnsi" w:eastAsia="Calibri" w:hAnsiTheme="majorHAnsi" w:cstheme="majorHAnsi"/>
                <w:sz w:val="24"/>
                <w:szCs w:val="24"/>
              </w:rPr>
            </w:pPr>
            <w:r w:rsidRPr="00A1482B">
              <w:rPr>
                <w:rFonts w:asciiTheme="majorHAnsi" w:eastAsia="Calibri" w:hAnsiTheme="majorHAnsi" w:cstheme="majorHAnsi"/>
                <w:sz w:val="24"/>
                <w:szCs w:val="24"/>
              </w:rPr>
              <w:t>(</w:t>
            </w:r>
            <w:r w:rsidR="00225F9F" w:rsidRPr="00A1482B">
              <w:rPr>
                <w:rFonts w:asciiTheme="majorHAnsi" w:eastAsia="Calibri" w:hAnsiTheme="majorHAnsi" w:cstheme="majorHAnsi"/>
                <w:sz w:val="24"/>
                <w:szCs w:val="24"/>
              </w:rPr>
              <w:t>135+15</w:t>
            </w:r>
            <w:r w:rsidRPr="00A1482B">
              <w:rPr>
                <w:rFonts w:asciiTheme="majorHAnsi" w:eastAsia="Calibri" w:hAnsiTheme="majorHAnsi" w:cstheme="majorHAnsi"/>
                <w:sz w:val="24"/>
                <w:szCs w:val="24"/>
              </w:rPr>
              <w:t>)</w:t>
            </w:r>
          </w:p>
        </w:tc>
        <w:tc>
          <w:tcPr>
            <w:tcW w:w="1805" w:type="dxa"/>
            <w:vMerge/>
            <w:tcBorders>
              <w:left w:val="single" w:sz="4" w:space="0" w:color="000000"/>
              <w:right w:val="single" w:sz="4" w:space="0" w:color="000000"/>
            </w:tcBorders>
          </w:tcPr>
          <w:p w14:paraId="283C6213" w14:textId="77777777" w:rsidR="00225F9F" w:rsidRPr="00A1482B" w:rsidRDefault="00225F9F" w:rsidP="00737A8E">
            <w:pPr>
              <w:jc w:val="center"/>
              <w:rPr>
                <w:rFonts w:asciiTheme="majorHAnsi" w:eastAsia="Calibri" w:hAnsiTheme="majorHAnsi" w:cstheme="majorHAnsi"/>
                <w:sz w:val="24"/>
                <w:szCs w:val="24"/>
              </w:rPr>
            </w:pPr>
          </w:p>
        </w:tc>
      </w:tr>
      <w:tr w:rsidR="00225F9F" w:rsidRPr="00A1482B" w14:paraId="6E1FB338" w14:textId="77777777" w:rsidTr="007F79ED">
        <w:trPr>
          <w:trHeight w:val="731"/>
          <w:jc w:val="center"/>
        </w:trPr>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297EF5" w14:textId="56ED118E" w:rsidR="00225F9F" w:rsidRPr="00A1482B" w:rsidRDefault="00225F9F" w:rsidP="00737A8E">
            <w:pPr>
              <w:jc w:val="center"/>
              <w:rPr>
                <w:rFonts w:asciiTheme="majorHAnsi" w:eastAsia="Calibri" w:hAnsiTheme="majorHAnsi" w:cstheme="majorHAnsi"/>
                <w:b/>
                <w:sz w:val="24"/>
                <w:szCs w:val="24"/>
              </w:rPr>
            </w:pPr>
            <w:r w:rsidRPr="00A1482B">
              <w:rPr>
                <w:rFonts w:asciiTheme="majorHAnsi" w:eastAsia="Calibri" w:hAnsiTheme="majorHAnsi" w:cstheme="majorHAnsi"/>
                <w:b/>
                <w:sz w:val="24"/>
                <w:szCs w:val="24"/>
              </w:rPr>
              <w:t>Paper-III (Block-</w:t>
            </w:r>
            <w:r w:rsidR="00F31136">
              <w:rPr>
                <w:rFonts w:asciiTheme="majorHAnsi" w:eastAsia="Calibri" w:hAnsiTheme="majorHAnsi" w:cstheme="majorHAnsi"/>
                <w:b/>
                <w:sz w:val="24"/>
                <w:szCs w:val="24"/>
              </w:rPr>
              <w:t>9</w:t>
            </w:r>
            <w:r w:rsidRPr="00A1482B">
              <w:rPr>
                <w:rFonts w:asciiTheme="majorHAnsi" w:eastAsia="Calibri" w:hAnsiTheme="majorHAnsi" w:cstheme="majorHAnsi"/>
                <w:b/>
                <w:sz w:val="24"/>
                <w:szCs w:val="24"/>
              </w:rPr>
              <w:t>)</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F8259E" w14:textId="77777777" w:rsidR="00225F9F" w:rsidRPr="00A1482B" w:rsidRDefault="00225F9F" w:rsidP="00737A8E">
            <w:pPr>
              <w:jc w:val="center"/>
              <w:rPr>
                <w:rFonts w:asciiTheme="majorHAnsi" w:eastAsia="Calibri" w:hAnsiTheme="majorHAnsi" w:cstheme="majorHAnsi"/>
                <w:sz w:val="24"/>
                <w:szCs w:val="24"/>
              </w:rPr>
            </w:pPr>
            <w:r w:rsidRPr="00A1482B">
              <w:rPr>
                <w:rFonts w:asciiTheme="majorHAnsi" w:eastAsia="Calibri" w:hAnsiTheme="majorHAnsi" w:cstheme="majorHAnsi"/>
                <w:sz w:val="24"/>
                <w:szCs w:val="24"/>
              </w:rPr>
              <w:t>300</w:t>
            </w:r>
          </w:p>
          <w:p w14:paraId="25C7E31C" w14:textId="77777777" w:rsidR="00225F9F" w:rsidRPr="00A1482B" w:rsidRDefault="0084130B" w:rsidP="00737A8E">
            <w:pPr>
              <w:jc w:val="center"/>
              <w:rPr>
                <w:rFonts w:asciiTheme="majorHAnsi" w:eastAsia="Calibri" w:hAnsiTheme="majorHAnsi" w:cstheme="majorHAnsi"/>
                <w:sz w:val="24"/>
                <w:szCs w:val="24"/>
              </w:rPr>
            </w:pPr>
            <w:r w:rsidRPr="00A1482B">
              <w:rPr>
                <w:rFonts w:asciiTheme="majorHAnsi" w:eastAsia="Calibri" w:hAnsiTheme="majorHAnsi" w:cstheme="majorHAnsi"/>
                <w:sz w:val="24"/>
                <w:szCs w:val="24"/>
              </w:rPr>
              <w:t>(</w:t>
            </w:r>
            <w:r w:rsidR="00225F9F" w:rsidRPr="00A1482B">
              <w:rPr>
                <w:rFonts w:asciiTheme="majorHAnsi" w:eastAsia="Calibri" w:hAnsiTheme="majorHAnsi" w:cstheme="majorHAnsi"/>
                <w:sz w:val="24"/>
                <w:szCs w:val="24"/>
              </w:rPr>
              <w:t>270+30</w:t>
            </w:r>
            <w:r w:rsidRPr="00A1482B">
              <w:rPr>
                <w:rFonts w:asciiTheme="majorHAnsi" w:eastAsia="Calibri" w:hAnsiTheme="majorHAnsi" w:cstheme="majorHAnsi"/>
                <w:sz w:val="24"/>
                <w:szCs w:val="24"/>
              </w:rPr>
              <w:t>)</w:t>
            </w:r>
          </w:p>
        </w:tc>
        <w:tc>
          <w:tcPr>
            <w:tcW w:w="1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60724E" w14:textId="77777777" w:rsidR="00225F9F" w:rsidRPr="00A1482B" w:rsidRDefault="00225F9F" w:rsidP="00737A8E">
            <w:pPr>
              <w:jc w:val="center"/>
              <w:rPr>
                <w:rFonts w:asciiTheme="majorHAnsi" w:eastAsia="Calibri" w:hAnsiTheme="majorHAnsi" w:cstheme="majorHAnsi"/>
                <w:sz w:val="24"/>
                <w:szCs w:val="24"/>
              </w:rPr>
            </w:pPr>
            <w:r w:rsidRPr="00A1482B">
              <w:rPr>
                <w:rFonts w:asciiTheme="majorHAnsi" w:eastAsia="Calibri" w:hAnsiTheme="majorHAnsi" w:cstheme="majorHAnsi"/>
                <w:sz w:val="24"/>
                <w:szCs w:val="24"/>
              </w:rPr>
              <w:t>150</w:t>
            </w:r>
          </w:p>
          <w:p w14:paraId="0F0DD89B" w14:textId="77777777" w:rsidR="00225F9F" w:rsidRPr="00A1482B" w:rsidRDefault="0084130B" w:rsidP="00737A8E">
            <w:pPr>
              <w:jc w:val="center"/>
              <w:rPr>
                <w:rFonts w:asciiTheme="majorHAnsi" w:eastAsia="Calibri" w:hAnsiTheme="majorHAnsi" w:cstheme="majorHAnsi"/>
                <w:sz w:val="24"/>
                <w:szCs w:val="24"/>
              </w:rPr>
            </w:pPr>
            <w:r w:rsidRPr="00A1482B">
              <w:rPr>
                <w:rFonts w:asciiTheme="majorHAnsi" w:eastAsia="Calibri" w:hAnsiTheme="majorHAnsi" w:cstheme="majorHAnsi"/>
                <w:sz w:val="24"/>
                <w:szCs w:val="24"/>
              </w:rPr>
              <w:t>(</w:t>
            </w:r>
            <w:r w:rsidR="00225F9F" w:rsidRPr="00A1482B">
              <w:rPr>
                <w:rFonts w:asciiTheme="majorHAnsi" w:eastAsia="Calibri" w:hAnsiTheme="majorHAnsi" w:cstheme="majorHAnsi"/>
                <w:sz w:val="24"/>
                <w:szCs w:val="24"/>
              </w:rPr>
              <w:t>135+15</w:t>
            </w:r>
            <w:r w:rsidRPr="00A1482B">
              <w:rPr>
                <w:rFonts w:asciiTheme="majorHAnsi" w:eastAsia="Calibri" w:hAnsiTheme="majorHAnsi" w:cstheme="majorHAnsi"/>
                <w:sz w:val="24"/>
                <w:szCs w:val="24"/>
              </w:rPr>
              <w:t>)</w:t>
            </w:r>
          </w:p>
        </w:tc>
        <w:tc>
          <w:tcPr>
            <w:tcW w:w="1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3B639D" w14:textId="77777777" w:rsidR="00225F9F" w:rsidRPr="00A1482B" w:rsidRDefault="00225F9F" w:rsidP="00737A8E">
            <w:pPr>
              <w:jc w:val="center"/>
              <w:rPr>
                <w:rFonts w:asciiTheme="majorHAnsi" w:eastAsia="Calibri" w:hAnsiTheme="majorHAnsi" w:cstheme="majorHAnsi"/>
                <w:sz w:val="24"/>
                <w:szCs w:val="24"/>
              </w:rPr>
            </w:pPr>
            <w:r w:rsidRPr="00A1482B">
              <w:rPr>
                <w:rFonts w:asciiTheme="majorHAnsi" w:eastAsia="Calibri" w:hAnsiTheme="majorHAnsi" w:cstheme="majorHAnsi"/>
                <w:sz w:val="24"/>
                <w:szCs w:val="24"/>
              </w:rPr>
              <w:t>150</w:t>
            </w:r>
          </w:p>
          <w:p w14:paraId="7E6953CE" w14:textId="77777777" w:rsidR="00225F9F" w:rsidRPr="00A1482B" w:rsidRDefault="0084130B" w:rsidP="00737A8E">
            <w:pPr>
              <w:jc w:val="center"/>
              <w:rPr>
                <w:rFonts w:asciiTheme="majorHAnsi" w:eastAsia="Calibri" w:hAnsiTheme="majorHAnsi" w:cstheme="majorHAnsi"/>
                <w:sz w:val="24"/>
                <w:szCs w:val="24"/>
              </w:rPr>
            </w:pPr>
            <w:r w:rsidRPr="00A1482B">
              <w:rPr>
                <w:rFonts w:asciiTheme="majorHAnsi" w:eastAsia="Calibri" w:hAnsiTheme="majorHAnsi" w:cstheme="majorHAnsi"/>
                <w:sz w:val="24"/>
                <w:szCs w:val="24"/>
              </w:rPr>
              <w:t>(</w:t>
            </w:r>
            <w:r w:rsidR="00225F9F" w:rsidRPr="00A1482B">
              <w:rPr>
                <w:rFonts w:asciiTheme="majorHAnsi" w:eastAsia="Calibri" w:hAnsiTheme="majorHAnsi" w:cstheme="majorHAnsi"/>
                <w:sz w:val="24"/>
                <w:szCs w:val="24"/>
              </w:rPr>
              <w:t>135+15</w:t>
            </w:r>
            <w:r w:rsidRPr="00A1482B">
              <w:rPr>
                <w:rFonts w:asciiTheme="majorHAnsi" w:eastAsia="Calibri" w:hAnsiTheme="majorHAnsi" w:cstheme="majorHAnsi"/>
                <w:sz w:val="24"/>
                <w:szCs w:val="24"/>
              </w:rPr>
              <w:t>)</w:t>
            </w:r>
          </w:p>
        </w:tc>
        <w:tc>
          <w:tcPr>
            <w:tcW w:w="1805" w:type="dxa"/>
            <w:vMerge/>
            <w:tcBorders>
              <w:left w:val="single" w:sz="4" w:space="0" w:color="000000"/>
              <w:bottom w:val="single" w:sz="4" w:space="0" w:color="000000"/>
              <w:right w:val="single" w:sz="4" w:space="0" w:color="000000"/>
            </w:tcBorders>
          </w:tcPr>
          <w:p w14:paraId="29C10D15" w14:textId="77777777" w:rsidR="00225F9F" w:rsidRPr="00A1482B" w:rsidRDefault="00225F9F" w:rsidP="00737A8E">
            <w:pPr>
              <w:jc w:val="center"/>
              <w:rPr>
                <w:rFonts w:asciiTheme="majorHAnsi" w:eastAsia="Calibri" w:hAnsiTheme="majorHAnsi" w:cstheme="majorHAnsi"/>
                <w:sz w:val="24"/>
                <w:szCs w:val="24"/>
              </w:rPr>
            </w:pPr>
          </w:p>
        </w:tc>
      </w:tr>
    </w:tbl>
    <w:p w14:paraId="73DEF2D3" w14:textId="6D87E21F" w:rsidR="001C5AD9" w:rsidRPr="00EB7F25" w:rsidRDefault="006975B0" w:rsidP="00E62F3F">
      <w:pPr>
        <w:pStyle w:val="Caption"/>
        <w:tabs>
          <w:tab w:val="left" w:pos="8625"/>
        </w:tabs>
        <w:rPr>
          <w:rFonts w:asciiTheme="majorHAnsi" w:hAnsiTheme="majorHAnsi" w:cstheme="majorHAnsi"/>
        </w:rPr>
      </w:pPr>
      <w:r>
        <w:rPr>
          <w:rFonts w:asciiTheme="majorHAnsi" w:hAnsiTheme="majorHAnsi" w:cstheme="majorHAnsi"/>
          <w:color w:val="auto"/>
        </w:rPr>
        <w:t xml:space="preserve">             </w:t>
      </w:r>
      <w:r w:rsidR="003B5EA7" w:rsidRPr="00A1482B">
        <w:rPr>
          <w:rFonts w:asciiTheme="majorHAnsi" w:hAnsiTheme="majorHAnsi" w:cstheme="majorHAnsi"/>
          <w:color w:val="auto"/>
        </w:rPr>
        <w:t xml:space="preserve">*I.A= Internal </w:t>
      </w:r>
      <w:r w:rsidR="007F79ED" w:rsidRPr="00A1482B">
        <w:rPr>
          <w:rFonts w:asciiTheme="majorHAnsi" w:hAnsiTheme="majorHAnsi" w:cstheme="majorHAnsi"/>
          <w:color w:val="auto"/>
        </w:rPr>
        <w:t>assessment</w:t>
      </w:r>
    </w:p>
    <w:tbl>
      <w:tblPr>
        <w:tblStyle w:val="TableGrid"/>
        <w:tblpPr w:leftFromText="180" w:rightFromText="180" w:vertAnchor="page" w:horzAnchor="margin" w:tblpXSpec="center" w:tblpY="1551"/>
        <w:tblW w:w="5195" w:type="pct"/>
        <w:tblLayout w:type="fixed"/>
        <w:tblLook w:val="04A0" w:firstRow="1" w:lastRow="0" w:firstColumn="1" w:lastColumn="0" w:noHBand="0" w:noVBand="1"/>
      </w:tblPr>
      <w:tblGrid>
        <w:gridCol w:w="1167"/>
        <w:gridCol w:w="803"/>
        <w:gridCol w:w="814"/>
        <w:gridCol w:w="1079"/>
        <w:gridCol w:w="988"/>
        <w:gridCol w:w="1351"/>
        <w:gridCol w:w="1438"/>
        <w:gridCol w:w="990"/>
        <w:gridCol w:w="719"/>
        <w:gridCol w:w="810"/>
        <w:gridCol w:w="699"/>
      </w:tblGrid>
      <w:tr w:rsidR="00E62F3F" w14:paraId="7A01A1BB" w14:textId="77777777" w:rsidTr="00E62F3F">
        <w:trPr>
          <w:trHeight w:val="233"/>
        </w:trPr>
        <w:tc>
          <w:tcPr>
            <w:tcW w:w="5000" w:type="pct"/>
            <w:gridSpan w:val="11"/>
            <w:tcBorders>
              <w:bottom w:val="single" w:sz="4" w:space="0" w:color="auto"/>
            </w:tcBorders>
            <w:shd w:val="clear" w:color="auto" w:fill="auto"/>
          </w:tcPr>
          <w:p w14:paraId="3117D2E0" w14:textId="519DAAA1" w:rsidR="00E62F3F" w:rsidRPr="00E62F3F" w:rsidRDefault="00E62F3F" w:rsidP="00E62F3F">
            <w:pPr>
              <w:pStyle w:val="Heading4"/>
              <w:ind w:left="0"/>
              <w:outlineLvl w:val="3"/>
              <w:rPr>
                <w:rFonts w:asciiTheme="majorHAnsi" w:hAnsiTheme="majorHAnsi" w:cstheme="majorHAnsi"/>
              </w:rPr>
            </w:pPr>
            <w:r w:rsidRPr="00A1482B">
              <w:rPr>
                <w:rFonts w:asciiTheme="majorHAnsi" w:hAnsiTheme="majorHAnsi" w:cstheme="majorHAnsi"/>
              </w:rPr>
              <w:lastRenderedPageBreak/>
              <w:t>TABLE – II (Marks distribution subjects &amp; blocks wise</w:t>
            </w:r>
            <w:r w:rsidR="00A3391D">
              <w:rPr>
                <w:rFonts w:asciiTheme="majorHAnsi" w:hAnsiTheme="majorHAnsi" w:cstheme="majorHAnsi"/>
              </w:rPr>
              <w:t>)</w:t>
            </w:r>
          </w:p>
        </w:tc>
      </w:tr>
      <w:tr w:rsidR="008B7E6D" w14:paraId="0DE0F17A" w14:textId="77777777" w:rsidTr="00E62F3F">
        <w:trPr>
          <w:trHeight w:val="233"/>
        </w:trPr>
        <w:tc>
          <w:tcPr>
            <w:tcW w:w="5000" w:type="pct"/>
            <w:gridSpan w:val="11"/>
            <w:tcBorders>
              <w:bottom w:val="single" w:sz="4" w:space="0" w:color="auto"/>
            </w:tcBorders>
            <w:shd w:val="clear" w:color="auto" w:fill="76923C" w:themeFill="accent3" w:themeFillShade="BF"/>
          </w:tcPr>
          <w:p w14:paraId="59362972" w14:textId="546E9281" w:rsidR="008B7E6D" w:rsidRPr="008B7E6D" w:rsidRDefault="008B7E6D" w:rsidP="00E62F3F">
            <w:pPr>
              <w:autoSpaceDE w:val="0"/>
              <w:autoSpaceDN w:val="0"/>
              <w:jc w:val="center"/>
              <w:rPr>
                <w:rFonts w:asciiTheme="majorHAnsi" w:hAnsiTheme="majorHAnsi" w:cstheme="majorHAnsi"/>
                <w:sz w:val="24"/>
                <w:szCs w:val="18"/>
              </w:rPr>
            </w:pPr>
            <w:r>
              <w:rPr>
                <w:rFonts w:asciiTheme="majorHAnsi" w:hAnsiTheme="majorHAnsi" w:cstheme="majorHAnsi"/>
                <w:b/>
                <w:bCs/>
                <w:sz w:val="28"/>
                <w:szCs w:val="18"/>
              </w:rPr>
              <w:t>BLOCK VII</w:t>
            </w:r>
          </w:p>
        </w:tc>
      </w:tr>
      <w:tr w:rsidR="008B7E6D" w14:paraId="5F2D9197" w14:textId="77777777" w:rsidTr="00E62F3F">
        <w:trPr>
          <w:trHeight w:val="233"/>
        </w:trPr>
        <w:tc>
          <w:tcPr>
            <w:tcW w:w="537" w:type="pct"/>
            <w:tcBorders>
              <w:bottom w:val="single" w:sz="4" w:space="0" w:color="auto"/>
            </w:tcBorders>
            <w:shd w:val="clear" w:color="auto" w:fill="FFFF99"/>
          </w:tcPr>
          <w:p w14:paraId="4EB2A489" w14:textId="77777777" w:rsidR="008B7E6D" w:rsidRPr="00A1482B" w:rsidRDefault="008B7E6D" w:rsidP="00E62F3F">
            <w:pPr>
              <w:autoSpaceDE w:val="0"/>
              <w:autoSpaceDN w:val="0"/>
              <w:rPr>
                <w:rFonts w:asciiTheme="majorHAnsi" w:hAnsiTheme="majorHAnsi" w:cstheme="majorHAnsi"/>
                <w:b/>
                <w:bCs/>
                <w:sz w:val="24"/>
                <w:szCs w:val="18"/>
              </w:rPr>
            </w:pPr>
          </w:p>
        </w:tc>
        <w:tc>
          <w:tcPr>
            <w:tcW w:w="745" w:type="pct"/>
            <w:gridSpan w:val="2"/>
            <w:tcBorders>
              <w:bottom w:val="single" w:sz="4" w:space="0" w:color="auto"/>
            </w:tcBorders>
            <w:shd w:val="clear" w:color="auto" w:fill="FFFF99"/>
          </w:tcPr>
          <w:p w14:paraId="365EE8F2" w14:textId="19899F2C" w:rsidR="008B7E6D" w:rsidRPr="00A1482B" w:rsidRDefault="008B7E6D" w:rsidP="00E62F3F">
            <w:pPr>
              <w:autoSpaceDE w:val="0"/>
              <w:autoSpaceDN w:val="0"/>
              <w:jc w:val="center"/>
              <w:rPr>
                <w:rFonts w:asciiTheme="majorHAnsi" w:hAnsiTheme="majorHAnsi" w:cstheme="majorHAnsi"/>
                <w:b/>
                <w:bCs/>
                <w:sz w:val="24"/>
                <w:szCs w:val="18"/>
              </w:rPr>
            </w:pPr>
            <w:r w:rsidRPr="00B364BB">
              <w:rPr>
                <w:rFonts w:asciiTheme="majorHAnsi" w:hAnsiTheme="majorHAnsi" w:cstheme="majorHAnsi"/>
                <w:b/>
                <w:bCs/>
                <w:szCs w:val="16"/>
              </w:rPr>
              <w:t>Pharmacology</w:t>
            </w:r>
          </w:p>
        </w:tc>
        <w:tc>
          <w:tcPr>
            <w:tcW w:w="952" w:type="pct"/>
            <w:gridSpan w:val="2"/>
            <w:tcBorders>
              <w:bottom w:val="single" w:sz="4" w:space="0" w:color="auto"/>
            </w:tcBorders>
            <w:shd w:val="clear" w:color="auto" w:fill="B6DDE8" w:themeFill="accent5" w:themeFillTint="66"/>
          </w:tcPr>
          <w:p w14:paraId="721B6932" w14:textId="4FAC1188" w:rsidR="008B7E6D" w:rsidRPr="00A1482B" w:rsidRDefault="008B7E6D" w:rsidP="00E62F3F">
            <w:pPr>
              <w:autoSpaceDE w:val="0"/>
              <w:autoSpaceDN w:val="0"/>
              <w:jc w:val="center"/>
              <w:rPr>
                <w:rFonts w:asciiTheme="majorHAnsi" w:hAnsiTheme="majorHAnsi" w:cstheme="majorHAnsi"/>
                <w:b/>
                <w:bCs/>
                <w:sz w:val="24"/>
                <w:szCs w:val="18"/>
              </w:rPr>
            </w:pPr>
            <w:r w:rsidRPr="00A1482B">
              <w:rPr>
                <w:rFonts w:asciiTheme="majorHAnsi" w:hAnsiTheme="majorHAnsi" w:cstheme="majorHAnsi"/>
                <w:b/>
                <w:bCs/>
                <w:sz w:val="24"/>
                <w:szCs w:val="18"/>
              </w:rPr>
              <w:t>General pathology</w:t>
            </w:r>
          </w:p>
        </w:tc>
        <w:tc>
          <w:tcPr>
            <w:tcW w:w="622" w:type="pct"/>
            <w:tcBorders>
              <w:bottom w:val="single" w:sz="4" w:space="0" w:color="auto"/>
            </w:tcBorders>
            <w:shd w:val="clear" w:color="auto" w:fill="CCC0D9" w:themeFill="accent4" w:themeFillTint="66"/>
          </w:tcPr>
          <w:p w14:paraId="209FA8D7" w14:textId="1729713D" w:rsidR="008B7E6D" w:rsidRPr="00A1482B" w:rsidRDefault="008B7E6D" w:rsidP="00E62F3F">
            <w:pPr>
              <w:autoSpaceDE w:val="0"/>
              <w:autoSpaceDN w:val="0"/>
              <w:jc w:val="center"/>
              <w:rPr>
                <w:rFonts w:asciiTheme="majorHAnsi" w:hAnsiTheme="majorHAnsi" w:cstheme="majorHAnsi"/>
                <w:b/>
                <w:bCs/>
                <w:sz w:val="24"/>
                <w:szCs w:val="18"/>
              </w:rPr>
            </w:pPr>
            <w:r w:rsidRPr="00A1482B">
              <w:rPr>
                <w:rFonts w:asciiTheme="majorHAnsi" w:hAnsiTheme="majorHAnsi" w:cstheme="majorHAnsi"/>
                <w:b/>
                <w:bCs/>
                <w:sz w:val="24"/>
                <w:szCs w:val="18"/>
              </w:rPr>
              <w:t>Forensic</w:t>
            </w:r>
          </w:p>
        </w:tc>
        <w:tc>
          <w:tcPr>
            <w:tcW w:w="662" w:type="pct"/>
            <w:tcBorders>
              <w:bottom w:val="single" w:sz="4" w:space="0" w:color="auto"/>
            </w:tcBorders>
            <w:shd w:val="clear" w:color="auto" w:fill="FABF8F" w:themeFill="accent6" w:themeFillTint="99"/>
          </w:tcPr>
          <w:p w14:paraId="281CF562" w14:textId="2BE9FB0A" w:rsidR="008B7E6D" w:rsidRPr="00A1482B" w:rsidRDefault="008B7E6D" w:rsidP="00E62F3F">
            <w:pPr>
              <w:autoSpaceDE w:val="0"/>
              <w:autoSpaceDN w:val="0"/>
              <w:jc w:val="center"/>
              <w:rPr>
                <w:rFonts w:asciiTheme="majorHAnsi" w:hAnsiTheme="majorHAnsi" w:cstheme="majorHAnsi"/>
                <w:b/>
                <w:bCs/>
                <w:sz w:val="24"/>
                <w:szCs w:val="18"/>
              </w:rPr>
            </w:pPr>
            <w:proofErr w:type="spellStart"/>
            <w:r w:rsidRPr="00A1482B">
              <w:rPr>
                <w:rFonts w:asciiTheme="majorHAnsi" w:hAnsiTheme="majorHAnsi" w:cstheme="majorHAnsi"/>
                <w:b/>
                <w:bCs/>
                <w:sz w:val="24"/>
                <w:szCs w:val="18"/>
              </w:rPr>
              <w:t>Behavioural</w:t>
            </w:r>
            <w:proofErr w:type="spellEnd"/>
            <w:r w:rsidRPr="00A1482B">
              <w:rPr>
                <w:rFonts w:asciiTheme="majorHAnsi" w:hAnsiTheme="majorHAnsi" w:cstheme="majorHAnsi"/>
                <w:b/>
                <w:bCs/>
                <w:sz w:val="24"/>
                <w:szCs w:val="18"/>
              </w:rPr>
              <w:t xml:space="preserve"> sciences</w:t>
            </w:r>
          </w:p>
        </w:tc>
        <w:tc>
          <w:tcPr>
            <w:tcW w:w="456" w:type="pct"/>
          </w:tcPr>
          <w:p w14:paraId="79FE69B2" w14:textId="4A508C38" w:rsidR="008B7E6D" w:rsidRDefault="008B7E6D" w:rsidP="00E62F3F">
            <w:pPr>
              <w:autoSpaceDE w:val="0"/>
              <w:autoSpaceDN w:val="0"/>
              <w:jc w:val="center"/>
              <w:rPr>
                <w:rFonts w:asciiTheme="majorHAnsi" w:hAnsiTheme="majorHAnsi" w:cstheme="majorHAnsi"/>
                <w:b/>
                <w:bCs/>
                <w:sz w:val="24"/>
                <w:szCs w:val="18"/>
              </w:rPr>
            </w:pPr>
            <w:r w:rsidRPr="00B364BB">
              <w:rPr>
                <w:rFonts w:asciiTheme="majorHAnsi" w:hAnsiTheme="majorHAnsi" w:cstheme="majorHAnsi"/>
                <w:b/>
                <w:bCs/>
                <w:sz w:val="20"/>
                <w:szCs w:val="14"/>
              </w:rPr>
              <w:t>Anatomy</w:t>
            </w:r>
          </w:p>
        </w:tc>
        <w:tc>
          <w:tcPr>
            <w:tcW w:w="331" w:type="pct"/>
          </w:tcPr>
          <w:p w14:paraId="3029BB3D" w14:textId="0F20152A" w:rsidR="008B7E6D" w:rsidRDefault="008B7E6D" w:rsidP="00E62F3F">
            <w:pPr>
              <w:autoSpaceDE w:val="0"/>
              <w:autoSpaceDN w:val="0"/>
              <w:jc w:val="center"/>
              <w:rPr>
                <w:rFonts w:asciiTheme="majorHAnsi" w:hAnsiTheme="majorHAnsi" w:cstheme="majorHAnsi"/>
                <w:b/>
                <w:bCs/>
                <w:sz w:val="24"/>
                <w:szCs w:val="18"/>
              </w:rPr>
            </w:pPr>
            <w:r w:rsidRPr="00B364BB">
              <w:rPr>
                <w:rFonts w:asciiTheme="majorHAnsi" w:hAnsiTheme="majorHAnsi" w:cstheme="majorHAnsi"/>
                <w:b/>
                <w:bCs/>
                <w:sz w:val="18"/>
                <w:szCs w:val="12"/>
              </w:rPr>
              <w:t>Physio</w:t>
            </w:r>
          </w:p>
        </w:tc>
        <w:tc>
          <w:tcPr>
            <w:tcW w:w="373" w:type="pct"/>
          </w:tcPr>
          <w:p w14:paraId="63CA4E83" w14:textId="77777777" w:rsidR="00B364BB" w:rsidRDefault="008B7E6D" w:rsidP="00E62F3F">
            <w:pPr>
              <w:autoSpaceDE w:val="0"/>
              <w:autoSpaceDN w:val="0"/>
              <w:jc w:val="center"/>
              <w:rPr>
                <w:rFonts w:asciiTheme="majorHAnsi" w:hAnsiTheme="majorHAnsi" w:cstheme="majorHAnsi"/>
                <w:b/>
                <w:bCs/>
                <w:szCs w:val="16"/>
              </w:rPr>
            </w:pPr>
            <w:r w:rsidRPr="00B364BB">
              <w:rPr>
                <w:rFonts w:asciiTheme="majorHAnsi" w:hAnsiTheme="majorHAnsi" w:cstheme="majorHAnsi"/>
                <w:b/>
                <w:bCs/>
                <w:szCs w:val="16"/>
              </w:rPr>
              <w:t>Bio</w:t>
            </w:r>
          </w:p>
          <w:p w14:paraId="4C00EA74" w14:textId="6332F338" w:rsidR="008B7E6D" w:rsidRDefault="00B364BB" w:rsidP="00E62F3F">
            <w:pPr>
              <w:autoSpaceDE w:val="0"/>
              <w:autoSpaceDN w:val="0"/>
              <w:jc w:val="center"/>
              <w:rPr>
                <w:rFonts w:asciiTheme="majorHAnsi" w:hAnsiTheme="majorHAnsi" w:cstheme="majorHAnsi"/>
                <w:b/>
                <w:bCs/>
                <w:sz w:val="24"/>
                <w:szCs w:val="18"/>
              </w:rPr>
            </w:pPr>
            <w:r>
              <w:rPr>
                <w:rFonts w:asciiTheme="majorHAnsi" w:hAnsiTheme="majorHAnsi" w:cstheme="majorHAnsi"/>
                <w:b/>
                <w:bCs/>
                <w:szCs w:val="16"/>
              </w:rPr>
              <w:t>-</w:t>
            </w:r>
            <w:r w:rsidR="008B7E6D" w:rsidRPr="00B364BB">
              <w:rPr>
                <w:rFonts w:asciiTheme="majorHAnsi" w:hAnsiTheme="majorHAnsi" w:cstheme="majorHAnsi"/>
                <w:b/>
                <w:bCs/>
                <w:szCs w:val="16"/>
              </w:rPr>
              <w:t>chem</w:t>
            </w:r>
          </w:p>
        </w:tc>
        <w:tc>
          <w:tcPr>
            <w:tcW w:w="322" w:type="pct"/>
          </w:tcPr>
          <w:p w14:paraId="5A2F2F11" w14:textId="0101181B" w:rsidR="008B7E6D" w:rsidRDefault="008B7E6D" w:rsidP="00E62F3F">
            <w:pPr>
              <w:autoSpaceDE w:val="0"/>
              <w:autoSpaceDN w:val="0"/>
              <w:jc w:val="center"/>
              <w:rPr>
                <w:rFonts w:asciiTheme="majorHAnsi" w:hAnsiTheme="majorHAnsi" w:cstheme="majorHAnsi"/>
                <w:b/>
                <w:bCs/>
                <w:sz w:val="24"/>
                <w:szCs w:val="18"/>
              </w:rPr>
            </w:pPr>
            <w:r w:rsidRPr="00B364BB">
              <w:rPr>
                <w:rFonts w:asciiTheme="majorHAnsi" w:hAnsiTheme="majorHAnsi" w:cstheme="majorHAnsi"/>
                <w:b/>
                <w:bCs/>
                <w:szCs w:val="16"/>
              </w:rPr>
              <w:t>Total</w:t>
            </w:r>
          </w:p>
        </w:tc>
      </w:tr>
      <w:tr w:rsidR="008B7E6D" w14:paraId="34C69051" w14:textId="77777777" w:rsidTr="00E62F3F">
        <w:trPr>
          <w:trHeight w:val="267"/>
        </w:trPr>
        <w:tc>
          <w:tcPr>
            <w:tcW w:w="537" w:type="pct"/>
            <w:shd w:val="clear" w:color="auto" w:fill="FFFF99"/>
          </w:tcPr>
          <w:p w14:paraId="453957F3" w14:textId="77777777" w:rsidR="008B7E6D" w:rsidRPr="00A1482B" w:rsidRDefault="008B7E6D" w:rsidP="00E62F3F">
            <w:pPr>
              <w:autoSpaceDE w:val="0"/>
              <w:autoSpaceDN w:val="0"/>
              <w:rPr>
                <w:rFonts w:asciiTheme="majorHAnsi" w:hAnsiTheme="majorHAnsi" w:cstheme="majorHAnsi"/>
                <w:b/>
                <w:bCs/>
                <w:sz w:val="18"/>
                <w:szCs w:val="18"/>
              </w:rPr>
            </w:pPr>
            <w:r w:rsidRPr="00A1482B">
              <w:rPr>
                <w:rFonts w:asciiTheme="majorHAnsi" w:hAnsiTheme="majorHAnsi" w:cstheme="majorHAnsi"/>
                <w:b/>
                <w:bCs/>
                <w:sz w:val="18"/>
                <w:szCs w:val="18"/>
              </w:rPr>
              <w:t>MCQ (1 Mark each)</w:t>
            </w:r>
          </w:p>
        </w:tc>
        <w:tc>
          <w:tcPr>
            <w:tcW w:w="745" w:type="pct"/>
            <w:gridSpan w:val="2"/>
            <w:shd w:val="clear" w:color="auto" w:fill="FFFF99"/>
            <w:vAlign w:val="center"/>
          </w:tcPr>
          <w:p w14:paraId="43EFD8AC" w14:textId="77777777" w:rsidR="008B7E6D" w:rsidRPr="00A1482B" w:rsidRDefault="008B7E6D" w:rsidP="00E62F3F">
            <w:pPr>
              <w:autoSpaceDE w:val="0"/>
              <w:autoSpaceDN w:val="0"/>
              <w:jc w:val="center"/>
              <w:rPr>
                <w:rFonts w:asciiTheme="majorHAnsi" w:hAnsiTheme="majorHAnsi" w:cstheme="majorHAnsi"/>
                <w:b/>
                <w:bCs/>
                <w:sz w:val="18"/>
                <w:szCs w:val="18"/>
              </w:rPr>
            </w:pPr>
            <w:r>
              <w:rPr>
                <w:rFonts w:asciiTheme="majorHAnsi" w:hAnsiTheme="majorHAnsi" w:cstheme="majorHAnsi"/>
                <w:b/>
                <w:bCs/>
                <w:sz w:val="18"/>
                <w:szCs w:val="18"/>
              </w:rPr>
              <w:t>18</w:t>
            </w:r>
          </w:p>
        </w:tc>
        <w:tc>
          <w:tcPr>
            <w:tcW w:w="952" w:type="pct"/>
            <w:gridSpan w:val="2"/>
            <w:shd w:val="clear" w:color="auto" w:fill="B6DDE8" w:themeFill="accent5" w:themeFillTint="66"/>
            <w:vAlign w:val="center"/>
          </w:tcPr>
          <w:p w14:paraId="63581EB1" w14:textId="77777777" w:rsidR="008B7E6D" w:rsidRPr="00A1482B" w:rsidRDefault="008B7E6D" w:rsidP="00E62F3F">
            <w:pPr>
              <w:autoSpaceDE w:val="0"/>
              <w:autoSpaceDN w:val="0"/>
              <w:jc w:val="center"/>
              <w:rPr>
                <w:rFonts w:asciiTheme="majorHAnsi" w:hAnsiTheme="majorHAnsi" w:cstheme="majorHAnsi"/>
                <w:b/>
                <w:bCs/>
                <w:sz w:val="18"/>
                <w:szCs w:val="18"/>
              </w:rPr>
            </w:pPr>
            <w:r>
              <w:rPr>
                <w:rFonts w:asciiTheme="majorHAnsi" w:hAnsiTheme="majorHAnsi" w:cstheme="majorHAnsi"/>
                <w:b/>
                <w:bCs/>
                <w:sz w:val="18"/>
                <w:szCs w:val="18"/>
              </w:rPr>
              <w:t>18</w:t>
            </w:r>
          </w:p>
        </w:tc>
        <w:tc>
          <w:tcPr>
            <w:tcW w:w="622" w:type="pct"/>
            <w:shd w:val="clear" w:color="auto" w:fill="CCC0D9" w:themeFill="accent4" w:themeFillTint="66"/>
            <w:vAlign w:val="center"/>
          </w:tcPr>
          <w:p w14:paraId="469E4ED5" w14:textId="77777777" w:rsidR="008B7E6D" w:rsidRPr="00A1482B" w:rsidRDefault="008B7E6D" w:rsidP="00E62F3F">
            <w:pPr>
              <w:autoSpaceDE w:val="0"/>
              <w:autoSpaceDN w:val="0"/>
              <w:jc w:val="center"/>
              <w:rPr>
                <w:rFonts w:asciiTheme="majorHAnsi" w:hAnsiTheme="majorHAnsi" w:cstheme="majorHAnsi"/>
                <w:b/>
                <w:bCs/>
                <w:sz w:val="18"/>
                <w:szCs w:val="18"/>
              </w:rPr>
            </w:pPr>
            <w:r w:rsidRPr="00A1482B">
              <w:rPr>
                <w:rFonts w:asciiTheme="majorHAnsi" w:hAnsiTheme="majorHAnsi" w:cstheme="majorHAnsi"/>
                <w:b/>
                <w:bCs/>
                <w:sz w:val="18"/>
                <w:szCs w:val="18"/>
              </w:rPr>
              <w:t>1</w:t>
            </w:r>
            <w:r>
              <w:rPr>
                <w:rFonts w:asciiTheme="majorHAnsi" w:hAnsiTheme="majorHAnsi" w:cstheme="majorHAnsi"/>
                <w:b/>
                <w:bCs/>
                <w:sz w:val="18"/>
                <w:szCs w:val="18"/>
              </w:rPr>
              <w:t>0</w:t>
            </w:r>
          </w:p>
        </w:tc>
        <w:tc>
          <w:tcPr>
            <w:tcW w:w="662" w:type="pct"/>
            <w:shd w:val="clear" w:color="auto" w:fill="FABF8F" w:themeFill="accent6" w:themeFillTint="99"/>
            <w:vAlign w:val="center"/>
          </w:tcPr>
          <w:p w14:paraId="424315C0" w14:textId="77777777" w:rsidR="008B7E6D" w:rsidRPr="00A1482B" w:rsidRDefault="008B7E6D" w:rsidP="00E62F3F">
            <w:pPr>
              <w:autoSpaceDE w:val="0"/>
              <w:autoSpaceDN w:val="0"/>
              <w:jc w:val="center"/>
              <w:rPr>
                <w:rFonts w:asciiTheme="majorHAnsi" w:hAnsiTheme="majorHAnsi" w:cstheme="majorHAnsi"/>
                <w:b/>
                <w:bCs/>
                <w:sz w:val="18"/>
                <w:szCs w:val="18"/>
              </w:rPr>
            </w:pPr>
            <w:r>
              <w:rPr>
                <w:rFonts w:asciiTheme="majorHAnsi" w:hAnsiTheme="majorHAnsi" w:cstheme="majorHAnsi"/>
                <w:b/>
                <w:bCs/>
                <w:sz w:val="18"/>
                <w:szCs w:val="18"/>
              </w:rPr>
              <w:t>4</w:t>
            </w:r>
          </w:p>
        </w:tc>
        <w:tc>
          <w:tcPr>
            <w:tcW w:w="456" w:type="pct"/>
          </w:tcPr>
          <w:p w14:paraId="22A62E75" w14:textId="77777777" w:rsidR="008B7E6D" w:rsidRDefault="008B7E6D" w:rsidP="00E62F3F">
            <w:pPr>
              <w:autoSpaceDE w:val="0"/>
              <w:autoSpaceDN w:val="0"/>
              <w:jc w:val="center"/>
              <w:rPr>
                <w:rFonts w:asciiTheme="majorHAnsi" w:hAnsiTheme="majorHAnsi" w:cstheme="majorHAnsi"/>
                <w:b/>
                <w:bCs/>
                <w:sz w:val="18"/>
                <w:szCs w:val="18"/>
              </w:rPr>
            </w:pPr>
          </w:p>
          <w:p w14:paraId="5C5111D3" w14:textId="77777777" w:rsidR="008B7E6D" w:rsidRDefault="008B7E6D" w:rsidP="00E62F3F">
            <w:pPr>
              <w:autoSpaceDE w:val="0"/>
              <w:autoSpaceDN w:val="0"/>
              <w:jc w:val="center"/>
              <w:rPr>
                <w:rFonts w:asciiTheme="majorHAnsi" w:hAnsiTheme="majorHAnsi" w:cstheme="majorHAnsi"/>
                <w:b/>
                <w:bCs/>
                <w:sz w:val="18"/>
                <w:szCs w:val="18"/>
              </w:rPr>
            </w:pPr>
            <w:r>
              <w:rPr>
                <w:rFonts w:asciiTheme="majorHAnsi" w:hAnsiTheme="majorHAnsi" w:cstheme="majorHAnsi"/>
                <w:b/>
                <w:bCs/>
                <w:sz w:val="18"/>
                <w:szCs w:val="18"/>
              </w:rPr>
              <w:t>5</w:t>
            </w:r>
          </w:p>
        </w:tc>
        <w:tc>
          <w:tcPr>
            <w:tcW w:w="331" w:type="pct"/>
          </w:tcPr>
          <w:p w14:paraId="2D25A4E5" w14:textId="77777777" w:rsidR="008B7E6D" w:rsidRDefault="008B7E6D" w:rsidP="00E62F3F">
            <w:pPr>
              <w:autoSpaceDE w:val="0"/>
              <w:autoSpaceDN w:val="0"/>
              <w:jc w:val="center"/>
              <w:rPr>
                <w:rFonts w:asciiTheme="majorHAnsi" w:hAnsiTheme="majorHAnsi" w:cstheme="majorHAnsi"/>
                <w:b/>
                <w:bCs/>
                <w:sz w:val="18"/>
                <w:szCs w:val="18"/>
              </w:rPr>
            </w:pPr>
          </w:p>
          <w:p w14:paraId="1833A57C" w14:textId="77777777" w:rsidR="008B7E6D" w:rsidRPr="00A1482B" w:rsidRDefault="008B7E6D" w:rsidP="00E62F3F">
            <w:pPr>
              <w:autoSpaceDE w:val="0"/>
              <w:autoSpaceDN w:val="0"/>
              <w:jc w:val="center"/>
              <w:rPr>
                <w:rFonts w:asciiTheme="majorHAnsi" w:hAnsiTheme="majorHAnsi" w:cstheme="majorHAnsi"/>
                <w:b/>
                <w:bCs/>
                <w:sz w:val="18"/>
                <w:szCs w:val="18"/>
              </w:rPr>
            </w:pPr>
            <w:r>
              <w:rPr>
                <w:rFonts w:asciiTheme="majorHAnsi" w:hAnsiTheme="majorHAnsi" w:cstheme="majorHAnsi"/>
                <w:b/>
                <w:bCs/>
                <w:sz w:val="18"/>
                <w:szCs w:val="18"/>
              </w:rPr>
              <w:t>5</w:t>
            </w:r>
          </w:p>
        </w:tc>
        <w:tc>
          <w:tcPr>
            <w:tcW w:w="373" w:type="pct"/>
          </w:tcPr>
          <w:p w14:paraId="106033AE" w14:textId="77777777" w:rsidR="008B7E6D" w:rsidRDefault="008B7E6D" w:rsidP="00E62F3F">
            <w:pPr>
              <w:autoSpaceDE w:val="0"/>
              <w:autoSpaceDN w:val="0"/>
              <w:jc w:val="center"/>
              <w:rPr>
                <w:rFonts w:asciiTheme="majorHAnsi" w:hAnsiTheme="majorHAnsi" w:cstheme="majorHAnsi"/>
                <w:b/>
                <w:bCs/>
                <w:sz w:val="18"/>
                <w:szCs w:val="18"/>
              </w:rPr>
            </w:pPr>
          </w:p>
          <w:p w14:paraId="55AB6570" w14:textId="77777777" w:rsidR="008B7E6D" w:rsidRPr="00A1482B" w:rsidRDefault="008B7E6D" w:rsidP="00E62F3F">
            <w:pPr>
              <w:autoSpaceDE w:val="0"/>
              <w:autoSpaceDN w:val="0"/>
              <w:jc w:val="center"/>
              <w:rPr>
                <w:rFonts w:asciiTheme="majorHAnsi" w:hAnsiTheme="majorHAnsi" w:cstheme="majorHAnsi"/>
                <w:b/>
                <w:bCs/>
                <w:sz w:val="18"/>
                <w:szCs w:val="18"/>
              </w:rPr>
            </w:pPr>
            <w:r>
              <w:rPr>
                <w:rFonts w:asciiTheme="majorHAnsi" w:hAnsiTheme="majorHAnsi" w:cstheme="majorHAnsi"/>
                <w:b/>
                <w:bCs/>
                <w:sz w:val="18"/>
                <w:szCs w:val="18"/>
              </w:rPr>
              <w:t>5</w:t>
            </w:r>
          </w:p>
        </w:tc>
        <w:tc>
          <w:tcPr>
            <w:tcW w:w="322" w:type="pct"/>
          </w:tcPr>
          <w:p w14:paraId="2B5F619D" w14:textId="77777777" w:rsidR="008B7E6D" w:rsidRDefault="008B7E6D" w:rsidP="00E62F3F">
            <w:pPr>
              <w:autoSpaceDE w:val="0"/>
              <w:autoSpaceDN w:val="0"/>
              <w:jc w:val="center"/>
              <w:rPr>
                <w:rFonts w:asciiTheme="majorHAnsi" w:hAnsiTheme="majorHAnsi" w:cstheme="majorHAnsi"/>
                <w:b/>
                <w:bCs/>
                <w:sz w:val="18"/>
                <w:szCs w:val="18"/>
              </w:rPr>
            </w:pPr>
          </w:p>
          <w:p w14:paraId="05309B68" w14:textId="77777777" w:rsidR="008B7E6D" w:rsidRDefault="008B7E6D" w:rsidP="00E62F3F">
            <w:pPr>
              <w:autoSpaceDE w:val="0"/>
              <w:autoSpaceDN w:val="0"/>
              <w:jc w:val="center"/>
              <w:rPr>
                <w:rFonts w:asciiTheme="majorHAnsi" w:hAnsiTheme="majorHAnsi" w:cstheme="majorHAnsi"/>
                <w:b/>
                <w:bCs/>
                <w:sz w:val="18"/>
                <w:szCs w:val="18"/>
              </w:rPr>
            </w:pPr>
            <w:r>
              <w:rPr>
                <w:rFonts w:asciiTheme="majorHAnsi" w:hAnsiTheme="majorHAnsi" w:cstheme="majorHAnsi"/>
                <w:b/>
                <w:bCs/>
                <w:sz w:val="18"/>
                <w:szCs w:val="18"/>
              </w:rPr>
              <w:t>65</w:t>
            </w:r>
          </w:p>
        </w:tc>
      </w:tr>
      <w:tr w:rsidR="008B7E6D" w:rsidRPr="00A1482B" w14:paraId="7BB59CF6" w14:textId="77777777" w:rsidTr="00E62F3F">
        <w:trPr>
          <w:trHeight w:val="267"/>
        </w:trPr>
        <w:tc>
          <w:tcPr>
            <w:tcW w:w="537" w:type="pct"/>
            <w:shd w:val="clear" w:color="auto" w:fill="FFFF99"/>
          </w:tcPr>
          <w:p w14:paraId="409B3B5B" w14:textId="77777777" w:rsidR="008B7E6D" w:rsidRPr="00A1482B" w:rsidRDefault="008B7E6D" w:rsidP="00E62F3F">
            <w:pPr>
              <w:autoSpaceDE w:val="0"/>
              <w:autoSpaceDN w:val="0"/>
              <w:rPr>
                <w:rFonts w:asciiTheme="majorHAnsi" w:hAnsiTheme="majorHAnsi" w:cstheme="majorHAnsi"/>
                <w:b/>
                <w:bCs/>
                <w:sz w:val="18"/>
                <w:szCs w:val="18"/>
              </w:rPr>
            </w:pPr>
            <w:r w:rsidRPr="00A1482B">
              <w:rPr>
                <w:rFonts w:asciiTheme="majorHAnsi" w:hAnsiTheme="majorHAnsi" w:cstheme="majorHAnsi"/>
                <w:b/>
                <w:bCs/>
                <w:sz w:val="18"/>
                <w:szCs w:val="18"/>
              </w:rPr>
              <w:t>SEQ (5 Marks each)</w:t>
            </w:r>
          </w:p>
        </w:tc>
        <w:tc>
          <w:tcPr>
            <w:tcW w:w="745" w:type="pct"/>
            <w:gridSpan w:val="2"/>
            <w:shd w:val="clear" w:color="auto" w:fill="FFFF99"/>
            <w:vAlign w:val="center"/>
          </w:tcPr>
          <w:p w14:paraId="1E40FA49" w14:textId="77777777" w:rsidR="008B7E6D" w:rsidRPr="00A1482B" w:rsidRDefault="008B7E6D" w:rsidP="00E62F3F">
            <w:pPr>
              <w:autoSpaceDE w:val="0"/>
              <w:autoSpaceDN w:val="0"/>
              <w:jc w:val="center"/>
              <w:rPr>
                <w:rFonts w:asciiTheme="majorHAnsi" w:hAnsiTheme="majorHAnsi" w:cstheme="majorHAnsi"/>
                <w:b/>
                <w:bCs/>
                <w:sz w:val="18"/>
                <w:szCs w:val="18"/>
              </w:rPr>
            </w:pPr>
            <w:r w:rsidRPr="00A1482B">
              <w:rPr>
                <w:rFonts w:asciiTheme="majorHAnsi" w:hAnsiTheme="majorHAnsi" w:cstheme="majorHAnsi"/>
                <w:b/>
                <w:bCs/>
                <w:sz w:val="18"/>
                <w:szCs w:val="18"/>
              </w:rPr>
              <w:t>4x5=20</w:t>
            </w:r>
          </w:p>
        </w:tc>
        <w:tc>
          <w:tcPr>
            <w:tcW w:w="952" w:type="pct"/>
            <w:gridSpan w:val="2"/>
            <w:shd w:val="clear" w:color="auto" w:fill="B6DDE8" w:themeFill="accent5" w:themeFillTint="66"/>
            <w:vAlign w:val="center"/>
          </w:tcPr>
          <w:p w14:paraId="3DCE8F65" w14:textId="77777777" w:rsidR="008B7E6D" w:rsidRPr="00A1482B" w:rsidRDefault="008B7E6D" w:rsidP="00E62F3F">
            <w:pPr>
              <w:autoSpaceDE w:val="0"/>
              <w:autoSpaceDN w:val="0"/>
              <w:jc w:val="center"/>
              <w:rPr>
                <w:rFonts w:asciiTheme="majorHAnsi" w:hAnsiTheme="majorHAnsi" w:cstheme="majorHAnsi"/>
                <w:b/>
                <w:bCs/>
                <w:sz w:val="18"/>
                <w:szCs w:val="18"/>
              </w:rPr>
            </w:pPr>
            <w:r w:rsidRPr="00A1482B">
              <w:rPr>
                <w:rFonts w:asciiTheme="majorHAnsi" w:hAnsiTheme="majorHAnsi" w:cstheme="majorHAnsi"/>
                <w:b/>
                <w:bCs/>
                <w:sz w:val="18"/>
                <w:szCs w:val="18"/>
              </w:rPr>
              <w:t>4x5=20</w:t>
            </w:r>
          </w:p>
        </w:tc>
        <w:tc>
          <w:tcPr>
            <w:tcW w:w="622" w:type="pct"/>
            <w:shd w:val="clear" w:color="auto" w:fill="CCC0D9" w:themeFill="accent4" w:themeFillTint="66"/>
            <w:vAlign w:val="center"/>
          </w:tcPr>
          <w:p w14:paraId="385FFD78" w14:textId="77777777" w:rsidR="008B7E6D" w:rsidRPr="00A1482B" w:rsidRDefault="008B7E6D" w:rsidP="00E62F3F">
            <w:pPr>
              <w:autoSpaceDE w:val="0"/>
              <w:autoSpaceDN w:val="0"/>
              <w:jc w:val="center"/>
              <w:rPr>
                <w:rFonts w:asciiTheme="majorHAnsi" w:hAnsiTheme="majorHAnsi" w:cstheme="majorHAnsi"/>
                <w:b/>
                <w:bCs/>
                <w:sz w:val="18"/>
                <w:szCs w:val="18"/>
              </w:rPr>
            </w:pPr>
            <w:r w:rsidRPr="00A1482B">
              <w:rPr>
                <w:rFonts w:asciiTheme="majorHAnsi" w:hAnsiTheme="majorHAnsi" w:cstheme="majorHAnsi"/>
                <w:b/>
                <w:bCs/>
                <w:sz w:val="18"/>
                <w:szCs w:val="18"/>
              </w:rPr>
              <w:t>3x5=15</w:t>
            </w:r>
          </w:p>
        </w:tc>
        <w:tc>
          <w:tcPr>
            <w:tcW w:w="662" w:type="pct"/>
            <w:shd w:val="clear" w:color="auto" w:fill="FABF8F" w:themeFill="accent6" w:themeFillTint="99"/>
            <w:vAlign w:val="center"/>
          </w:tcPr>
          <w:p w14:paraId="558BAE06" w14:textId="77777777" w:rsidR="008B7E6D" w:rsidRPr="00A1482B" w:rsidRDefault="008B7E6D" w:rsidP="00E62F3F">
            <w:pPr>
              <w:autoSpaceDE w:val="0"/>
              <w:autoSpaceDN w:val="0"/>
              <w:jc w:val="center"/>
              <w:rPr>
                <w:rFonts w:asciiTheme="majorHAnsi" w:hAnsiTheme="majorHAnsi" w:cstheme="majorHAnsi"/>
                <w:b/>
                <w:bCs/>
                <w:sz w:val="18"/>
                <w:szCs w:val="18"/>
              </w:rPr>
            </w:pPr>
            <w:r w:rsidRPr="00A1482B">
              <w:rPr>
                <w:rFonts w:asciiTheme="majorHAnsi" w:hAnsiTheme="majorHAnsi" w:cstheme="majorHAnsi"/>
                <w:b/>
                <w:bCs/>
                <w:sz w:val="18"/>
                <w:szCs w:val="18"/>
              </w:rPr>
              <w:t>3x5=15</w:t>
            </w:r>
          </w:p>
        </w:tc>
        <w:tc>
          <w:tcPr>
            <w:tcW w:w="456" w:type="pct"/>
          </w:tcPr>
          <w:p w14:paraId="6A9FF651" w14:textId="77777777" w:rsidR="008B7E6D" w:rsidRDefault="008B7E6D" w:rsidP="00E62F3F">
            <w:pPr>
              <w:autoSpaceDE w:val="0"/>
              <w:autoSpaceDN w:val="0"/>
              <w:jc w:val="center"/>
              <w:rPr>
                <w:rFonts w:asciiTheme="majorHAnsi" w:hAnsiTheme="majorHAnsi" w:cstheme="majorHAnsi"/>
                <w:b/>
                <w:bCs/>
                <w:sz w:val="18"/>
                <w:szCs w:val="18"/>
              </w:rPr>
            </w:pPr>
          </w:p>
          <w:p w14:paraId="15B96EF9" w14:textId="77777777" w:rsidR="008B7E6D" w:rsidRPr="00A1482B" w:rsidRDefault="008B7E6D" w:rsidP="00E62F3F">
            <w:pPr>
              <w:autoSpaceDE w:val="0"/>
              <w:autoSpaceDN w:val="0"/>
              <w:jc w:val="center"/>
              <w:rPr>
                <w:rFonts w:asciiTheme="majorHAnsi" w:hAnsiTheme="majorHAnsi" w:cstheme="majorHAnsi"/>
                <w:b/>
                <w:bCs/>
                <w:sz w:val="18"/>
                <w:szCs w:val="18"/>
              </w:rPr>
            </w:pPr>
            <w:r>
              <w:rPr>
                <w:rFonts w:asciiTheme="majorHAnsi" w:hAnsiTheme="majorHAnsi" w:cstheme="majorHAnsi"/>
                <w:b/>
                <w:bCs/>
                <w:sz w:val="18"/>
                <w:szCs w:val="18"/>
              </w:rPr>
              <w:t>0</w:t>
            </w:r>
          </w:p>
        </w:tc>
        <w:tc>
          <w:tcPr>
            <w:tcW w:w="331" w:type="pct"/>
          </w:tcPr>
          <w:p w14:paraId="05E30F5E" w14:textId="77777777" w:rsidR="008B7E6D" w:rsidRDefault="008B7E6D" w:rsidP="00E62F3F">
            <w:pPr>
              <w:autoSpaceDE w:val="0"/>
              <w:autoSpaceDN w:val="0"/>
              <w:jc w:val="center"/>
              <w:rPr>
                <w:rFonts w:asciiTheme="majorHAnsi" w:hAnsiTheme="majorHAnsi" w:cstheme="majorHAnsi"/>
                <w:b/>
                <w:bCs/>
                <w:sz w:val="18"/>
                <w:szCs w:val="18"/>
              </w:rPr>
            </w:pPr>
          </w:p>
          <w:p w14:paraId="72D13282" w14:textId="77777777" w:rsidR="008B7E6D" w:rsidRPr="00A1482B" w:rsidRDefault="008B7E6D" w:rsidP="00E62F3F">
            <w:pPr>
              <w:autoSpaceDE w:val="0"/>
              <w:autoSpaceDN w:val="0"/>
              <w:jc w:val="center"/>
              <w:rPr>
                <w:rFonts w:asciiTheme="majorHAnsi" w:hAnsiTheme="majorHAnsi" w:cstheme="majorHAnsi"/>
                <w:b/>
                <w:bCs/>
                <w:sz w:val="18"/>
                <w:szCs w:val="18"/>
              </w:rPr>
            </w:pPr>
            <w:r>
              <w:rPr>
                <w:rFonts w:asciiTheme="majorHAnsi" w:hAnsiTheme="majorHAnsi" w:cstheme="majorHAnsi"/>
                <w:b/>
                <w:bCs/>
                <w:sz w:val="18"/>
                <w:szCs w:val="18"/>
              </w:rPr>
              <w:t>0</w:t>
            </w:r>
          </w:p>
        </w:tc>
        <w:tc>
          <w:tcPr>
            <w:tcW w:w="373" w:type="pct"/>
          </w:tcPr>
          <w:p w14:paraId="5E8B8941" w14:textId="77777777" w:rsidR="008B7E6D" w:rsidRDefault="008B7E6D" w:rsidP="00E62F3F">
            <w:pPr>
              <w:autoSpaceDE w:val="0"/>
              <w:autoSpaceDN w:val="0"/>
              <w:jc w:val="center"/>
              <w:rPr>
                <w:rFonts w:asciiTheme="majorHAnsi" w:hAnsiTheme="majorHAnsi" w:cstheme="majorHAnsi"/>
                <w:b/>
                <w:bCs/>
                <w:sz w:val="18"/>
                <w:szCs w:val="18"/>
              </w:rPr>
            </w:pPr>
          </w:p>
          <w:p w14:paraId="2A1D6F56" w14:textId="77777777" w:rsidR="008B7E6D" w:rsidRPr="00A1482B" w:rsidRDefault="008B7E6D" w:rsidP="00E62F3F">
            <w:pPr>
              <w:autoSpaceDE w:val="0"/>
              <w:autoSpaceDN w:val="0"/>
              <w:jc w:val="center"/>
              <w:rPr>
                <w:rFonts w:asciiTheme="majorHAnsi" w:hAnsiTheme="majorHAnsi" w:cstheme="majorHAnsi"/>
                <w:b/>
                <w:bCs/>
                <w:sz w:val="18"/>
                <w:szCs w:val="18"/>
              </w:rPr>
            </w:pPr>
            <w:r>
              <w:rPr>
                <w:rFonts w:asciiTheme="majorHAnsi" w:hAnsiTheme="majorHAnsi" w:cstheme="majorHAnsi"/>
                <w:b/>
                <w:bCs/>
                <w:sz w:val="18"/>
                <w:szCs w:val="18"/>
              </w:rPr>
              <w:t>0</w:t>
            </w:r>
          </w:p>
        </w:tc>
        <w:tc>
          <w:tcPr>
            <w:tcW w:w="322" w:type="pct"/>
          </w:tcPr>
          <w:p w14:paraId="4644FF39" w14:textId="77777777" w:rsidR="008B7E6D" w:rsidRDefault="008B7E6D" w:rsidP="00E62F3F">
            <w:pPr>
              <w:autoSpaceDE w:val="0"/>
              <w:autoSpaceDN w:val="0"/>
              <w:jc w:val="center"/>
              <w:rPr>
                <w:rFonts w:asciiTheme="majorHAnsi" w:hAnsiTheme="majorHAnsi" w:cstheme="majorHAnsi"/>
                <w:b/>
                <w:bCs/>
                <w:sz w:val="18"/>
                <w:szCs w:val="18"/>
              </w:rPr>
            </w:pPr>
          </w:p>
          <w:p w14:paraId="60000466" w14:textId="77777777" w:rsidR="008B7E6D" w:rsidRPr="00A1482B" w:rsidRDefault="008B7E6D" w:rsidP="00E62F3F">
            <w:pPr>
              <w:autoSpaceDE w:val="0"/>
              <w:autoSpaceDN w:val="0"/>
              <w:jc w:val="center"/>
              <w:rPr>
                <w:rFonts w:asciiTheme="majorHAnsi" w:hAnsiTheme="majorHAnsi" w:cstheme="majorHAnsi"/>
                <w:b/>
                <w:bCs/>
                <w:sz w:val="18"/>
                <w:szCs w:val="18"/>
              </w:rPr>
            </w:pPr>
            <w:r>
              <w:rPr>
                <w:rFonts w:asciiTheme="majorHAnsi" w:hAnsiTheme="majorHAnsi" w:cstheme="majorHAnsi"/>
                <w:b/>
                <w:bCs/>
                <w:sz w:val="18"/>
                <w:szCs w:val="18"/>
              </w:rPr>
              <w:t>70</w:t>
            </w:r>
          </w:p>
        </w:tc>
      </w:tr>
      <w:tr w:rsidR="008B7E6D" w:rsidRPr="00A1482B" w14:paraId="69B603AF" w14:textId="77777777" w:rsidTr="00E62F3F">
        <w:trPr>
          <w:trHeight w:val="267"/>
        </w:trPr>
        <w:tc>
          <w:tcPr>
            <w:tcW w:w="537" w:type="pct"/>
            <w:shd w:val="clear" w:color="auto" w:fill="FFFF99"/>
          </w:tcPr>
          <w:p w14:paraId="01537664" w14:textId="77777777" w:rsidR="008B7E6D" w:rsidRPr="00A1482B" w:rsidRDefault="008B7E6D" w:rsidP="00E62F3F">
            <w:pPr>
              <w:autoSpaceDE w:val="0"/>
              <w:autoSpaceDN w:val="0"/>
              <w:rPr>
                <w:rFonts w:asciiTheme="majorHAnsi" w:hAnsiTheme="majorHAnsi" w:cstheme="majorHAnsi"/>
                <w:b/>
                <w:bCs/>
                <w:sz w:val="18"/>
                <w:szCs w:val="18"/>
              </w:rPr>
            </w:pPr>
            <w:r w:rsidRPr="00A1482B">
              <w:rPr>
                <w:rFonts w:asciiTheme="majorHAnsi" w:hAnsiTheme="majorHAnsi" w:cstheme="majorHAnsi"/>
                <w:b/>
                <w:bCs/>
                <w:sz w:val="18"/>
                <w:szCs w:val="18"/>
              </w:rPr>
              <w:t>Written (MCQ+SEQ)</w:t>
            </w:r>
          </w:p>
        </w:tc>
        <w:tc>
          <w:tcPr>
            <w:tcW w:w="745" w:type="pct"/>
            <w:gridSpan w:val="2"/>
            <w:shd w:val="clear" w:color="auto" w:fill="FFFF99"/>
            <w:vAlign w:val="center"/>
          </w:tcPr>
          <w:p w14:paraId="79F198E4" w14:textId="77777777" w:rsidR="008B7E6D" w:rsidRPr="00A1482B" w:rsidRDefault="008B7E6D" w:rsidP="00E62F3F">
            <w:pPr>
              <w:autoSpaceDE w:val="0"/>
              <w:autoSpaceDN w:val="0"/>
              <w:jc w:val="center"/>
              <w:rPr>
                <w:rFonts w:asciiTheme="majorHAnsi" w:hAnsiTheme="majorHAnsi" w:cstheme="majorHAnsi"/>
                <w:b/>
                <w:bCs/>
                <w:sz w:val="18"/>
                <w:szCs w:val="18"/>
              </w:rPr>
            </w:pPr>
            <w:r>
              <w:rPr>
                <w:rFonts w:asciiTheme="majorHAnsi" w:hAnsiTheme="majorHAnsi" w:cstheme="majorHAnsi"/>
                <w:b/>
                <w:bCs/>
                <w:sz w:val="18"/>
                <w:szCs w:val="18"/>
              </w:rPr>
              <w:t>18</w:t>
            </w:r>
            <w:r w:rsidRPr="00A1482B">
              <w:rPr>
                <w:rFonts w:asciiTheme="majorHAnsi" w:hAnsiTheme="majorHAnsi" w:cstheme="majorHAnsi"/>
                <w:b/>
                <w:bCs/>
                <w:sz w:val="18"/>
                <w:szCs w:val="18"/>
              </w:rPr>
              <w:t xml:space="preserve">+20= </w:t>
            </w:r>
            <w:r>
              <w:rPr>
                <w:rFonts w:asciiTheme="majorHAnsi" w:hAnsiTheme="majorHAnsi" w:cstheme="majorHAnsi"/>
                <w:b/>
                <w:bCs/>
                <w:sz w:val="18"/>
                <w:szCs w:val="18"/>
              </w:rPr>
              <w:t>38</w:t>
            </w:r>
          </w:p>
        </w:tc>
        <w:tc>
          <w:tcPr>
            <w:tcW w:w="952" w:type="pct"/>
            <w:gridSpan w:val="2"/>
            <w:shd w:val="clear" w:color="auto" w:fill="B6DDE8" w:themeFill="accent5" w:themeFillTint="66"/>
            <w:vAlign w:val="center"/>
          </w:tcPr>
          <w:p w14:paraId="4483565E" w14:textId="77777777" w:rsidR="008B7E6D" w:rsidRPr="00A1482B" w:rsidRDefault="008B7E6D" w:rsidP="00E62F3F">
            <w:pPr>
              <w:autoSpaceDE w:val="0"/>
              <w:autoSpaceDN w:val="0"/>
              <w:jc w:val="center"/>
              <w:rPr>
                <w:rFonts w:asciiTheme="majorHAnsi" w:hAnsiTheme="majorHAnsi" w:cstheme="majorHAnsi"/>
                <w:b/>
                <w:bCs/>
                <w:sz w:val="18"/>
                <w:szCs w:val="18"/>
              </w:rPr>
            </w:pPr>
            <w:r>
              <w:rPr>
                <w:rFonts w:asciiTheme="majorHAnsi" w:hAnsiTheme="majorHAnsi" w:cstheme="majorHAnsi"/>
                <w:b/>
                <w:bCs/>
                <w:sz w:val="18"/>
                <w:szCs w:val="18"/>
              </w:rPr>
              <w:t>18</w:t>
            </w:r>
            <w:r w:rsidRPr="00A1482B">
              <w:rPr>
                <w:rFonts w:asciiTheme="majorHAnsi" w:hAnsiTheme="majorHAnsi" w:cstheme="majorHAnsi"/>
                <w:b/>
                <w:bCs/>
                <w:sz w:val="18"/>
                <w:szCs w:val="18"/>
              </w:rPr>
              <w:t xml:space="preserve">+20= </w:t>
            </w:r>
            <w:r>
              <w:rPr>
                <w:rFonts w:asciiTheme="majorHAnsi" w:hAnsiTheme="majorHAnsi" w:cstheme="majorHAnsi"/>
                <w:b/>
                <w:bCs/>
                <w:sz w:val="18"/>
                <w:szCs w:val="18"/>
              </w:rPr>
              <w:t>38</w:t>
            </w:r>
          </w:p>
        </w:tc>
        <w:tc>
          <w:tcPr>
            <w:tcW w:w="622" w:type="pct"/>
            <w:shd w:val="clear" w:color="auto" w:fill="CCC0D9" w:themeFill="accent4" w:themeFillTint="66"/>
            <w:vAlign w:val="center"/>
          </w:tcPr>
          <w:p w14:paraId="7D953CF8" w14:textId="77777777" w:rsidR="008B7E6D" w:rsidRPr="00A1482B" w:rsidRDefault="008B7E6D" w:rsidP="00E62F3F">
            <w:pPr>
              <w:autoSpaceDE w:val="0"/>
              <w:autoSpaceDN w:val="0"/>
              <w:jc w:val="center"/>
              <w:rPr>
                <w:rFonts w:asciiTheme="majorHAnsi" w:hAnsiTheme="majorHAnsi" w:cstheme="majorHAnsi"/>
                <w:b/>
                <w:bCs/>
                <w:sz w:val="18"/>
                <w:szCs w:val="18"/>
              </w:rPr>
            </w:pPr>
            <w:r w:rsidRPr="00A1482B">
              <w:rPr>
                <w:rFonts w:asciiTheme="majorHAnsi" w:hAnsiTheme="majorHAnsi" w:cstheme="majorHAnsi"/>
                <w:b/>
                <w:bCs/>
                <w:sz w:val="18"/>
                <w:szCs w:val="18"/>
              </w:rPr>
              <w:t>1</w:t>
            </w:r>
            <w:r>
              <w:rPr>
                <w:rFonts w:asciiTheme="majorHAnsi" w:hAnsiTheme="majorHAnsi" w:cstheme="majorHAnsi"/>
                <w:b/>
                <w:bCs/>
                <w:sz w:val="18"/>
                <w:szCs w:val="18"/>
              </w:rPr>
              <w:t>0</w:t>
            </w:r>
            <w:r w:rsidRPr="00A1482B">
              <w:rPr>
                <w:rFonts w:asciiTheme="majorHAnsi" w:hAnsiTheme="majorHAnsi" w:cstheme="majorHAnsi"/>
                <w:b/>
                <w:bCs/>
                <w:sz w:val="18"/>
                <w:szCs w:val="18"/>
              </w:rPr>
              <w:t>+15=</w:t>
            </w:r>
            <w:r>
              <w:rPr>
                <w:rFonts w:asciiTheme="majorHAnsi" w:hAnsiTheme="majorHAnsi" w:cstheme="majorHAnsi"/>
                <w:b/>
                <w:bCs/>
                <w:sz w:val="18"/>
                <w:szCs w:val="18"/>
              </w:rPr>
              <w:t>25</w:t>
            </w:r>
          </w:p>
        </w:tc>
        <w:tc>
          <w:tcPr>
            <w:tcW w:w="662" w:type="pct"/>
            <w:shd w:val="clear" w:color="auto" w:fill="FABF8F" w:themeFill="accent6" w:themeFillTint="99"/>
            <w:vAlign w:val="center"/>
          </w:tcPr>
          <w:p w14:paraId="6150FAB7" w14:textId="77777777" w:rsidR="008B7E6D" w:rsidRPr="00A1482B" w:rsidRDefault="008B7E6D" w:rsidP="00E62F3F">
            <w:pPr>
              <w:autoSpaceDE w:val="0"/>
              <w:autoSpaceDN w:val="0"/>
              <w:jc w:val="center"/>
              <w:rPr>
                <w:rFonts w:asciiTheme="majorHAnsi" w:hAnsiTheme="majorHAnsi" w:cstheme="majorHAnsi"/>
                <w:b/>
                <w:bCs/>
                <w:sz w:val="18"/>
                <w:szCs w:val="18"/>
              </w:rPr>
            </w:pPr>
            <w:r>
              <w:rPr>
                <w:rFonts w:asciiTheme="majorHAnsi" w:hAnsiTheme="majorHAnsi" w:cstheme="majorHAnsi"/>
                <w:b/>
                <w:bCs/>
                <w:sz w:val="18"/>
                <w:szCs w:val="18"/>
              </w:rPr>
              <w:t>4</w:t>
            </w:r>
            <w:r w:rsidRPr="00A1482B">
              <w:rPr>
                <w:rFonts w:asciiTheme="majorHAnsi" w:hAnsiTheme="majorHAnsi" w:cstheme="majorHAnsi"/>
                <w:b/>
                <w:bCs/>
                <w:sz w:val="18"/>
                <w:szCs w:val="18"/>
              </w:rPr>
              <w:t>+15=</w:t>
            </w:r>
            <w:r>
              <w:rPr>
                <w:rFonts w:asciiTheme="majorHAnsi" w:hAnsiTheme="majorHAnsi" w:cstheme="majorHAnsi"/>
                <w:b/>
                <w:bCs/>
                <w:sz w:val="18"/>
                <w:szCs w:val="18"/>
              </w:rPr>
              <w:t>19</w:t>
            </w:r>
          </w:p>
        </w:tc>
        <w:tc>
          <w:tcPr>
            <w:tcW w:w="456" w:type="pct"/>
          </w:tcPr>
          <w:p w14:paraId="7AAF2BCC" w14:textId="77777777" w:rsidR="008B7E6D" w:rsidRDefault="008B7E6D" w:rsidP="00E62F3F">
            <w:pPr>
              <w:autoSpaceDE w:val="0"/>
              <w:autoSpaceDN w:val="0"/>
              <w:jc w:val="center"/>
              <w:rPr>
                <w:rFonts w:asciiTheme="majorHAnsi" w:hAnsiTheme="majorHAnsi" w:cstheme="majorHAnsi"/>
                <w:b/>
                <w:bCs/>
                <w:sz w:val="18"/>
                <w:szCs w:val="18"/>
              </w:rPr>
            </w:pPr>
          </w:p>
          <w:p w14:paraId="2D3031D6" w14:textId="77777777" w:rsidR="008B7E6D" w:rsidRPr="00A1482B" w:rsidRDefault="008B7E6D" w:rsidP="00E62F3F">
            <w:pPr>
              <w:autoSpaceDE w:val="0"/>
              <w:autoSpaceDN w:val="0"/>
              <w:jc w:val="center"/>
              <w:rPr>
                <w:rFonts w:asciiTheme="majorHAnsi" w:hAnsiTheme="majorHAnsi" w:cstheme="majorHAnsi"/>
                <w:b/>
                <w:bCs/>
                <w:sz w:val="18"/>
                <w:szCs w:val="18"/>
              </w:rPr>
            </w:pPr>
            <w:r>
              <w:rPr>
                <w:rFonts w:asciiTheme="majorHAnsi" w:hAnsiTheme="majorHAnsi" w:cstheme="majorHAnsi"/>
                <w:b/>
                <w:bCs/>
                <w:sz w:val="18"/>
                <w:szCs w:val="18"/>
              </w:rPr>
              <w:t>5+0=5</w:t>
            </w:r>
          </w:p>
        </w:tc>
        <w:tc>
          <w:tcPr>
            <w:tcW w:w="331" w:type="pct"/>
          </w:tcPr>
          <w:p w14:paraId="2CF4BAFB" w14:textId="77777777" w:rsidR="008B7E6D" w:rsidRDefault="008B7E6D" w:rsidP="00E62F3F">
            <w:pPr>
              <w:autoSpaceDE w:val="0"/>
              <w:autoSpaceDN w:val="0"/>
              <w:jc w:val="center"/>
              <w:rPr>
                <w:rFonts w:asciiTheme="majorHAnsi" w:hAnsiTheme="majorHAnsi" w:cstheme="majorHAnsi"/>
                <w:b/>
                <w:bCs/>
                <w:sz w:val="18"/>
                <w:szCs w:val="18"/>
              </w:rPr>
            </w:pPr>
          </w:p>
          <w:p w14:paraId="43B5F9AA" w14:textId="77777777" w:rsidR="008B7E6D" w:rsidRPr="00A1482B" w:rsidRDefault="008B7E6D" w:rsidP="00E62F3F">
            <w:pPr>
              <w:autoSpaceDE w:val="0"/>
              <w:autoSpaceDN w:val="0"/>
              <w:jc w:val="center"/>
              <w:rPr>
                <w:rFonts w:asciiTheme="majorHAnsi" w:hAnsiTheme="majorHAnsi" w:cstheme="majorHAnsi"/>
                <w:b/>
                <w:bCs/>
                <w:sz w:val="18"/>
                <w:szCs w:val="18"/>
              </w:rPr>
            </w:pPr>
            <w:r>
              <w:rPr>
                <w:rFonts w:asciiTheme="majorHAnsi" w:hAnsiTheme="majorHAnsi" w:cstheme="majorHAnsi"/>
                <w:b/>
                <w:bCs/>
                <w:sz w:val="18"/>
                <w:szCs w:val="18"/>
              </w:rPr>
              <w:t>5+0=5</w:t>
            </w:r>
          </w:p>
        </w:tc>
        <w:tc>
          <w:tcPr>
            <w:tcW w:w="373" w:type="pct"/>
          </w:tcPr>
          <w:p w14:paraId="3737B75D" w14:textId="77777777" w:rsidR="008B7E6D" w:rsidRDefault="008B7E6D" w:rsidP="00E62F3F">
            <w:pPr>
              <w:autoSpaceDE w:val="0"/>
              <w:autoSpaceDN w:val="0"/>
              <w:jc w:val="center"/>
              <w:rPr>
                <w:rFonts w:asciiTheme="majorHAnsi" w:hAnsiTheme="majorHAnsi" w:cstheme="majorHAnsi"/>
                <w:b/>
                <w:bCs/>
                <w:sz w:val="18"/>
                <w:szCs w:val="18"/>
              </w:rPr>
            </w:pPr>
          </w:p>
          <w:p w14:paraId="6F8244FF" w14:textId="77777777" w:rsidR="008B7E6D" w:rsidRPr="00A1482B" w:rsidRDefault="008B7E6D" w:rsidP="00E62F3F">
            <w:pPr>
              <w:autoSpaceDE w:val="0"/>
              <w:autoSpaceDN w:val="0"/>
              <w:jc w:val="center"/>
              <w:rPr>
                <w:rFonts w:asciiTheme="majorHAnsi" w:hAnsiTheme="majorHAnsi" w:cstheme="majorHAnsi"/>
                <w:b/>
                <w:bCs/>
                <w:sz w:val="18"/>
                <w:szCs w:val="18"/>
              </w:rPr>
            </w:pPr>
            <w:r>
              <w:rPr>
                <w:rFonts w:asciiTheme="majorHAnsi" w:hAnsiTheme="majorHAnsi" w:cstheme="majorHAnsi"/>
                <w:b/>
                <w:bCs/>
                <w:sz w:val="18"/>
                <w:szCs w:val="18"/>
              </w:rPr>
              <w:t>5+0=5</w:t>
            </w:r>
          </w:p>
        </w:tc>
        <w:tc>
          <w:tcPr>
            <w:tcW w:w="322" w:type="pct"/>
          </w:tcPr>
          <w:p w14:paraId="739DDF26" w14:textId="77777777" w:rsidR="008B7E6D" w:rsidRDefault="008B7E6D" w:rsidP="00E62F3F">
            <w:pPr>
              <w:autoSpaceDE w:val="0"/>
              <w:autoSpaceDN w:val="0"/>
              <w:jc w:val="center"/>
              <w:rPr>
                <w:rFonts w:asciiTheme="majorHAnsi" w:hAnsiTheme="majorHAnsi" w:cstheme="majorHAnsi"/>
                <w:b/>
                <w:bCs/>
                <w:sz w:val="18"/>
                <w:szCs w:val="18"/>
              </w:rPr>
            </w:pPr>
          </w:p>
          <w:p w14:paraId="0A86A008" w14:textId="77777777" w:rsidR="008B7E6D" w:rsidRPr="00A1482B" w:rsidRDefault="008B7E6D" w:rsidP="00E62F3F">
            <w:pPr>
              <w:autoSpaceDE w:val="0"/>
              <w:autoSpaceDN w:val="0"/>
              <w:jc w:val="center"/>
              <w:rPr>
                <w:rFonts w:asciiTheme="majorHAnsi" w:hAnsiTheme="majorHAnsi" w:cstheme="majorHAnsi"/>
                <w:b/>
                <w:bCs/>
                <w:sz w:val="18"/>
                <w:szCs w:val="18"/>
              </w:rPr>
            </w:pPr>
            <w:r>
              <w:rPr>
                <w:rFonts w:asciiTheme="majorHAnsi" w:hAnsiTheme="majorHAnsi" w:cstheme="majorHAnsi"/>
                <w:b/>
                <w:bCs/>
                <w:sz w:val="18"/>
                <w:szCs w:val="18"/>
              </w:rPr>
              <w:t>135</w:t>
            </w:r>
          </w:p>
        </w:tc>
      </w:tr>
      <w:tr w:rsidR="008B7E6D" w:rsidRPr="00A1482B" w14:paraId="016D52D1" w14:textId="77777777" w:rsidTr="00E62F3F">
        <w:trPr>
          <w:trHeight w:val="405"/>
        </w:trPr>
        <w:tc>
          <w:tcPr>
            <w:tcW w:w="537" w:type="pct"/>
            <w:vMerge w:val="restart"/>
            <w:shd w:val="clear" w:color="auto" w:fill="FFFF99"/>
          </w:tcPr>
          <w:p w14:paraId="06B833EF" w14:textId="77777777" w:rsidR="008B7E6D" w:rsidRPr="00A1482B" w:rsidRDefault="008B7E6D" w:rsidP="00E62F3F">
            <w:pPr>
              <w:autoSpaceDE w:val="0"/>
              <w:autoSpaceDN w:val="0"/>
              <w:rPr>
                <w:rFonts w:asciiTheme="majorHAnsi" w:hAnsiTheme="majorHAnsi" w:cstheme="majorHAnsi"/>
                <w:b/>
                <w:bCs/>
                <w:sz w:val="18"/>
                <w:szCs w:val="18"/>
              </w:rPr>
            </w:pPr>
            <w:r w:rsidRPr="00A1482B">
              <w:rPr>
                <w:rFonts w:asciiTheme="majorHAnsi" w:hAnsiTheme="majorHAnsi" w:cstheme="majorHAnsi"/>
                <w:b/>
                <w:bCs/>
                <w:sz w:val="18"/>
                <w:szCs w:val="18"/>
              </w:rPr>
              <w:t>OSPE (5 Marks for unobserved each)</w:t>
            </w:r>
          </w:p>
        </w:tc>
        <w:tc>
          <w:tcPr>
            <w:tcW w:w="370" w:type="pct"/>
            <w:shd w:val="clear" w:color="auto" w:fill="FFFF99"/>
            <w:vAlign w:val="center"/>
          </w:tcPr>
          <w:p w14:paraId="63AD05C1" w14:textId="77777777" w:rsidR="008B7E6D" w:rsidRPr="00A1482B" w:rsidRDefault="008B7E6D" w:rsidP="00E62F3F">
            <w:pPr>
              <w:autoSpaceDE w:val="0"/>
              <w:autoSpaceDN w:val="0"/>
              <w:jc w:val="center"/>
              <w:rPr>
                <w:rFonts w:asciiTheme="majorHAnsi" w:hAnsiTheme="majorHAnsi" w:cstheme="majorHAnsi"/>
                <w:b/>
                <w:bCs/>
                <w:sz w:val="18"/>
                <w:szCs w:val="18"/>
              </w:rPr>
            </w:pPr>
            <w:r w:rsidRPr="00A1482B">
              <w:rPr>
                <w:rFonts w:asciiTheme="majorHAnsi" w:hAnsiTheme="majorHAnsi" w:cstheme="majorHAnsi"/>
                <w:b/>
                <w:bCs/>
                <w:sz w:val="18"/>
                <w:szCs w:val="18"/>
              </w:rPr>
              <w:t>3x5=15</w:t>
            </w:r>
          </w:p>
          <w:p w14:paraId="7FC2A436" w14:textId="77777777" w:rsidR="008B7E6D" w:rsidRPr="00A1482B" w:rsidRDefault="008B7E6D" w:rsidP="00E62F3F">
            <w:pPr>
              <w:autoSpaceDE w:val="0"/>
              <w:autoSpaceDN w:val="0"/>
              <w:jc w:val="center"/>
              <w:rPr>
                <w:rFonts w:asciiTheme="majorHAnsi" w:hAnsiTheme="majorHAnsi" w:cstheme="majorHAnsi"/>
                <w:b/>
                <w:bCs/>
                <w:sz w:val="18"/>
                <w:szCs w:val="18"/>
              </w:rPr>
            </w:pPr>
            <w:r w:rsidRPr="00A1482B">
              <w:rPr>
                <w:rFonts w:asciiTheme="majorHAnsi" w:hAnsiTheme="majorHAnsi" w:cstheme="majorHAnsi"/>
                <w:b/>
                <w:bCs/>
                <w:sz w:val="18"/>
                <w:szCs w:val="18"/>
              </w:rPr>
              <w:t>Unobserved</w:t>
            </w:r>
          </w:p>
        </w:tc>
        <w:tc>
          <w:tcPr>
            <w:tcW w:w="375" w:type="pct"/>
            <w:shd w:val="clear" w:color="auto" w:fill="FFFF99"/>
            <w:vAlign w:val="center"/>
          </w:tcPr>
          <w:p w14:paraId="6922A96B" w14:textId="77777777" w:rsidR="008B7E6D" w:rsidRPr="00A1482B" w:rsidRDefault="008B7E6D" w:rsidP="00E62F3F">
            <w:pPr>
              <w:autoSpaceDE w:val="0"/>
              <w:autoSpaceDN w:val="0"/>
              <w:jc w:val="center"/>
              <w:rPr>
                <w:rFonts w:asciiTheme="majorHAnsi" w:hAnsiTheme="majorHAnsi" w:cstheme="majorHAnsi"/>
                <w:b/>
                <w:bCs/>
                <w:sz w:val="18"/>
                <w:szCs w:val="18"/>
              </w:rPr>
            </w:pPr>
            <w:r w:rsidRPr="00A1482B">
              <w:rPr>
                <w:rFonts w:asciiTheme="majorHAnsi" w:hAnsiTheme="majorHAnsi" w:cstheme="majorHAnsi"/>
                <w:b/>
                <w:bCs/>
                <w:sz w:val="18"/>
                <w:szCs w:val="18"/>
              </w:rPr>
              <w:t>1x</w:t>
            </w:r>
            <w:r>
              <w:rPr>
                <w:rFonts w:asciiTheme="majorHAnsi" w:hAnsiTheme="majorHAnsi" w:cstheme="majorHAnsi"/>
                <w:b/>
                <w:bCs/>
                <w:sz w:val="18"/>
                <w:szCs w:val="18"/>
              </w:rPr>
              <w:t>5</w:t>
            </w:r>
            <w:r w:rsidRPr="00A1482B">
              <w:rPr>
                <w:rFonts w:asciiTheme="majorHAnsi" w:hAnsiTheme="majorHAnsi" w:cstheme="majorHAnsi"/>
                <w:b/>
                <w:bCs/>
                <w:sz w:val="18"/>
                <w:szCs w:val="18"/>
              </w:rPr>
              <w:t>=</w:t>
            </w:r>
            <w:r>
              <w:rPr>
                <w:rFonts w:asciiTheme="majorHAnsi" w:hAnsiTheme="majorHAnsi" w:cstheme="majorHAnsi"/>
                <w:b/>
                <w:bCs/>
                <w:sz w:val="18"/>
                <w:szCs w:val="18"/>
              </w:rPr>
              <w:t>5</w:t>
            </w:r>
          </w:p>
          <w:p w14:paraId="71CA6D2C" w14:textId="77777777" w:rsidR="008B7E6D" w:rsidRPr="00A1482B" w:rsidRDefault="008B7E6D" w:rsidP="00E62F3F">
            <w:pPr>
              <w:autoSpaceDE w:val="0"/>
              <w:autoSpaceDN w:val="0"/>
              <w:jc w:val="center"/>
              <w:rPr>
                <w:rFonts w:asciiTheme="majorHAnsi" w:hAnsiTheme="majorHAnsi" w:cstheme="majorHAnsi"/>
                <w:b/>
                <w:bCs/>
                <w:sz w:val="18"/>
                <w:szCs w:val="18"/>
              </w:rPr>
            </w:pPr>
            <w:r w:rsidRPr="00A1482B">
              <w:rPr>
                <w:rFonts w:asciiTheme="majorHAnsi" w:hAnsiTheme="majorHAnsi" w:cstheme="majorHAnsi"/>
                <w:b/>
                <w:bCs/>
                <w:sz w:val="18"/>
                <w:szCs w:val="18"/>
              </w:rPr>
              <w:t>observed</w:t>
            </w:r>
          </w:p>
        </w:tc>
        <w:tc>
          <w:tcPr>
            <w:tcW w:w="497" w:type="pct"/>
            <w:tcBorders>
              <w:bottom w:val="single" w:sz="4" w:space="0" w:color="auto"/>
            </w:tcBorders>
            <w:shd w:val="clear" w:color="auto" w:fill="B6DDE8" w:themeFill="accent5" w:themeFillTint="66"/>
            <w:vAlign w:val="center"/>
          </w:tcPr>
          <w:p w14:paraId="7DCB221F" w14:textId="77777777" w:rsidR="008B7E6D" w:rsidRPr="00A1482B" w:rsidRDefault="008B7E6D" w:rsidP="00E62F3F">
            <w:pPr>
              <w:autoSpaceDE w:val="0"/>
              <w:autoSpaceDN w:val="0"/>
              <w:jc w:val="center"/>
              <w:rPr>
                <w:rFonts w:asciiTheme="majorHAnsi" w:hAnsiTheme="majorHAnsi" w:cstheme="majorHAnsi"/>
                <w:b/>
                <w:bCs/>
                <w:sz w:val="18"/>
                <w:szCs w:val="18"/>
              </w:rPr>
            </w:pPr>
            <w:r w:rsidRPr="00A1482B">
              <w:rPr>
                <w:rFonts w:asciiTheme="majorHAnsi" w:hAnsiTheme="majorHAnsi" w:cstheme="majorHAnsi"/>
                <w:b/>
                <w:bCs/>
                <w:sz w:val="18"/>
                <w:szCs w:val="18"/>
              </w:rPr>
              <w:t>3x5=15</w:t>
            </w:r>
          </w:p>
          <w:p w14:paraId="74E90A40" w14:textId="77777777" w:rsidR="008B7E6D" w:rsidRPr="00A1482B" w:rsidRDefault="008B7E6D" w:rsidP="00E62F3F">
            <w:pPr>
              <w:autoSpaceDE w:val="0"/>
              <w:autoSpaceDN w:val="0"/>
              <w:jc w:val="center"/>
              <w:rPr>
                <w:rFonts w:asciiTheme="majorHAnsi" w:hAnsiTheme="majorHAnsi" w:cstheme="majorHAnsi"/>
                <w:b/>
                <w:bCs/>
                <w:sz w:val="18"/>
                <w:szCs w:val="18"/>
              </w:rPr>
            </w:pPr>
            <w:r w:rsidRPr="00A1482B">
              <w:rPr>
                <w:rFonts w:asciiTheme="majorHAnsi" w:hAnsiTheme="majorHAnsi" w:cstheme="majorHAnsi"/>
                <w:b/>
                <w:bCs/>
                <w:sz w:val="18"/>
                <w:szCs w:val="18"/>
              </w:rPr>
              <w:t>Unobserved</w:t>
            </w:r>
          </w:p>
        </w:tc>
        <w:tc>
          <w:tcPr>
            <w:tcW w:w="455" w:type="pct"/>
            <w:tcBorders>
              <w:bottom w:val="single" w:sz="4" w:space="0" w:color="auto"/>
            </w:tcBorders>
            <w:shd w:val="clear" w:color="auto" w:fill="B6DDE8" w:themeFill="accent5" w:themeFillTint="66"/>
            <w:vAlign w:val="center"/>
          </w:tcPr>
          <w:p w14:paraId="2B3B375B" w14:textId="77777777" w:rsidR="008B7E6D" w:rsidRPr="00A1482B" w:rsidRDefault="008B7E6D" w:rsidP="00E62F3F">
            <w:pPr>
              <w:rPr>
                <w:rFonts w:asciiTheme="majorHAnsi" w:hAnsiTheme="majorHAnsi" w:cstheme="majorHAnsi"/>
                <w:b/>
                <w:bCs/>
                <w:sz w:val="18"/>
                <w:szCs w:val="18"/>
              </w:rPr>
            </w:pPr>
            <w:r w:rsidRPr="00A1482B">
              <w:rPr>
                <w:rFonts w:asciiTheme="majorHAnsi" w:hAnsiTheme="majorHAnsi" w:cstheme="majorHAnsi"/>
                <w:b/>
                <w:bCs/>
                <w:sz w:val="18"/>
                <w:szCs w:val="18"/>
              </w:rPr>
              <w:t>1x</w:t>
            </w:r>
            <w:r>
              <w:rPr>
                <w:rFonts w:asciiTheme="majorHAnsi" w:hAnsiTheme="majorHAnsi" w:cstheme="majorHAnsi"/>
                <w:b/>
                <w:bCs/>
                <w:sz w:val="18"/>
                <w:szCs w:val="18"/>
              </w:rPr>
              <w:t>5</w:t>
            </w:r>
            <w:r w:rsidRPr="00A1482B">
              <w:rPr>
                <w:rFonts w:asciiTheme="majorHAnsi" w:hAnsiTheme="majorHAnsi" w:cstheme="majorHAnsi"/>
                <w:b/>
                <w:bCs/>
                <w:sz w:val="18"/>
                <w:szCs w:val="18"/>
              </w:rPr>
              <w:t>=</w:t>
            </w:r>
            <w:r>
              <w:rPr>
                <w:rFonts w:asciiTheme="majorHAnsi" w:hAnsiTheme="majorHAnsi" w:cstheme="majorHAnsi"/>
                <w:b/>
                <w:bCs/>
                <w:sz w:val="18"/>
                <w:szCs w:val="18"/>
              </w:rPr>
              <w:t>5</w:t>
            </w:r>
          </w:p>
          <w:p w14:paraId="19C76C83" w14:textId="77777777" w:rsidR="008B7E6D" w:rsidRPr="00A1482B" w:rsidRDefault="008B7E6D" w:rsidP="00E62F3F">
            <w:pPr>
              <w:autoSpaceDE w:val="0"/>
              <w:autoSpaceDN w:val="0"/>
              <w:jc w:val="center"/>
              <w:rPr>
                <w:rFonts w:asciiTheme="majorHAnsi" w:hAnsiTheme="majorHAnsi" w:cstheme="majorHAnsi"/>
                <w:b/>
                <w:bCs/>
                <w:sz w:val="18"/>
                <w:szCs w:val="18"/>
              </w:rPr>
            </w:pPr>
            <w:r w:rsidRPr="00A1482B">
              <w:rPr>
                <w:rFonts w:asciiTheme="majorHAnsi" w:hAnsiTheme="majorHAnsi" w:cstheme="majorHAnsi"/>
                <w:b/>
                <w:bCs/>
                <w:sz w:val="18"/>
                <w:szCs w:val="18"/>
              </w:rPr>
              <w:t>Observed</w:t>
            </w:r>
          </w:p>
        </w:tc>
        <w:tc>
          <w:tcPr>
            <w:tcW w:w="622" w:type="pct"/>
            <w:vMerge w:val="restart"/>
            <w:shd w:val="clear" w:color="auto" w:fill="CCC0D9" w:themeFill="accent4" w:themeFillTint="66"/>
            <w:vAlign w:val="center"/>
          </w:tcPr>
          <w:p w14:paraId="129A97E3" w14:textId="77777777" w:rsidR="008B7E6D" w:rsidRPr="00A1482B" w:rsidRDefault="008B7E6D" w:rsidP="00E62F3F">
            <w:pPr>
              <w:autoSpaceDE w:val="0"/>
              <w:autoSpaceDN w:val="0"/>
              <w:jc w:val="center"/>
              <w:rPr>
                <w:rFonts w:asciiTheme="majorHAnsi" w:hAnsiTheme="majorHAnsi" w:cstheme="majorHAnsi"/>
                <w:b/>
                <w:bCs/>
                <w:sz w:val="18"/>
                <w:szCs w:val="18"/>
              </w:rPr>
            </w:pPr>
            <w:r w:rsidRPr="00A1482B">
              <w:rPr>
                <w:rFonts w:asciiTheme="majorHAnsi" w:hAnsiTheme="majorHAnsi" w:cstheme="majorHAnsi"/>
                <w:b/>
                <w:bCs/>
                <w:sz w:val="18"/>
                <w:szCs w:val="18"/>
              </w:rPr>
              <w:t>3x5=15</w:t>
            </w:r>
          </w:p>
          <w:p w14:paraId="4FC19F14" w14:textId="77777777" w:rsidR="008B7E6D" w:rsidRPr="00A1482B" w:rsidRDefault="008B7E6D" w:rsidP="00E62F3F">
            <w:pPr>
              <w:autoSpaceDE w:val="0"/>
              <w:autoSpaceDN w:val="0"/>
              <w:jc w:val="center"/>
              <w:rPr>
                <w:rFonts w:asciiTheme="majorHAnsi" w:hAnsiTheme="majorHAnsi" w:cstheme="majorHAnsi"/>
                <w:b/>
                <w:bCs/>
                <w:sz w:val="18"/>
                <w:szCs w:val="18"/>
              </w:rPr>
            </w:pPr>
            <w:r w:rsidRPr="00A1482B">
              <w:rPr>
                <w:rFonts w:asciiTheme="majorHAnsi" w:hAnsiTheme="majorHAnsi" w:cstheme="majorHAnsi"/>
                <w:b/>
                <w:bCs/>
                <w:sz w:val="18"/>
                <w:szCs w:val="18"/>
              </w:rPr>
              <w:t>unobserved</w:t>
            </w:r>
          </w:p>
        </w:tc>
        <w:tc>
          <w:tcPr>
            <w:tcW w:w="662" w:type="pct"/>
            <w:vMerge w:val="restart"/>
            <w:shd w:val="clear" w:color="auto" w:fill="FABF8F" w:themeFill="accent6" w:themeFillTint="99"/>
            <w:vAlign w:val="center"/>
          </w:tcPr>
          <w:p w14:paraId="5200A445" w14:textId="77777777" w:rsidR="008B7E6D" w:rsidRPr="00A1482B" w:rsidRDefault="008B7E6D" w:rsidP="00E62F3F">
            <w:pPr>
              <w:autoSpaceDE w:val="0"/>
              <w:autoSpaceDN w:val="0"/>
              <w:jc w:val="center"/>
              <w:rPr>
                <w:rFonts w:asciiTheme="majorHAnsi" w:hAnsiTheme="majorHAnsi" w:cstheme="majorHAnsi"/>
                <w:b/>
                <w:bCs/>
                <w:sz w:val="18"/>
                <w:szCs w:val="18"/>
              </w:rPr>
            </w:pPr>
            <w:r>
              <w:rPr>
                <w:rFonts w:asciiTheme="majorHAnsi" w:hAnsiTheme="majorHAnsi" w:cstheme="majorHAnsi"/>
                <w:b/>
                <w:bCs/>
                <w:sz w:val="18"/>
                <w:szCs w:val="18"/>
              </w:rPr>
              <w:t>2</w:t>
            </w:r>
            <w:r w:rsidRPr="00A1482B">
              <w:rPr>
                <w:rFonts w:asciiTheme="majorHAnsi" w:hAnsiTheme="majorHAnsi" w:cstheme="majorHAnsi"/>
                <w:b/>
                <w:bCs/>
                <w:sz w:val="18"/>
                <w:szCs w:val="18"/>
              </w:rPr>
              <w:t>x</w:t>
            </w:r>
            <w:r>
              <w:rPr>
                <w:rFonts w:asciiTheme="majorHAnsi" w:hAnsiTheme="majorHAnsi" w:cstheme="majorHAnsi"/>
                <w:b/>
                <w:bCs/>
                <w:sz w:val="18"/>
                <w:szCs w:val="18"/>
              </w:rPr>
              <w:t>4</w:t>
            </w:r>
            <w:r w:rsidRPr="00A1482B">
              <w:rPr>
                <w:rFonts w:asciiTheme="majorHAnsi" w:hAnsiTheme="majorHAnsi" w:cstheme="majorHAnsi"/>
                <w:b/>
                <w:bCs/>
                <w:sz w:val="18"/>
                <w:szCs w:val="18"/>
              </w:rPr>
              <w:t>=</w:t>
            </w:r>
            <w:r>
              <w:rPr>
                <w:rFonts w:asciiTheme="majorHAnsi" w:hAnsiTheme="majorHAnsi" w:cstheme="majorHAnsi"/>
                <w:b/>
                <w:bCs/>
                <w:sz w:val="18"/>
                <w:szCs w:val="18"/>
              </w:rPr>
              <w:t>8</w:t>
            </w:r>
          </w:p>
          <w:p w14:paraId="7DAADB61" w14:textId="77777777" w:rsidR="008B7E6D" w:rsidRPr="00A1482B" w:rsidRDefault="008B7E6D" w:rsidP="00E62F3F">
            <w:pPr>
              <w:autoSpaceDE w:val="0"/>
              <w:autoSpaceDN w:val="0"/>
              <w:jc w:val="center"/>
              <w:rPr>
                <w:rFonts w:asciiTheme="majorHAnsi" w:hAnsiTheme="majorHAnsi" w:cstheme="majorHAnsi"/>
                <w:b/>
                <w:bCs/>
                <w:sz w:val="18"/>
                <w:szCs w:val="18"/>
              </w:rPr>
            </w:pPr>
            <w:r w:rsidRPr="00A1482B">
              <w:rPr>
                <w:rFonts w:asciiTheme="majorHAnsi" w:hAnsiTheme="majorHAnsi" w:cstheme="majorHAnsi"/>
                <w:b/>
                <w:bCs/>
                <w:sz w:val="18"/>
                <w:szCs w:val="18"/>
              </w:rPr>
              <w:t>Observed</w:t>
            </w:r>
          </w:p>
        </w:tc>
        <w:tc>
          <w:tcPr>
            <w:tcW w:w="456" w:type="pct"/>
            <w:vMerge w:val="restart"/>
          </w:tcPr>
          <w:p w14:paraId="1EAF2328" w14:textId="77777777" w:rsidR="008B7E6D" w:rsidRDefault="008B7E6D" w:rsidP="00E62F3F">
            <w:pPr>
              <w:autoSpaceDE w:val="0"/>
              <w:autoSpaceDN w:val="0"/>
              <w:jc w:val="center"/>
              <w:rPr>
                <w:rFonts w:asciiTheme="majorHAnsi" w:hAnsiTheme="majorHAnsi" w:cstheme="majorHAnsi"/>
                <w:b/>
                <w:bCs/>
                <w:sz w:val="18"/>
                <w:szCs w:val="18"/>
              </w:rPr>
            </w:pPr>
          </w:p>
          <w:p w14:paraId="3FE48661" w14:textId="77777777" w:rsidR="008B7E6D" w:rsidRDefault="008B7E6D" w:rsidP="00E62F3F">
            <w:pPr>
              <w:autoSpaceDE w:val="0"/>
              <w:autoSpaceDN w:val="0"/>
              <w:jc w:val="center"/>
              <w:rPr>
                <w:rFonts w:asciiTheme="majorHAnsi" w:hAnsiTheme="majorHAnsi" w:cstheme="majorHAnsi"/>
                <w:b/>
                <w:bCs/>
                <w:sz w:val="18"/>
                <w:szCs w:val="18"/>
              </w:rPr>
            </w:pPr>
          </w:p>
          <w:p w14:paraId="3D0410B4" w14:textId="77777777" w:rsidR="008B7E6D" w:rsidRDefault="008B7E6D" w:rsidP="00E62F3F">
            <w:pPr>
              <w:autoSpaceDE w:val="0"/>
              <w:autoSpaceDN w:val="0"/>
              <w:jc w:val="center"/>
              <w:rPr>
                <w:rFonts w:asciiTheme="majorHAnsi" w:hAnsiTheme="majorHAnsi" w:cstheme="majorHAnsi"/>
                <w:b/>
                <w:bCs/>
                <w:sz w:val="18"/>
                <w:szCs w:val="18"/>
              </w:rPr>
            </w:pPr>
          </w:p>
          <w:p w14:paraId="60019E95" w14:textId="77777777" w:rsidR="008B7E6D" w:rsidRDefault="008B7E6D" w:rsidP="00E62F3F">
            <w:pPr>
              <w:autoSpaceDE w:val="0"/>
              <w:autoSpaceDN w:val="0"/>
              <w:jc w:val="center"/>
              <w:rPr>
                <w:rFonts w:asciiTheme="majorHAnsi" w:hAnsiTheme="majorHAnsi" w:cstheme="majorHAnsi"/>
                <w:b/>
                <w:bCs/>
                <w:sz w:val="18"/>
                <w:szCs w:val="18"/>
              </w:rPr>
            </w:pPr>
          </w:p>
          <w:p w14:paraId="392DA820" w14:textId="77777777" w:rsidR="008B7E6D" w:rsidRPr="00A1482B" w:rsidRDefault="008B7E6D" w:rsidP="00E62F3F">
            <w:pPr>
              <w:autoSpaceDE w:val="0"/>
              <w:autoSpaceDN w:val="0"/>
              <w:jc w:val="center"/>
              <w:rPr>
                <w:rFonts w:asciiTheme="majorHAnsi" w:hAnsiTheme="majorHAnsi" w:cstheme="majorHAnsi"/>
                <w:b/>
                <w:bCs/>
                <w:sz w:val="18"/>
                <w:szCs w:val="18"/>
              </w:rPr>
            </w:pPr>
            <w:r>
              <w:rPr>
                <w:rFonts w:asciiTheme="majorHAnsi" w:hAnsiTheme="majorHAnsi" w:cstheme="majorHAnsi"/>
                <w:b/>
                <w:bCs/>
                <w:sz w:val="18"/>
                <w:szCs w:val="18"/>
              </w:rPr>
              <w:t>0</w:t>
            </w:r>
          </w:p>
        </w:tc>
        <w:tc>
          <w:tcPr>
            <w:tcW w:w="331" w:type="pct"/>
            <w:vMerge w:val="restart"/>
          </w:tcPr>
          <w:p w14:paraId="27979FFB" w14:textId="77777777" w:rsidR="008B7E6D" w:rsidRDefault="008B7E6D" w:rsidP="00E62F3F">
            <w:pPr>
              <w:autoSpaceDE w:val="0"/>
              <w:autoSpaceDN w:val="0"/>
              <w:jc w:val="center"/>
              <w:rPr>
                <w:rFonts w:asciiTheme="majorHAnsi" w:hAnsiTheme="majorHAnsi" w:cstheme="majorHAnsi"/>
                <w:b/>
                <w:bCs/>
                <w:sz w:val="18"/>
                <w:szCs w:val="18"/>
              </w:rPr>
            </w:pPr>
          </w:p>
          <w:p w14:paraId="7EE1172D" w14:textId="77777777" w:rsidR="008B7E6D" w:rsidRDefault="008B7E6D" w:rsidP="00E62F3F">
            <w:pPr>
              <w:autoSpaceDE w:val="0"/>
              <w:autoSpaceDN w:val="0"/>
              <w:jc w:val="center"/>
              <w:rPr>
                <w:rFonts w:asciiTheme="majorHAnsi" w:hAnsiTheme="majorHAnsi" w:cstheme="majorHAnsi"/>
                <w:b/>
                <w:bCs/>
                <w:sz w:val="18"/>
                <w:szCs w:val="18"/>
              </w:rPr>
            </w:pPr>
          </w:p>
          <w:p w14:paraId="1C4325FE" w14:textId="77777777" w:rsidR="008B7E6D" w:rsidRDefault="008B7E6D" w:rsidP="00E62F3F">
            <w:pPr>
              <w:autoSpaceDE w:val="0"/>
              <w:autoSpaceDN w:val="0"/>
              <w:jc w:val="center"/>
              <w:rPr>
                <w:rFonts w:asciiTheme="majorHAnsi" w:hAnsiTheme="majorHAnsi" w:cstheme="majorHAnsi"/>
                <w:b/>
                <w:bCs/>
                <w:sz w:val="18"/>
                <w:szCs w:val="18"/>
              </w:rPr>
            </w:pPr>
          </w:p>
          <w:p w14:paraId="57153280" w14:textId="77777777" w:rsidR="008B7E6D" w:rsidRDefault="008B7E6D" w:rsidP="00E62F3F">
            <w:pPr>
              <w:autoSpaceDE w:val="0"/>
              <w:autoSpaceDN w:val="0"/>
              <w:jc w:val="center"/>
              <w:rPr>
                <w:rFonts w:asciiTheme="majorHAnsi" w:hAnsiTheme="majorHAnsi" w:cstheme="majorHAnsi"/>
                <w:b/>
                <w:bCs/>
                <w:sz w:val="18"/>
                <w:szCs w:val="18"/>
              </w:rPr>
            </w:pPr>
          </w:p>
          <w:p w14:paraId="633F3F4D" w14:textId="77777777" w:rsidR="008B7E6D" w:rsidRPr="00A1482B" w:rsidRDefault="008B7E6D" w:rsidP="00E62F3F">
            <w:pPr>
              <w:autoSpaceDE w:val="0"/>
              <w:autoSpaceDN w:val="0"/>
              <w:jc w:val="center"/>
              <w:rPr>
                <w:rFonts w:asciiTheme="majorHAnsi" w:hAnsiTheme="majorHAnsi" w:cstheme="majorHAnsi"/>
                <w:b/>
                <w:bCs/>
                <w:sz w:val="18"/>
                <w:szCs w:val="18"/>
              </w:rPr>
            </w:pPr>
            <w:r>
              <w:rPr>
                <w:rFonts w:asciiTheme="majorHAnsi" w:hAnsiTheme="majorHAnsi" w:cstheme="majorHAnsi"/>
                <w:b/>
                <w:bCs/>
                <w:sz w:val="18"/>
                <w:szCs w:val="18"/>
              </w:rPr>
              <w:t>0</w:t>
            </w:r>
          </w:p>
        </w:tc>
        <w:tc>
          <w:tcPr>
            <w:tcW w:w="373" w:type="pct"/>
            <w:vMerge w:val="restart"/>
          </w:tcPr>
          <w:p w14:paraId="0C6C4EE8" w14:textId="77777777" w:rsidR="008B7E6D" w:rsidRDefault="008B7E6D" w:rsidP="00E62F3F">
            <w:pPr>
              <w:autoSpaceDE w:val="0"/>
              <w:autoSpaceDN w:val="0"/>
              <w:jc w:val="center"/>
              <w:rPr>
                <w:rFonts w:asciiTheme="majorHAnsi" w:hAnsiTheme="majorHAnsi" w:cstheme="majorHAnsi"/>
                <w:b/>
                <w:bCs/>
                <w:sz w:val="18"/>
                <w:szCs w:val="18"/>
              </w:rPr>
            </w:pPr>
          </w:p>
          <w:p w14:paraId="321BDD45" w14:textId="77777777" w:rsidR="008B7E6D" w:rsidRDefault="008B7E6D" w:rsidP="00E62F3F">
            <w:pPr>
              <w:autoSpaceDE w:val="0"/>
              <w:autoSpaceDN w:val="0"/>
              <w:jc w:val="center"/>
              <w:rPr>
                <w:rFonts w:asciiTheme="majorHAnsi" w:hAnsiTheme="majorHAnsi" w:cstheme="majorHAnsi"/>
                <w:b/>
                <w:bCs/>
                <w:sz w:val="18"/>
                <w:szCs w:val="18"/>
              </w:rPr>
            </w:pPr>
          </w:p>
          <w:p w14:paraId="72046260" w14:textId="77777777" w:rsidR="008B7E6D" w:rsidRDefault="008B7E6D" w:rsidP="00E62F3F">
            <w:pPr>
              <w:autoSpaceDE w:val="0"/>
              <w:autoSpaceDN w:val="0"/>
              <w:jc w:val="center"/>
              <w:rPr>
                <w:rFonts w:asciiTheme="majorHAnsi" w:hAnsiTheme="majorHAnsi" w:cstheme="majorHAnsi"/>
                <w:b/>
                <w:bCs/>
                <w:sz w:val="18"/>
                <w:szCs w:val="18"/>
              </w:rPr>
            </w:pPr>
          </w:p>
          <w:p w14:paraId="2D3EF390" w14:textId="77777777" w:rsidR="008B7E6D" w:rsidRDefault="008B7E6D" w:rsidP="00E62F3F">
            <w:pPr>
              <w:autoSpaceDE w:val="0"/>
              <w:autoSpaceDN w:val="0"/>
              <w:jc w:val="center"/>
              <w:rPr>
                <w:rFonts w:asciiTheme="majorHAnsi" w:hAnsiTheme="majorHAnsi" w:cstheme="majorHAnsi"/>
                <w:b/>
                <w:bCs/>
                <w:sz w:val="18"/>
                <w:szCs w:val="18"/>
              </w:rPr>
            </w:pPr>
          </w:p>
          <w:p w14:paraId="6312AA5C" w14:textId="77777777" w:rsidR="008B7E6D" w:rsidRPr="00A1482B" w:rsidRDefault="008B7E6D" w:rsidP="00E62F3F">
            <w:pPr>
              <w:autoSpaceDE w:val="0"/>
              <w:autoSpaceDN w:val="0"/>
              <w:jc w:val="center"/>
              <w:rPr>
                <w:rFonts w:asciiTheme="majorHAnsi" w:hAnsiTheme="majorHAnsi" w:cstheme="majorHAnsi"/>
                <w:b/>
                <w:bCs/>
                <w:sz w:val="18"/>
                <w:szCs w:val="18"/>
              </w:rPr>
            </w:pPr>
            <w:r>
              <w:rPr>
                <w:rFonts w:asciiTheme="majorHAnsi" w:hAnsiTheme="majorHAnsi" w:cstheme="majorHAnsi"/>
                <w:b/>
                <w:bCs/>
                <w:sz w:val="18"/>
                <w:szCs w:val="18"/>
              </w:rPr>
              <w:t>0</w:t>
            </w:r>
          </w:p>
        </w:tc>
        <w:tc>
          <w:tcPr>
            <w:tcW w:w="322" w:type="pct"/>
            <w:vMerge w:val="restart"/>
          </w:tcPr>
          <w:p w14:paraId="5E1E7D76" w14:textId="77777777" w:rsidR="008B7E6D" w:rsidRDefault="008B7E6D" w:rsidP="00E62F3F">
            <w:pPr>
              <w:autoSpaceDE w:val="0"/>
              <w:autoSpaceDN w:val="0"/>
              <w:jc w:val="center"/>
              <w:rPr>
                <w:rFonts w:asciiTheme="majorHAnsi" w:hAnsiTheme="majorHAnsi" w:cstheme="majorHAnsi"/>
                <w:b/>
                <w:bCs/>
                <w:sz w:val="18"/>
                <w:szCs w:val="18"/>
              </w:rPr>
            </w:pPr>
          </w:p>
          <w:p w14:paraId="52C0033D" w14:textId="77777777" w:rsidR="008B7E6D" w:rsidRDefault="008B7E6D" w:rsidP="00E62F3F">
            <w:pPr>
              <w:autoSpaceDE w:val="0"/>
              <w:autoSpaceDN w:val="0"/>
              <w:jc w:val="center"/>
              <w:rPr>
                <w:rFonts w:asciiTheme="majorHAnsi" w:hAnsiTheme="majorHAnsi" w:cstheme="majorHAnsi"/>
                <w:b/>
                <w:bCs/>
                <w:sz w:val="18"/>
                <w:szCs w:val="18"/>
              </w:rPr>
            </w:pPr>
          </w:p>
          <w:p w14:paraId="2B49202A" w14:textId="77777777" w:rsidR="008B7E6D" w:rsidRDefault="008B7E6D" w:rsidP="00E62F3F">
            <w:pPr>
              <w:autoSpaceDE w:val="0"/>
              <w:autoSpaceDN w:val="0"/>
              <w:jc w:val="center"/>
              <w:rPr>
                <w:rFonts w:asciiTheme="majorHAnsi" w:hAnsiTheme="majorHAnsi" w:cstheme="majorHAnsi"/>
                <w:b/>
                <w:bCs/>
                <w:sz w:val="18"/>
                <w:szCs w:val="18"/>
              </w:rPr>
            </w:pPr>
          </w:p>
          <w:p w14:paraId="2F63BF67" w14:textId="77777777" w:rsidR="008B7E6D" w:rsidRDefault="008B7E6D" w:rsidP="00E62F3F">
            <w:pPr>
              <w:autoSpaceDE w:val="0"/>
              <w:autoSpaceDN w:val="0"/>
              <w:jc w:val="center"/>
              <w:rPr>
                <w:rFonts w:asciiTheme="majorHAnsi" w:hAnsiTheme="majorHAnsi" w:cstheme="majorHAnsi"/>
                <w:b/>
                <w:bCs/>
                <w:sz w:val="18"/>
                <w:szCs w:val="18"/>
              </w:rPr>
            </w:pPr>
          </w:p>
          <w:p w14:paraId="20B2AB96" w14:textId="77777777" w:rsidR="008B7E6D" w:rsidRPr="00A1482B" w:rsidRDefault="008B7E6D" w:rsidP="00E62F3F">
            <w:pPr>
              <w:autoSpaceDE w:val="0"/>
              <w:autoSpaceDN w:val="0"/>
              <w:jc w:val="center"/>
              <w:rPr>
                <w:rFonts w:asciiTheme="majorHAnsi" w:hAnsiTheme="majorHAnsi" w:cstheme="majorHAnsi"/>
                <w:b/>
                <w:bCs/>
                <w:sz w:val="18"/>
                <w:szCs w:val="18"/>
              </w:rPr>
            </w:pPr>
            <w:r>
              <w:rPr>
                <w:rFonts w:asciiTheme="majorHAnsi" w:hAnsiTheme="majorHAnsi" w:cstheme="majorHAnsi"/>
                <w:b/>
                <w:bCs/>
                <w:sz w:val="18"/>
                <w:szCs w:val="18"/>
              </w:rPr>
              <w:t>135</w:t>
            </w:r>
          </w:p>
        </w:tc>
      </w:tr>
      <w:tr w:rsidR="008B7E6D" w:rsidRPr="00A1482B" w14:paraId="7BCABC44" w14:textId="77777777" w:rsidTr="00E62F3F">
        <w:trPr>
          <w:trHeight w:val="239"/>
        </w:trPr>
        <w:tc>
          <w:tcPr>
            <w:tcW w:w="537" w:type="pct"/>
            <w:vMerge/>
            <w:shd w:val="clear" w:color="auto" w:fill="FFFF99"/>
          </w:tcPr>
          <w:p w14:paraId="5A0ECDAD" w14:textId="77777777" w:rsidR="008B7E6D" w:rsidRPr="00A1482B" w:rsidRDefault="008B7E6D" w:rsidP="00E62F3F">
            <w:pPr>
              <w:autoSpaceDE w:val="0"/>
              <w:autoSpaceDN w:val="0"/>
              <w:rPr>
                <w:rFonts w:asciiTheme="majorHAnsi" w:hAnsiTheme="majorHAnsi" w:cstheme="majorHAnsi"/>
                <w:b/>
                <w:bCs/>
                <w:sz w:val="18"/>
                <w:szCs w:val="18"/>
              </w:rPr>
            </w:pPr>
          </w:p>
        </w:tc>
        <w:tc>
          <w:tcPr>
            <w:tcW w:w="745" w:type="pct"/>
            <w:gridSpan w:val="2"/>
            <w:shd w:val="clear" w:color="auto" w:fill="FFFF99"/>
            <w:vAlign w:val="center"/>
          </w:tcPr>
          <w:p w14:paraId="04F55712" w14:textId="77777777" w:rsidR="008B7E6D" w:rsidRPr="00A1482B" w:rsidRDefault="008B7E6D" w:rsidP="00E62F3F">
            <w:pPr>
              <w:autoSpaceDE w:val="0"/>
              <w:autoSpaceDN w:val="0"/>
              <w:jc w:val="center"/>
              <w:rPr>
                <w:rFonts w:asciiTheme="majorHAnsi" w:hAnsiTheme="majorHAnsi" w:cstheme="majorHAnsi"/>
                <w:b/>
                <w:bCs/>
                <w:sz w:val="18"/>
                <w:szCs w:val="18"/>
              </w:rPr>
            </w:pPr>
            <w:r w:rsidRPr="00A1482B">
              <w:rPr>
                <w:rFonts w:asciiTheme="majorHAnsi" w:hAnsiTheme="majorHAnsi" w:cstheme="majorHAnsi"/>
                <w:b/>
                <w:bCs/>
                <w:sz w:val="18"/>
                <w:szCs w:val="18"/>
              </w:rPr>
              <w:t>2</w:t>
            </w:r>
            <w:r>
              <w:rPr>
                <w:rFonts w:asciiTheme="majorHAnsi" w:hAnsiTheme="majorHAnsi" w:cstheme="majorHAnsi"/>
                <w:b/>
                <w:bCs/>
                <w:sz w:val="18"/>
                <w:szCs w:val="18"/>
              </w:rPr>
              <w:t>0</w:t>
            </w:r>
          </w:p>
        </w:tc>
        <w:tc>
          <w:tcPr>
            <w:tcW w:w="952" w:type="pct"/>
            <w:gridSpan w:val="2"/>
            <w:tcBorders>
              <w:top w:val="single" w:sz="4" w:space="0" w:color="auto"/>
            </w:tcBorders>
            <w:shd w:val="clear" w:color="auto" w:fill="B6DDE8" w:themeFill="accent5" w:themeFillTint="66"/>
            <w:vAlign w:val="center"/>
          </w:tcPr>
          <w:p w14:paraId="5319F7B9" w14:textId="77777777" w:rsidR="008B7E6D" w:rsidRPr="00A1482B" w:rsidRDefault="008B7E6D" w:rsidP="00E62F3F">
            <w:pPr>
              <w:autoSpaceDE w:val="0"/>
              <w:autoSpaceDN w:val="0"/>
              <w:jc w:val="center"/>
              <w:rPr>
                <w:rFonts w:asciiTheme="majorHAnsi" w:hAnsiTheme="majorHAnsi" w:cstheme="majorHAnsi"/>
                <w:b/>
                <w:bCs/>
                <w:sz w:val="18"/>
                <w:szCs w:val="18"/>
              </w:rPr>
            </w:pPr>
            <w:r w:rsidRPr="00A1482B">
              <w:rPr>
                <w:rFonts w:asciiTheme="majorHAnsi" w:hAnsiTheme="majorHAnsi" w:cstheme="majorHAnsi"/>
                <w:b/>
                <w:bCs/>
                <w:sz w:val="18"/>
                <w:szCs w:val="18"/>
              </w:rPr>
              <w:t>2</w:t>
            </w:r>
            <w:r>
              <w:rPr>
                <w:rFonts w:asciiTheme="majorHAnsi" w:hAnsiTheme="majorHAnsi" w:cstheme="majorHAnsi"/>
                <w:b/>
                <w:bCs/>
                <w:sz w:val="18"/>
                <w:szCs w:val="18"/>
              </w:rPr>
              <w:t>0</w:t>
            </w:r>
          </w:p>
        </w:tc>
        <w:tc>
          <w:tcPr>
            <w:tcW w:w="622" w:type="pct"/>
            <w:vMerge/>
            <w:shd w:val="clear" w:color="auto" w:fill="CCC0D9" w:themeFill="accent4" w:themeFillTint="66"/>
            <w:vAlign w:val="center"/>
          </w:tcPr>
          <w:p w14:paraId="2641582A" w14:textId="77777777" w:rsidR="008B7E6D" w:rsidRPr="00A1482B" w:rsidRDefault="008B7E6D" w:rsidP="00E62F3F">
            <w:pPr>
              <w:autoSpaceDE w:val="0"/>
              <w:autoSpaceDN w:val="0"/>
              <w:jc w:val="center"/>
              <w:rPr>
                <w:rFonts w:asciiTheme="majorHAnsi" w:hAnsiTheme="majorHAnsi" w:cstheme="majorHAnsi"/>
                <w:b/>
                <w:bCs/>
                <w:sz w:val="18"/>
                <w:szCs w:val="18"/>
              </w:rPr>
            </w:pPr>
          </w:p>
        </w:tc>
        <w:tc>
          <w:tcPr>
            <w:tcW w:w="662" w:type="pct"/>
            <w:vMerge/>
            <w:shd w:val="clear" w:color="auto" w:fill="FABF8F" w:themeFill="accent6" w:themeFillTint="99"/>
            <w:vAlign w:val="center"/>
          </w:tcPr>
          <w:p w14:paraId="33E00293" w14:textId="77777777" w:rsidR="008B7E6D" w:rsidRPr="00A1482B" w:rsidRDefault="008B7E6D" w:rsidP="00E62F3F">
            <w:pPr>
              <w:autoSpaceDE w:val="0"/>
              <w:autoSpaceDN w:val="0"/>
              <w:jc w:val="center"/>
              <w:rPr>
                <w:rFonts w:asciiTheme="majorHAnsi" w:hAnsiTheme="majorHAnsi" w:cstheme="majorHAnsi"/>
                <w:b/>
                <w:bCs/>
                <w:sz w:val="18"/>
                <w:szCs w:val="18"/>
              </w:rPr>
            </w:pPr>
          </w:p>
        </w:tc>
        <w:tc>
          <w:tcPr>
            <w:tcW w:w="456" w:type="pct"/>
            <w:vMerge/>
          </w:tcPr>
          <w:p w14:paraId="33CF8789" w14:textId="77777777" w:rsidR="008B7E6D" w:rsidRPr="00A1482B" w:rsidRDefault="008B7E6D" w:rsidP="00E62F3F">
            <w:pPr>
              <w:autoSpaceDE w:val="0"/>
              <w:autoSpaceDN w:val="0"/>
              <w:jc w:val="center"/>
              <w:rPr>
                <w:rFonts w:asciiTheme="majorHAnsi" w:hAnsiTheme="majorHAnsi" w:cstheme="majorHAnsi"/>
                <w:b/>
                <w:bCs/>
                <w:sz w:val="18"/>
                <w:szCs w:val="18"/>
              </w:rPr>
            </w:pPr>
          </w:p>
        </w:tc>
        <w:tc>
          <w:tcPr>
            <w:tcW w:w="331" w:type="pct"/>
            <w:vMerge/>
          </w:tcPr>
          <w:p w14:paraId="3B8F6D35" w14:textId="77777777" w:rsidR="008B7E6D" w:rsidRPr="00A1482B" w:rsidRDefault="008B7E6D" w:rsidP="00E62F3F">
            <w:pPr>
              <w:autoSpaceDE w:val="0"/>
              <w:autoSpaceDN w:val="0"/>
              <w:jc w:val="center"/>
              <w:rPr>
                <w:rFonts w:asciiTheme="majorHAnsi" w:hAnsiTheme="majorHAnsi" w:cstheme="majorHAnsi"/>
                <w:b/>
                <w:bCs/>
                <w:sz w:val="18"/>
                <w:szCs w:val="18"/>
              </w:rPr>
            </w:pPr>
          </w:p>
        </w:tc>
        <w:tc>
          <w:tcPr>
            <w:tcW w:w="373" w:type="pct"/>
            <w:vMerge/>
          </w:tcPr>
          <w:p w14:paraId="085D6D50" w14:textId="77777777" w:rsidR="008B7E6D" w:rsidRPr="00A1482B" w:rsidRDefault="008B7E6D" w:rsidP="00E62F3F">
            <w:pPr>
              <w:autoSpaceDE w:val="0"/>
              <w:autoSpaceDN w:val="0"/>
              <w:jc w:val="center"/>
              <w:rPr>
                <w:rFonts w:asciiTheme="majorHAnsi" w:hAnsiTheme="majorHAnsi" w:cstheme="majorHAnsi"/>
                <w:b/>
                <w:bCs/>
                <w:sz w:val="18"/>
                <w:szCs w:val="18"/>
              </w:rPr>
            </w:pPr>
          </w:p>
        </w:tc>
        <w:tc>
          <w:tcPr>
            <w:tcW w:w="322" w:type="pct"/>
            <w:vMerge/>
          </w:tcPr>
          <w:p w14:paraId="03374E7D" w14:textId="77777777" w:rsidR="008B7E6D" w:rsidRPr="00A1482B" w:rsidRDefault="008B7E6D" w:rsidP="00E62F3F">
            <w:pPr>
              <w:autoSpaceDE w:val="0"/>
              <w:autoSpaceDN w:val="0"/>
              <w:jc w:val="center"/>
              <w:rPr>
                <w:rFonts w:asciiTheme="majorHAnsi" w:hAnsiTheme="majorHAnsi" w:cstheme="majorHAnsi"/>
                <w:b/>
                <w:bCs/>
                <w:sz w:val="18"/>
                <w:szCs w:val="18"/>
              </w:rPr>
            </w:pPr>
          </w:p>
        </w:tc>
      </w:tr>
      <w:tr w:rsidR="008B7E6D" w:rsidRPr="00A1482B" w14:paraId="62D2FD1D" w14:textId="77777777" w:rsidTr="00E62F3F">
        <w:trPr>
          <w:trHeight w:val="267"/>
        </w:trPr>
        <w:tc>
          <w:tcPr>
            <w:tcW w:w="537" w:type="pct"/>
            <w:shd w:val="clear" w:color="auto" w:fill="FFFF99"/>
          </w:tcPr>
          <w:p w14:paraId="2BA57903" w14:textId="77777777" w:rsidR="008B7E6D" w:rsidRPr="00A1482B" w:rsidRDefault="008B7E6D" w:rsidP="00E62F3F">
            <w:pPr>
              <w:autoSpaceDE w:val="0"/>
              <w:autoSpaceDN w:val="0"/>
              <w:rPr>
                <w:rFonts w:asciiTheme="majorHAnsi" w:hAnsiTheme="majorHAnsi" w:cstheme="majorHAnsi"/>
                <w:b/>
                <w:bCs/>
                <w:sz w:val="18"/>
                <w:szCs w:val="18"/>
              </w:rPr>
            </w:pPr>
            <w:r w:rsidRPr="00A1482B">
              <w:rPr>
                <w:rFonts w:asciiTheme="majorHAnsi" w:hAnsiTheme="majorHAnsi" w:cstheme="majorHAnsi"/>
                <w:b/>
                <w:bCs/>
                <w:sz w:val="18"/>
                <w:szCs w:val="18"/>
              </w:rPr>
              <w:t xml:space="preserve">VIVA </w:t>
            </w:r>
          </w:p>
        </w:tc>
        <w:tc>
          <w:tcPr>
            <w:tcW w:w="745" w:type="pct"/>
            <w:gridSpan w:val="2"/>
            <w:shd w:val="clear" w:color="auto" w:fill="FFFF99"/>
            <w:vAlign w:val="center"/>
          </w:tcPr>
          <w:p w14:paraId="06203FAF" w14:textId="77777777" w:rsidR="008B7E6D" w:rsidRPr="00A1482B" w:rsidRDefault="008B7E6D" w:rsidP="00E62F3F">
            <w:pPr>
              <w:autoSpaceDE w:val="0"/>
              <w:autoSpaceDN w:val="0"/>
              <w:jc w:val="center"/>
              <w:rPr>
                <w:rFonts w:asciiTheme="majorHAnsi" w:hAnsiTheme="majorHAnsi" w:cstheme="majorHAnsi"/>
                <w:b/>
                <w:bCs/>
                <w:sz w:val="18"/>
                <w:szCs w:val="18"/>
              </w:rPr>
            </w:pPr>
            <w:r>
              <w:rPr>
                <w:rFonts w:asciiTheme="majorHAnsi" w:hAnsiTheme="majorHAnsi" w:cstheme="majorHAnsi"/>
                <w:b/>
                <w:bCs/>
                <w:sz w:val="18"/>
                <w:szCs w:val="18"/>
              </w:rPr>
              <w:t>10+10+2=22</w:t>
            </w:r>
          </w:p>
        </w:tc>
        <w:tc>
          <w:tcPr>
            <w:tcW w:w="952" w:type="pct"/>
            <w:gridSpan w:val="2"/>
            <w:shd w:val="clear" w:color="auto" w:fill="B6DDE8" w:themeFill="accent5" w:themeFillTint="66"/>
            <w:vAlign w:val="center"/>
          </w:tcPr>
          <w:p w14:paraId="1E37DD04" w14:textId="77777777" w:rsidR="008B7E6D" w:rsidRPr="00A1482B" w:rsidRDefault="008B7E6D" w:rsidP="00E62F3F">
            <w:pPr>
              <w:autoSpaceDE w:val="0"/>
              <w:autoSpaceDN w:val="0"/>
              <w:rPr>
                <w:rFonts w:asciiTheme="majorHAnsi" w:hAnsiTheme="majorHAnsi" w:cstheme="majorHAnsi"/>
                <w:b/>
                <w:bCs/>
                <w:sz w:val="18"/>
                <w:szCs w:val="18"/>
              </w:rPr>
            </w:pPr>
            <w:r>
              <w:rPr>
                <w:rFonts w:asciiTheme="majorHAnsi" w:hAnsiTheme="majorHAnsi" w:cstheme="majorHAnsi"/>
                <w:b/>
                <w:bCs/>
                <w:sz w:val="18"/>
                <w:szCs w:val="18"/>
              </w:rPr>
              <w:t xml:space="preserve"> 10+10+2=22</w:t>
            </w:r>
          </w:p>
        </w:tc>
        <w:tc>
          <w:tcPr>
            <w:tcW w:w="622" w:type="pct"/>
            <w:shd w:val="clear" w:color="auto" w:fill="CCC0D9" w:themeFill="accent4" w:themeFillTint="66"/>
            <w:vAlign w:val="center"/>
          </w:tcPr>
          <w:p w14:paraId="60269E05" w14:textId="77777777" w:rsidR="008B7E6D" w:rsidRPr="00A1482B" w:rsidRDefault="008B7E6D" w:rsidP="00E62F3F">
            <w:pPr>
              <w:autoSpaceDE w:val="0"/>
              <w:autoSpaceDN w:val="0"/>
              <w:ind w:left="360"/>
              <w:rPr>
                <w:rFonts w:asciiTheme="majorHAnsi" w:hAnsiTheme="majorHAnsi" w:cstheme="majorHAnsi"/>
                <w:b/>
                <w:bCs/>
                <w:sz w:val="18"/>
                <w:szCs w:val="18"/>
              </w:rPr>
            </w:pPr>
            <w:r w:rsidRPr="00A1482B">
              <w:rPr>
                <w:rFonts w:asciiTheme="majorHAnsi" w:hAnsiTheme="majorHAnsi" w:cstheme="majorHAnsi"/>
                <w:b/>
                <w:bCs/>
                <w:sz w:val="18"/>
                <w:szCs w:val="18"/>
              </w:rPr>
              <w:t xml:space="preserve">        </w:t>
            </w:r>
            <w:r>
              <w:rPr>
                <w:rFonts w:asciiTheme="majorHAnsi" w:hAnsiTheme="majorHAnsi" w:cstheme="majorHAnsi"/>
                <w:b/>
                <w:bCs/>
                <w:sz w:val="18"/>
                <w:szCs w:val="18"/>
              </w:rPr>
              <w:t>9+9+2=20</w:t>
            </w:r>
          </w:p>
        </w:tc>
        <w:tc>
          <w:tcPr>
            <w:tcW w:w="662" w:type="pct"/>
            <w:shd w:val="clear" w:color="auto" w:fill="FABF8F" w:themeFill="accent6" w:themeFillTint="99"/>
            <w:vAlign w:val="center"/>
          </w:tcPr>
          <w:p w14:paraId="44890F2A" w14:textId="77777777" w:rsidR="008B7E6D" w:rsidRPr="00A1482B" w:rsidRDefault="008B7E6D" w:rsidP="00E62F3F">
            <w:pPr>
              <w:autoSpaceDE w:val="0"/>
              <w:autoSpaceDN w:val="0"/>
              <w:jc w:val="center"/>
              <w:rPr>
                <w:rFonts w:asciiTheme="majorHAnsi" w:hAnsiTheme="majorHAnsi" w:cstheme="majorHAnsi"/>
                <w:b/>
                <w:bCs/>
                <w:sz w:val="18"/>
                <w:szCs w:val="18"/>
              </w:rPr>
            </w:pPr>
            <w:r>
              <w:rPr>
                <w:rFonts w:asciiTheme="majorHAnsi" w:hAnsiTheme="majorHAnsi" w:cstheme="majorHAnsi"/>
                <w:b/>
                <w:bCs/>
                <w:sz w:val="18"/>
                <w:szCs w:val="18"/>
              </w:rPr>
              <w:t>4+4=8</w:t>
            </w:r>
          </w:p>
        </w:tc>
        <w:tc>
          <w:tcPr>
            <w:tcW w:w="456" w:type="pct"/>
            <w:vMerge/>
          </w:tcPr>
          <w:p w14:paraId="5917A6EE" w14:textId="77777777" w:rsidR="008B7E6D" w:rsidRPr="00A1482B" w:rsidRDefault="008B7E6D" w:rsidP="00E62F3F">
            <w:pPr>
              <w:autoSpaceDE w:val="0"/>
              <w:autoSpaceDN w:val="0"/>
              <w:jc w:val="center"/>
              <w:rPr>
                <w:rFonts w:asciiTheme="majorHAnsi" w:hAnsiTheme="majorHAnsi" w:cstheme="majorHAnsi"/>
                <w:b/>
                <w:bCs/>
                <w:sz w:val="18"/>
                <w:szCs w:val="18"/>
              </w:rPr>
            </w:pPr>
          </w:p>
        </w:tc>
        <w:tc>
          <w:tcPr>
            <w:tcW w:w="331" w:type="pct"/>
            <w:vMerge/>
          </w:tcPr>
          <w:p w14:paraId="7B6BEF25" w14:textId="77777777" w:rsidR="008B7E6D" w:rsidRPr="00A1482B" w:rsidRDefault="008B7E6D" w:rsidP="00E62F3F">
            <w:pPr>
              <w:autoSpaceDE w:val="0"/>
              <w:autoSpaceDN w:val="0"/>
              <w:jc w:val="center"/>
              <w:rPr>
                <w:rFonts w:asciiTheme="majorHAnsi" w:hAnsiTheme="majorHAnsi" w:cstheme="majorHAnsi"/>
                <w:b/>
                <w:bCs/>
                <w:sz w:val="18"/>
                <w:szCs w:val="18"/>
              </w:rPr>
            </w:pPr>
          </w:p>
        </w:tc>
        <w:tc>
          <w:tcPr>
            <w:tcW w:w="373" w:type="pct"/>
            <w:vMerge/>
          </w:tcPr>
          <w:p w14:paraId="76C253DA" w14:textId="77777777" w:rsidR="008B7E6D" w:rsidRPr="00A1482B" w:rsidRDefault="008B7E6D" w:rsidP="00E62F3F">
            <w:pPr>
              <w:autoSpaceDE w:val="0"/>
              <w:autoSpaceDN w:val="0"/>
              <w:jc w:val="center"/>
              <w:rPr>
                <w:rFonts w:asciiTheme="majorHAnsi" w:hAnsiTheme="majorHAnsi" w:cstheme="majorHAnsi"/>
                <w:b/>
                <w:bCs/>
                <w:sz w:val="18"/>
                <w:szCs w:val="18"/>
              </w:rPr>
            </w:pPr>
          </w:p>
        </w:tc>
        <w:tc>
          <w:tcPr>
            <w:tcW w:w="322" w:type="pct"/>
            <w:vMerge/>
          </w:tcPr>
          <w:p w14:paraId="1817C450" w14:textId="77777777" w:rsidR="008B7E6D" w:rsidRPr="00A1482B" w:rsidRDefault="008B7E6D" w:rsidP="00E62F3F">
            <w:pPr>
              <w:autoSpaceDE w:val="0"/>
              <w:autoSpaceDN w:val="0"/>
              <w:jc w:val="center"/>
              <w:rPr>
                <w:rFonts w:asciiTheme="majorHAnsi" w:hAnsiTheme="majorHAnsi" w:cstheme="majorHAnsi"/>
                <w:b/>
                <w:bCs/>
                <w:sz w:val="18"/>
                <w:szCs w:val="18"/>
              </w:rPr>
            </w:pPr>
          </w:p>
        </w:tc>
      </w:tr>
      <w:tr w:rsidR="008B7E6D" w:rsidRPr="00A1482B" w14:paraId="330DBE31" w14:textId="77777777" w:rsidTr="00E62F3F">
        <w:trPr>
          <w:trHeight w:val="267"/>
        </w:trPr>
        <w:tc>
          <w:tcPr>
            <w:tcW w:w="537" w:type="pct"/>
            <w:shd w:val="clear" w:color="auto" w:fill="FFFF99"/>
          </w:tcPr>
          <w:p w14:paraId="53452963" w14:textId="77777777" w:rsidR="008B7E6D" w:rsidRPr="00A1482B" w:rsidRDefault="008B7E6D" w:rsidP="00E62F3F">
            <w:pPr>
              <w:autoSpaceDE w:val="0"/>
              <w:autoSpaceDN w:val="0"/>
              <w:rPr>
                <w:rFonts w:asciiTheme="majorHAnsi" w:hAnsiTheme="majorHAnsi" w:cstheme="majorHAnsi"/>
                <w:b/>
                <w:bCs/>
                <w:sz w:val="18"/>
                <w:szCs w:val="18"/>
              </w:rPr>
            </w:pPr>
            <w:r w:rsidRPr="00A1482B">
              <w:rPr>
                <w:rFonts w:asciiTheme="majorHAnsi" w:hAnsiTheme="majorHAnsi" w:cstheme="majorHAnsi"/>
                <w:b/>
                <w:bCs/>
                <w:sz w:val="18"/>
                <w:szCs w:val="18"/>
              </w:rPr>
              <w:t>OSPE+ viva</w:t>
            </w:r>
          </w:p>
        </w:tc>
        <w:tc>
          <w:tcPr>
            <w:tcW w:w="745" w:type="pct"/>
            <w:gridSpan w:val="2"/>
            <w:shd w:val="clear" w:color="auto" w:fill="FFFF99"/>
            <w:vAlign w:val="center"/>
          </w:tcPr>
          <w:p w14:paraId="1F518B5D" w14:textId="77777777" w:rsidR="008B7E6D" w:rsidRPr="00A1482B" w:rsidRDefault="008B7E6D" w:rsidP="00E62F3F">
            <w:pPr>
              <w:autoSpaceDE w:val="0"/>
              <w:autoSpaceDN w:val="0"/>
              <w:jc w:val="center"/>
              <w:rPr>
                <w:rFonts w:asciiTheme="majorHAnsi" w:hAnsiTheme="majorHAnsi" w:cstheme="majorHAnsi"/>
                <w:b/>
                <w:bCs/>
                <w:sz w:val="18"/>
                <w:szCs w:val="18"/>
              </w:rPr>
            </w:pPr>
            <w:r w:rsidRPr="00A1482B">
              <w:rPr>
                <w:rFonts w:asciiTheme="majorHAnsi" w:hAnsiTheme="majorHAnsi" w:cstheme="majorHAnsi"/>
                <w:b/>
                <w:bCs/>
                <w:sz w:val="18"/>
                <w:szCs w:val="18"/>
              </w:rPr>
              <w:t>2</w:t>
            </w:r>
            <w:r>
              <w:rPr>
                <w:rFonts w:asciiTheme="majorHAnsi" w:hAnsiTheme="majorHAnsi" w:cstheme="majorHAnsi"/>
                <w:b/>
                <w:bCs/>
                <w:sz w:val="18"/>
                <w:szCs w:val="18"/>
              </w:rPr>
              <w:t>0</w:t>
            </w:r>
            <w:r w:rsidRPr="00A1482B">
              <w:rPr>
                <w:rFonts w:asciiTheme="majorHAnsi" w:hAnsiTheme="majorHAnsi" w:cstheme="majorHAnsi"/>
                <w:b/>
                <w:bCs/>
                <w:sz w:val="18"/>
                <w:szCs w:val="18"/>
              </w:rPr>
              <w:t>+2</w:t>
            </w:r>
            <w:r>
              <w:rPr>
                <w:rFonts w:asciiTheme="majorHAnsi" w:hAnsiTheme="majorHAnsi" w:cstheme="majorHAnsi"/>
                <w:b/>
                <w:bCs/>
                <w:sz w:val="18"/>
                <w:szCs w:val="18"/>
              </w:rPr>
              <w:t>2</w:t>
            </w:r>
            <w:r w:rsidRPr="00A1482B">
              <w:rPr>
                <w:rFonts w:asciiTheme="majorHAnsi" w:hAnsiTheme="majorHAnsi" w:cstheme="majorHAnsi"/>
                <w:b/>
                <w:bCs/>
                <w:sz w:val="18"/>
                <w:szCs w:val="18"/>
              </w:rPr>
              <w:t>=4</w:t>
            </w:r>
            <w:r>
              <w:rPr>
                <w:rFonts w:asciiTheme="majorHAnsi" w:hAnsiTheme="majorHAnsi" w:cstheme="majorHAnsi"/>
                <w:b/>
                <w:bCs/>
                <w:sz w:val="18"/>
                <w:szCs w:val="18"/>
              </w:rPr>
              <w:t>2</w:t>
            </w:r>
          </w:p>
        </w:tc>
        <w:tc>
          <w:tcPr>
            <w:tcW w:w="952" w:type="pct"/>
            <w:gridSpan w:val="2"/>
            <w:shd w:val="clear" w:color="auto" w:fill="B6DDE8" w:themeFill="accent5" w:themeFillTint="66"/>
            <w:vAlign w:val="center"/>
          </w:tcPr>
          <w:p w14:paraId="165C44CE" w14:textId="77777777" w:rsidR="008B7E6D" w:rsidRPr="00A1482B" w:rsidRDefault="008B7E6D" w:rsidP="00E62F3F">
            <w:pPr>
              <w:autoSpaceDE w:val="0"/>
              <w:autoSpaceDN w:val="0"/>
              <w:jc w:val="center"/>
              <w:rPr>
                <w:rFonts w:asciiTheme="majorHAnsi" w:hAnsiTheme="majorHAnsi" w:cstheme="majorHAnsi"/>
                <w:b/>
                <w:bCs/>
                <w:sz w:val="18"/>
                <w:szCs w:val="18"/>
              </w:rPr>
            </w:pPr>
            <w:r w:rsidRPr="00A1482B">
              <w:rPr>
                <w:rFonts w:asciiTheme="majorHAnsi" w:hAnsiTheme="majorHAnsi" w:cstheme="majorHAnsi"/>
                <w:b/>
                <w:bCs/>
                <w:sz w:val="18"/>
                <w:szCs w:val="18"/>
              </w:rPr>
              <w:t>20+2</w:t>
            </w:r>
            <w:r>
              <w:rPr>
                <w:rFonts w:asciiTheme="majorHAnsi" w:hAnsiTheme="majorHAnsi" w:cstheme="majorHAnsi"/>
                <w:b/>
                <w:bCs/>
                <w:sz w:val="18"/>
                <w:szCs w:val="18"/>
              </w:rPr>
              <w:t>2</w:t>
            </w:r>
            <w:r w:rsidRPr="00A1482B">
              <w:rPr>
                <w:rFonts w:asciiTheme="majorHAnsi" w:hAnsiTheme="majorHAnsi" w:cstheme="majorHAnsi"/>
                <w:b/>
                <w:bCs/>
                <w:sz w:val="18"/>
                <w:szCs w:val="18"/>
              </w:rPr>
              <w:t xml:space="preserve">= </w:t>
            </w:r>
            <w:r>
              <w:rPr>
                <w:rFonts w:asciiTheme="majorHAnsi" w:hAnsiTheme="majorHAnsi" w:cstheme="majorHAnsi"/>
                <w:b/>
                <w:bCs/>
                <w:sz w:val="18"/>
                <w:szCs w:val="18"/>
              </w:rPr>
              <w:t>42</w:t>
            </w:r>
          </w:p>
        </w:tc>
        <w:tc>
          <w:tcPr>
            <w:tcW w:w="622" w:type="pct"/>
            <w:shd w:val="clear" w:color="auto" w:fill="CCC0D9" w:themeFill="accent4" w:themeFillTint="66"/>
            <w:vAlign w:val="center"/>
          </w:tcPr>
          <w:p w14:paraId="6CC85A64" w14:textId="5649A05E" w:rsidR="008B7E6D" w:rsidRPr="00A1482B" w:rsidRDefault="008B7E6D" w:rsidP="00E62F3F">
            <w:pPr>
              <w:autoSpaceDE w:val="0"/>
              <w:autoSpaceDN w:val="0"/>
              <w:rPr>
                <w:rFonts w:asciiTheme="majorHAnsi" w:hAnsiTheme="majorHAnsi" w:cstheme="majorHAnsi"/>
                <w:b/>
                <w:bCs/>
                <w:sz w:val="18"/>
                <w:szCs w:val="18"/>
              </w:rPr>
            </w:pPr>
            <w:r w:rsidRPr="00A1482B">
              <w:rPr>
                <w:rFonts w:asciiTheme="majorHAnsi" w:hAnsiTheme="majorHAnsi" w:cstheme="majorHAnsi"/>
                <w:b/>
                <w:bCs/>
                <w:sz w:val="18"/>
                <w:szCs w:val="18"/>
              </w:rPr>
              <w:t xml:space="preserve"> 15+</w:t>
            </w:r>
            <w:r>
              <w:rPr>
                <w:rFonts w:asciiTheme="majorHAnsi" w:hAnsiTheme="majorHAnsi" w:cstheme="majorHAnsi"/>
                <w:b/>
                <w:bCs/>
                <w:sz w:val="18"/>
                <w:szCs w:val="18"/>
              </w:rPr>
              <w:t>20</w:t>
            </w:r>
            <w:r w:rsidRPr="00A1482B">
              <w:rPr>
                <w:rFonts w:asciiTheme="majorHAnsi" w:hAnsiTheme="majorHAnsi" w:cstheme="majorHAnsi"/>
                <w:b/>
                <w:bCs/>
                <w:sz w:val="18"/>
                <w:szCs w:val="18"/>
              </w:rPr>
              <w:t>= 3</w:t>
            </w:r>
            <w:r>
              <w:rPr>
                <w:rFonts w:asciiTheme="majorHAnsi" w:hAnsiTheme="majorHAnsi" w:cstheme="majorHAnsi"/>
                <w:b/>
                <w:bCs/>
                <w:sz w:val="18"/>
                <w:szCs w:val="18"/>
              </w:rPr>
              <w:t>5</w:t>
            </w:r>
          </w:p>
        </w:tc>
        <w:tc>
          <w:tcPr>
            <w:tcW w:w="662" w:type="pct"/>
            <w:shd w:val="clear" w:color="auto" w:fill="FABF8F" w:themeFill="accent6" w:themeFillTint="99"/>
            <w:vAlign w:val="center"/>
          </w:tcPr>
          <w:p w14:paraId="5D409A13" w14:textId="77777777" w:rsidR="008B7E6D" w:rsidRPr="00A1482B" w:rsidRDefault="008B7E6D" w:rsidP="00E62F3F">
            <w:pPr>
              <w:autoSpaceDE w:val="0"/>
              <w:autoSpaceDN w:val="0"/>
              <w:jc w:val="center"/>
              <w:rPr>
                <w:rFonts w:asciiTheme="majorHAnsi" w:hAnsiTheme="majorHAnsi" w:cstheme="majorHAnsi"/>
                <w:b/>
                <w:bCs/>
                <w:sz w:val="18"/>
                <w:szCs w:val="18"/>
              </w:rPr>
            </w:pPr>
            <w:r>
              <w:rPr>
                <w:rFonts w:asciiTheme="majorHAnsi" w:hAnsiTheme="majorHAnsi" w:cstheme="majorHAnsi"/>
                <w:b/>
                <w:bCs/>
                <w:sz w:val="18"/>
                <w:szCs w:val="18"/>
              </w:rPr>
              <w:t>8</w:t>
            </w:r>
            <w:r w:rsidRPr="00A1482B">
              <w:rPr>
                <w:rFonts w:asciiTheme="majorHAnsi" w:hAnsiTheme="majorHAnsi" w:cstheme="majorHAnsi"/>
                <w:b/>
                <w:bCs/>
                <w:sz w:val="18"/>
                <w:szCs w:val="18"/>
              </w:rPr>
              <w:t>+</w:t>
            </w:r>
            <w:r>
              <w:rPr>
                <w:rFonts w:asciiTheme="majorHAnsi" w:hAnsiTheme="majorHAnsi" w:cstheme="majorHAnsi"/>
                <w:b/>
                <w:bCs/>
                <w:sz w:val="18"/>
                <w:szCs w:val="18"/>
              </w:rPr>
              <w:t>8</w:t>
            </w:r>
            <w:r w:rsidRPr="00A1482B">
              <w:rPr>
                <w:rFonts w:asciiTheme="majorHAnsi" w:hAnsiTheme="majorHAnsi" w:cstheme="majorHAnsi"/>
                <w:b/>
                <w:bCs/>
                <w:sz w:val="18"/>
                <w:szCs w:val="18"/>
              </w:rPr>
              <w:t>=</w:t>
            </w:r>
            <w:r>
              <w:rPr>
                <w:rFonts w:asciiTheme="majorHAnsi" w:hAnsiTheme="majorHAnsi" w:cstheme="majorHAnsi"/>
                <w:b/>
                <w:bCs/>
                <w:sz w:val="18"/>
                <w:szCs w:val="18"/>
              </w:rPr>
              <w:t>16</w:t>
            </w:r>
          </w:p>
        </w:tc>
        <w:tc>
          <w:tcPr>
            <w:tcW w:w="456" w:type="pct"/>
            <w:vMerge/>
          </w:tcPr>
          <w:p w14:paraId="1263AC89" w14:textId="77777777" w:rsidR="008B7E6D" w:rsidRPr="00A1482B" w:rsidRDefault="008B7E6D" w:rsidP="00E62F3F">
            <w:pPr>
              <w:autoSpaceDE w:val="0"/>
              <w:autoSpaceDN w:val="0"/>
              <w:jc w:val="center"/>
              <w:rPr>
                <w:rFonts w:asciiTheme="majorHAnsi" w:hAnsiTheme="majorHAnsi" w:cstheme="majorHAnsi"/>
                <w:b/>
                <w:bCs/>
                <w:sz w:val="18"/>
                <w:szCs w:val="18"/>
              </w:rPr>
            </w:pPr>
          </w:p>
        </w:tc>
        <w:tc>
          <w:tcPr>
            <w:tcW w:w="331" w:type="pct"/>
            <w:vMerge/>
          </w:tcPr>
          <w:p w14:paraId="14DED140" w14:textId="77777777" w:rsidR="008B7E6D" w:rsidRPr="00A1482B" w:rsidRDefault="008B7E6D" w:rsidP="00E62F3F">
            <w:pPr>
              <w:autoSpaceDE w:val="0"/>
              <w:autoSpaceDN w:val="0"/>
              <w:jc w:val="center"/>
              <w:rPr>
                <w:rFonts w:asciiTheme="majorHAnsi" w:hAnsiTheme="majorHAnsi" w:cstheme="majorHAnsi"/>
                <w:b/>
                <w:bCs/>
                <w:sz w:val="18"/>
                <w:szCs w:val="18"/>
              </w:rPr>
            </w:pPr>
          </w:p>
        </w:tc>
        <w:tc>
          <w:tcPr>
            <w:tcW w:w="373" w:type="pct"/>
            <w:vMerge/>
          </w:tcPr>
          <w:p w14:paraId="430E30AF" w14:textId="77777777" w:rsidR="008B7E6D" w:rsidRPr="00A1482B" w:rsidRDefault="008B7E6D" w:rsidP="00E62F3F">
            <w:pPr>
              <w:autoSpaceDE w:val="0"/>
              <w:autoSpaceDN w:val="0"/>
              <w:jc w:val="center"/>
              <w:rPr>
                <w:rFonts w:asciiTheme="majorHAnsi" w:hAnsiTheme="majorHAnsi" w:cstheme="majorHAnsi"/>
                <w:b/>
                <w:bCs/>
                <w:sz w:val="18"/>
                <w:szCs w:val="18"/>
              </w:rPr>
            </w:pPr>
          </w:p>
        </w:tc>
        <w:tc>
          <w:tcPr>
            <w:tcW w:w="322" w:type="pct"/>
            <w:vMerge/>
          </w:tcPr>
          <w:p w14:paraId="126E7867" w14:textId="77777777" w:rsidR="008B7E6D" w:rsidRPr="00A1482B" w:rsidRDefault="008B7E6D" w:rsidP="00E62F3F">
            <w:pPr>
              <w:autoSpaceDE w:val="0"/>
              <w:autoSpaceDN w:val="0"/>
              <w:jc w:val="center"/>
              <w:rPr>
                <w:rFonts w:asciiTheme="majorHAnsi" w:hAnsiTheme="majorHAnsi" w:cstheme="majorHAnsi"/>
                <w:b/>
                <w:bCs/>
                <w:sz w:val="18"/>
                <w:szCs w:val="18"/>
              </w:rPr>
            </w:pPr>
          </w:p>
        </w:tc>
      </w:tr>
      <w:tr w:rsidR="008B7E6D" w:rsidRPr="00A1482B" w14:paraId="3D779E08" w14:textId="77777777" w:rsidTr="00E62F3F">
        <w:trPr>
          <w:trHeight w:val="256"/>
        </w:trPr>
        <w:tc>
          <w:tcPr>
            <w:tcW w:w="537" w:type="pct"/>
            <w:tcBorders>
              <w:bottom w:val="single" w:sz="4" w:space="0" w:color="auto"/>
            </w:tcBorders>
            <w:shd w:val="clear" w:color="auto" w:fill="FFFF99"/>
          </w:tcPr>
          <w:p w14:paraId="31462F2D" w14:textId="77777777" w:rsidR="008B7E6D" w:rsidRPr="00A1482B" w:rsidRDefault="008B7E6D" w:rsidP="00E62F3F">
            <w:pPr>
              <w:autoSpaceDE w:val="0"/>
              <w:autoSpaceDN w:val="0"/>
              <w:rPr>
                <w:rFonts w:asciiTheme="majorHAnsi" w:hAnsiTheme="majorHAnsi" w:cstheme="majorHAnsi"/>
                <w:b/>
                <w:bCs/>
                <w:sz w:val="18"/>
                <w:szCs w:val="18"/>
              </w:rPr>
            </w:pPr>
            <w:r w:rsidRPr="00A1482B">
              <w:rPr>
                <w:rFonts w:asciiTheme="majorHAnsi" w:hAnsiTheme="majorHAnsi" w:cstheme="majorHAnsi"/>
                <w:b/>
                <w:bCs/>
                <w:sz w:val="18"/>
                <w:szCs w:val="18"/>
              </w:rPr>
              <w:t>Subject vise marks</w:t>
            </w:r>
          </w:p>
        </w:tc>
        <w:tc>
          <w:tcPr>
            <w:tcW w:w="745" w:type="pct"/>
            <w:gridSpan w:val="2"/>
            <w:tcBorders>
              <w:bottom w:val="single" w:sz="4" w:space="0" w:color="auto"/>
            </w:tcBorders>
            <w:shd w:val="clear" w:color="auto" w:fill="FFFF99"/>
            <w:vAlign w:val="center"/>
          </w:tcPr>
          <w:p w14:paraId="6C8C8EDD" w14:textId="77777777" w:rsidR="008B7E6D" w:rsidRPr="00A1482B" w:rsidRDefault="008B7E6D" w:rsidP="00E62F3F">
            <w:pPr>
              <w:autoSpaceDE w:val="0"/>
              <w:autoSpaceDN w:val="0"/>
              <w:jc w:val="center"/>
              <w:rPr>
                <w:rFonts w:asciiTheme="majorHAnsi" w:hAnsiTheme="majorHAnsi" w:cstheme="majorHAnsi"/>
                <w:b/>
                <w:bCs/>
                <w:sz w:val="18"/>
                <w:szCs w:val="18"/>
              </w:rPr>
            </w:pPr>
            <w:r>
              <w:rPr>
                <w:rFonts w:asciiTheme="majorHAnsi" w:hAnsiTheme="majorHAnsi" w:cstheme="majorHAnsi"/>
                <w:b/>
                <w:bCs/>
                <w:sz w:val="18"/>
                <w:szCs w:val="18"/>
              </w:rPr>
              <w:t>80</w:t>
            </w:r>
          </w:p>
        </w:tc>
        <w:tc>
          <w:tcPr>
            <w:tcW w:w="952" w:type="pct"/>
            <w:gridSpan w:val="2"/>
            <w:tcBorders>
              <w:bottom w:val="single" w:sz="4" w:space="0" w:color="auto"/>
            </w:tcBorders>
            <w:shd w:val="clear" w:color="auto" w:fill="B6DDE8" w:themeFill="accent5" w:themeFillTint="66"/>
            <w:vAlign w:val="center"/>
          </w:tcPr>
          <w:p w14:paraId="675192FE" w14:textId="77777777" w:rsidR="008B7E6D" w:rsidRPr="00A1482B" w:rsidRDefault="008B7E6D" w:rsidP="00E62F3F">
            <w:pPr>
              <w:autoSpaceDE w:val="0"/>
              <w:autoSpaceDN w:val="0"/>
              <w:jc w:val="center"/>
              <w:rPr>
                <w:rFonts w:asciiTheme="majorHAnsi" w:hAnsiTheme="majorHAnsi" w:cstheme="majorHAnsi"/>
                <w:b/>
                <w:bCs/>
                <w:sz w:val="18"/>
                <w:szCs w:val="18"/>
              </w:rPr>
            </w:pPr>
            <w:r>
              <w:rPr>
                <w:rFonts w:asciiTheme="majorHAnsi" w:hAnsiTheme="majorHAnsi" w:cstheme="majorHAnsi"/>
                <w:b/>
                <w:bCs/>
                <w:sz w:val="18"/>
                <w:szCs w:val="18"/>
              </w:rPr>
              <w:t>80</w:t>
            </w:r>
          </w:p>
        </w:tc>
        <w:tc>
          <w:tcPr>
            <w:tcW w:w="622" w:type="pct"/>
            <w:tcBorders>
              <w:bottom w:val="single" w:sz="4" w:space="0" w:color="auto"/>
            </w:tcBorders>
            <w:shd w:val="clear" w:color="auto" w:fill="CCC0D9" w:themeFill="accent4" w:themeFillTint="66"/>
            <w:vAlign w:val="center"/>
          </w:tcPr>
          <w:p w14:paraId="3F810AE4" w14:textId="77777777" w:rsidR="008B7E6D" w:rsidRPr="00A1482B" w:rsidRDefault="008B7E6D" w:rsidP="00E62F3F">
            <w:pPr>
              <w:autoSpaceDE w:val="0"/>
              <w:autoSpaceDN w:val="0"/>
              <w:jc w:val="center"/>
              <w:rPr>
                <w:rFonts w:asciiTheme="majorHAnsi" w:hAnsiTheme="majorHAnsi" w:cstheme="majorHAnsi"/>
                <w:b/>
                <w:bCs/>
                <w:sz w:val="18"/>
                <w:szCs w:val="18"/>
              </w:rPr>
            </w:pPr>
            <w:r>
              <w:rPr>
                <w:rFonts w:asciiTheme="majorHAnsi" w:hAnsiTheme="majorHAnsi" w:cstheme="majorHAnsi"/>
                <w:b/>
                <w:bCs/>
                <w:sz w:val="18"/>
                <w:szCs w:val="18"/>
              </w:rPr>
              <w:t>60</w:t>
            </w:r>
          </w:p>
        </w:tc>
        <w:tc>
          <w:tcPr>
            <w:tcW w:w="662" w:type="pct"/>
            <w:tcBorders>
              <w:bottom w:val="single" w:sz="4" w:space="0" w:color="auto"/>
            </w:tcBorders>
            <w:shd w:val="clear" w:color="auto" w:fill="FABF8F" w:themeFill="accent6" w:themeFillTint="99"/>
            <w:vAlign w:val="center"/>
          </w:tcPr>
          <w:p w14:paraId="548BA6E4" w14:textId="77777777" w:rsidR="008B7E6D" w:rsidRPr="00A1482B" w:rsidRDefault="008B7E6D" w:rsidP="00E62F3F">
            <w:pPr>
              <w:autoSpaceDE w:val="0"/>
              <w:autoSpaceDN w:val="0"/>
              <w:jc w:val="center"/>
              <w:rPr>
                <w:rFonts w:asciiTheme="majorHAnsi" w:hAnsiTheme="majorHAnsi" w:cstheme="majorHAnsi"/>
                <w:b/>
                <w:bCs/>
                <w:sz w:val="18"/>
                <w:szCs w:val="18"/>
              </w:rPr>
            </w:pPr>
            <w:r>
              <w:rPr>
                <w:rFonts w:asciiTheme="majorHAnsi" w:hAnsiTheme="majorHAnsi" w:cstheme="majorHAnsi"/>
                <w:b/>
                <w:bCs/>
                <w:sz w:val="18"/>
                <w:szCs w:val="18"/>
              </w:rPr>
              <w:t>35</w:t>
            </w:r>
          </w:p>
        </w:tc>
        <w:tc>
          <w:tcPr>
            <w:tcW w:w="456" w:type="pct"/>
          </w:tcPr>
          <w:p w14:paraId="0C8E5F69" w14:textId="77777777" w:rsidR="008B7E6D" w:rsidRPr="00A1482B" w:rsidRDefault="008B7E6D" w:rsidP="00E62F3F">
            <w:pPr>
              <w:autoSpaceDE w:val="0"/>
              <w:autoSpaceDN w:val="0"/>
              <w:jc w:val="center"/>
              <w:rPr>
                <w:rFonts w:asciiTheme="majorHAnsi" w:hAnsiTheme="majorHAnsi" w:cstheme="majorHAnsi"/>
                <w:b/>
                <w:bCs/>
                <w:sz w:val="18"/>
                <w:szCs w:val="18"/>
              </w:rPr>
            </w:pPr>
            <w:r>
              <w:rPr>
                <w:rFonts w:asciiTheme="majorHAnsi" w:hAnsiTheme="majorHAnsi" w:cstheme="majorHAnsi"/>
                <w:b/>
                <w:bCs/>
                <w:sz w:val="18"/>
                <w:szCs w:val="18"/>
              </w:rPr>
              <w:t>5</w:t>
            </w:r>
          </w:p>
        </w:tc>
        <w:tc>
          <w:tcPr>
            <w:tcW w:w="331" w:type="pct"/>
          </w:tcPr>
          <w:p w14:paraId="4CEEE5CF" w14:textId="77777777" w:rsidR="008B7E6D" w:rsidRPr="00A1482B" w:rsidRDefault="008B7E6D" w:rsidP="00E62F3F">
            <w:pPr>
              <w:autoSpaceDE w:val="0"/>
              <w:autoSpaceDN w:val="0"/>
              <w:jc w:val="center"/>
              <w:rPr>
                <w:rFonts w:asciiTheme="majorHAnsi" w:hAnsiTheme="majorHAnsi" w:cstheme="majorHAnsi"/>
                <w:b/>
                <w:bCs/>
                <w:sz w:val="18"/>
                <w:szCs w:val="18"/>
              </w:rPr>
            </w:pPr>
            <w:r>
              <w:rPr>
                <w:rFonts w:asciiTheme="majorHAnsi" w:hAnsiTheme="majorHAnsi" w:cstheme="majorHAnsi"/>
                <w:b/>
                <w:bCs/>
                <w:sz w:val="18"/>
                <w:szCs w:val="18"/>
              </w:rPr>
              <w:t>5</w:t>
            </w:r>
          </w:p>
        </w:tc>
        <w:tc>
          <w:tcPr>
            <w:tcW w:w="373" w:type="pct"/>
          </w:tcPr>
          <w:p w14:paraId="03F3058D" w14:textId="77777777" w:rsidR="008B7E6D" w:rsidRPr="00A1482B" w:rsidRDefault="008B7E6D" w:rsidP="00E62F3F">
            <w:pPr>
              <w:autoSpaceDE w:val="0"/>
              <w:autoSpaceDN w:val="0"/>
              <w:jc w:val="center"/>
              <w:rPr>
                <w:rFonts w:asciiTheme="majorHAnsi" w:hAnsiTheme="majorHAnsi" w:cstheme="majorHAnsi"/>
                <w:b/>
                <w:bCs/>
                <w:sz w:val="18"/>
                <w:szCs w:val="18"/>
              </w:rPr>
            </w:pPr>
            <w:r>
              <w:rPr>
                <w:rFonts w:asciiTheme="majorHAnsi" w:hAnsiTheme="majorHAnsi" w:cstheme="majorHAnsi"/>
                <w:b/>
                <w:bCs/>
                <w:sz w:val="18"/>
                <w:szCs w:val="18"/>
              </w:rPr>
              <w:t>5</w:t>
            </w:r>
          </w:p>
        </w:tc>
        <w:tc>
          <w:tcPr>
            <w:tcW w:w="322" w:type="pct"/>
          </w:tcPr>
          <w:p w14:paraId="1D28B36A" w14:textId="77777777" w:rsidR="008B7E6D" w:rsidRPr="00A1482B" w:rsidRDefault="008B7E6D" w:rsidP="00E62F3F">
            <w:pPr>
              <w:autoSpaceDE w:val="0"/>
              <w:autoSpaceDN w:val="0"/>
              <w:jc w:val="center"/>
              <w:rPr>
                <w:rFonts w:asciiTheme="majorHAnsi" w:hAnsiTheme="majorHAnsi" w:cstheme="majorHAnsi"/>
                <w:b/>
                <w:bCs/>
                <w:sz w:val="18"/>
                <w:szCs w:val="18"/>
              </w:rPr>
            </w:pPr>
            <w:r>
              <w:rPr>
                <w:rFonts w:asciiTheme="majorHAnsi" w:hAnsiTheme="majorHAnsi" w:cstheme="majorHAnsi"/>
                <w:b/>
                <w:bCs/>
                <w:sz w:val="18"/>
                <w:szCs w:val="18"/>
              </w:rPr>
              <w:t>270</w:t>
            </w:r>
          </w:p>
        </w:tc>
      </w:tr>
      <w:tr w:rsidR="008B7E6D" w14:paraId="114E40BE" w14:textId="77777777" w:rsidTr="00E62F3F">
        <w:trPr>
          <w:trHeight w:val="233"/>
        </w:trPr>
        <w:tc>
          <w:tcPr>
            <w:tcW w:w="5000" w:type="pct"/>
            <w:gridSpan w:val="11"/>
            <w:tcBorders>
              <w:bottom w:val="single" w:sz="4" w:space="0" w:color="auto"/>
            </w:tcBorders>
            <w:shd w:val="clear" w:color="auto" w:fill="76923C" w:themeFill="accent3" w:themeFillShade="BF"/>
          </w:tcPr>
          <w:p w14:paraId="55615031" w14:textId="6F6B956A" w:rsidR="008B7E6D" w:rsidRDefault="008B7E6D" w:rsidP="00E62F3F">
            <w:pPr>
              <w:autoSpaceDE w:val="0"/>
              <w:autoSpaceDN w:val="0"/>
              <w:jc w:val="center"/>
              <w:rPr>
                <w:rFonts w:asciiTheme="majorHAnsi" w:hAnsiTheme="majorHAnsi" w:cstheme="majorHAnsi"/>
                <w:b/>
                <w:bCs/>
                <w:sz w:val="24"/>
                <w:szCs w:val="18"/>
              </w:rPr>
            </w:pPr>
            <w:r>
              <w:rPr>
                <w:rFonts w:asciiTheme="majorHAnsi" w:hAnsiTheme="majorHAnsi" w:cstheme="majorHAnsi"/>
                <w:b/>
                <w:bCs/>
                <w:sz w:val="28"/>
                <w:szCs w:val="18"/>
              </w:rPr>
              <w:t>BLOCK VIII</w:t>
            </w:r>
          </w:p>
        </w:tc>
      </w:tr>
      <w:tr w:rsidR="008B7E6D" w14:paraId="77CDAE05" w14:textId="77777777" w:rsidTr="00E62F3F">
        <w:trPr>
          <w:trHeight w:val="233"/>
        </w:trPr>
        <w:tc>
          <w:tcPr>
            <w:tcW w:w="537" w:type="pct"/>
            <w:tcBorders>
              <w:bottom w:val="single" w:sz="4" w:space="0" w:color="auto"/>
            </w:tcBorders>
            <w:shd w:val="clear" w:color="auto" w:fill="FFFF99"/>
          </w:tcPr>
          <w:p w14:paraId="0008E78F" w14:textId="77777777" w:rsidR="008B7E6D" w:rsidRPr="00A1482B" w:rsidRDefault="008B7E6D" w:rsidP="00E62F3F">
            <w:pPr>
              <w:autoSpaceDE w:val="0"/>
              <w:autoSpaceDN w:val="0"/>
              <w:rPr>
                <w:rFonts w:asciiTheme="majorHAnsi" w:hAnsiTheme="majorHAnsi" w:cstheme="majorHAnsi"/>
                <w:b/>
                <w:bCs/>
                <w:sz w:val="24"/>
                <w:szCs w:val="18"/>
              </w:rPr>
            </w:pPr>
          </w:p>
        </w:tc>
        <w:tc>
          <w:tcPr>
            <w:tcW w:w="745" w:type="pct"/>
            <w:gridSpan w:val="2"/>
            <w:tcBorders>
              <w:bottom w:val="single" w:sz="4" w:space="0" w:color="auto"/>
            </w:tcBorders>
            <w:shd w:val="clear" w:color="auto" w:fill="FFFF99"/>
          </w:tcPr>
          <w:p w14:paraId="70A81BDC" w14:textId="1FB52C50" w:rsidR="008B7E6D" w:rsidRPr="00A1482B" w:rsidRDefault="008B7E6D" w:rsidP="00E62F3F">
            <w:pPr>
              <w:autoSpaceDE w:val="0"/>
              <w:autoSpaceDN w:val="0"/>
              <w:jc w:val="center"/>
              <w:rPr>
                <w:rFonts w:asciiTheme="majorHAnsi" w:hAnsiTheme="majorHAnsi" w:cstheme="majorHAnsi"/>
                <w:b/>
                <w:bCs/>
                <w:sz w:val="24"/>
                <w:szCs w:val="18"/>
              </w:rPr>
            </w:pPr>
            <w:r w:rsidRPr="00BE5682">
              <w:rPr>
                <w:rFonts w:asciiTheme="majorHAnsi" w:hAnsiTheme="majorHAnsi" w:cstheme="majorHAnsi"/>
                <w:b/>
                <w:bCs/>
                <w:szCs w:val="16"/>
              </w:rPr>
              <w:t>Pharmacology</w:t>
            </w:r>
          </w:p>
        </w:tc>
        <w:tc>
          <w:tcPr>
            <w:tcW w:w="952" w:type="pct"/>
            <w:gridSpan w:val="2"/>
            <w:tcBorders>
              <w:bottom w:val="single" w:sz="4" w:space="0" w:color="auto"/>
            </w:tcBorders>
            <w:shd w:val="clear" w:color="auto" w:fill="B6DDE8" w:themeFill="accent5" w:themeFillTint="66"/>
          </w:tcPr>
          <w:p w14:paraId="7C41A8A0" w14:textId="0471B89B" w:rsidR="008B7E6D" w:rsidRPr="00A1482B" w:rsidRDefault="008B7E6D" w:rsidP="00E62F3F">
            <w:pPr>
              <w:autoSpaceDE w:val="0"/>
              <w:autoSpaceDN w:val="0"/>
              <w:jc w:val="center"/>
              <w:rPr>
                <w:rFonts w:asciiTheme="majorHAnsi" w:hAnsiTheme="majorHAnsi" w:cstheme="majorHAnsi"/>
                <w:b/>
                <w:bCs/>
                <w:sz w:val="24"/>
                <w:szCs w:val="18"/>
              </w:rPr>
            </w:pPr>
            <w:r w:rsidRPr="00A1482B">
              <w:rPr>
                <w:rFonts w:asciiTheme="majorHAnsi" w:hAnsiTheme="majorHAnsi" w:cstheme="majorHAnsi"/>
                <w:b/>
                <w:bCs/>
                <w:sz w:val="24"/>
                <w:szCs w:val="18"/>
              </w:rPr>
              <w:t>General pathology</w:t>
            </w:r>
          </w:p>
        </w:tc>
        <w:tc>
          <w:tcPr>
            <w:tcW w:w="622" w:type="pct"/>
            <w:tcBorders>
              <w:bottom w:val="single" w:sz="4" w:space="0" w:color="auto"/>
            </w:tcBorders>
            <w:shd w:val="clear" w:color="auto" w:fill="CCC0D9" w:themeFill="accent4" w:themeFillTint="66"/>
          </w:tcPr>
          <w:p w14:paraId="7DEF0AB7" w14:textId="19C3C6FC" w:rsidR="008B7E6D" w:rsidRPr="00A1482B" w:rsidRDefault="008B7E6D" w:rsidP="00E62F3F">
            <w:pPr>
              <w:autoSpaceDE w:val="0"/>
              <w:autoSpaceDN w:val="0"/>
              <w:jc w:val="center"/>
              <w:rPr>
                <w:rFonts w:asciiTheme="majorHAnsi" w:hAnsiTheme="majorHAnsi" w:cstheme="majorHAnsi"/>
                <w:b/>
                <w:bCs/>
                <w:sz w:val="24"/>
                <w:szCs w:val="18"/>
              </w:rPr>
            </w:pPr>
            <w:r w:rsidRPr="00A1482B">
              <w:rPr>
                <w:rFonts w:asciiTheme="majorHAnsi" w:hAnsiTheme="majorHAnsi" w:cstheme="majorHAnsi"/>
                <w:b/>
                <w:bCs/>
                <w:sz w:val="24"/>
                <w:szCs w:val="18"/>
              </w:rPr>
              <w:t>Forensic</w:t>
            </w:r>
          </w:p>
        </w:tc>
        <w:tc>
          <w:tcPr>
            <w:tcW w:w="662" w:type="pct"/>
            <w:tcBorders>
              <w:bottom w:val="single" w:sz="4" w:space="0" w:color="auto"/>
            </w:tcBorders>
            <w:shd w:val="clear" w:color="auto" w:fill="FABF8F" w:themeFill="accent6" w:themeFillTint="99"/>
          </w:tcPr>
          <w:p w14:paraId="567B13C7" w14:textId="06B57FA0" w:rsidR="008B7E6D" w:rsidRPr="00A1482B" w:rsidRDefault="008B7E6D" w:rsidP="00E62F3F">
            <w:pPr>
              <w:autoSpaceDE w:val="0"/>
              <w:autoSpaceDN w:val="0"/>
              <w:jc w:val="center"/>
              <w:rPr>
                <w:rFonts w:asciiTheme="majorHAnsi" w:hAnsiTheme="majorHAnsi" w:cstheme="majorHAnsi"/>
                <w:b/>
                <w:bCs/>
                <w:sz w:val="24"/>
                <w:szCs w:val="18"/>
              </w:rPr>
            </w:pPr>
            <w:proofErr w:type="spellStart"/>
            <w:r w:rsidRPr="00A1482B">
              <w:rPr>
                <w:rFonts w:asciiTheme="majorHAnsi" w:hAnsiTheme="majorHAnsi" w:cstheme="majorHAnsi"/>
                <w:b/>
                <w:bCs/>
                <w:sz w:val="24"/>
                <w:szCs w:val="18"/>
              </w:rPr>
              <w:t>Behavioural</w:t>
            </w:r>
            <w:proofErr w:type="spellEnd"/>
            <w:r w:rsidRPr="00A1482B">
              <w:rPr>
                <w:rFonts w:asciiTheme="majorHAnsi" w:hAnsiTheme="majorHAnsi" w:cstheme="majorHAnsi"/>
                <w:b/>
                <w:bCs/>
                <w:sz w:val="24"/>
                <w:szCs w:val="18"/>
              </w:rPr>
              <w:t xml:space="preserve"> sciences</w:t>
            </w:r>
          </w:p>
        </w:tc>
        <w:tc>
          <w:tcPr>
            <w:tcW w:w="456" w:type="pct"/>
          </w:tcPr>
          <w:p w14:paraId="4AB29887" w14:textId="7BEDDAF0" w:rsidR="008B7E6D" w:rsidRDefault="008B7E6D" w:rsidP="00E62F3F">
            <w:pPr>
              <w:autoSpaceDE w:val="0"/>
              <w:autoSpaceDN w:val="0"/>
              <w:jc w:val="center"/>
              <w:rPr>
                <w:rFonts w:asciiTheme="majorHAnsi" w:hAnsiTheme="majorHAnsi" w:cstheme="majorHAnsi"/>
                <w:b/>
                <w:bCs/>
                <w:sz w:val="24"/>
                <w:szCs w:val="18"/>
              </w:rPr>
            </w:pPr>
            <w:r w:rsidRPr="00BE5682">
              <w:rPr>
                <w:rFonts w:asciiTheme="majorHAnsi" w:hAnsiTheme="majorHAnsi" w:cstheme="majorHAnsi"/>
                <w:b/>
                <w:bCs/>
                <w:sz w:val="20"/>
                <w:szCs w:val="14"/>
              </w:rPr>
              <w:t>Anatomy</w:t>
            </w:r>
          </w:p>
        </w:tc>
        <w:tc>
          <w:tcPr>
            <w:tcW w:w="331" w:type="pct"/>
          </w:tcPr>
          <w:p w14:paraId="409247B6" w14:textId="6EF523C5" w:rsidR="008B7E6D" w:rsidRDefault="008B7E6D" w:rsidP="00E62F3F">
            <w:pPr>
              <w:autoSpaceDE w:val="0"/>
              <w:autoSpaceDN w:val="0"/>
              <w:jc w:val="center"/>
              <w:rPr>
                <w:rFonts w:asciiTheme="majorHAnsi" w:hAnsiTheme="majorHAnsi" w:cstheme="majorHAnsi"/>
                <w:b/>
                <w:bCs/>
                <w:sz w:val="24"/>
                <w:szCs w:val="18"/>
              </w:rPr>
            </w:pPr>
            <w:r w:rsidRPr="00BE5682">
              <w:rPr>
                <w:rFonts w:asciiTheme="majorHAnsi" w:hAnsiTheme="majorHAnsi" w:cstheme="majorHAnsi"/>
                <w:b/>
                <w:bCs/>
                <w:sz w:val="18"/>
                <w:szCs w:val="12"/>
              </w:rPr>
              <w:t>Physio</w:t>
            </w:r>
          </w:p>
        </w:tc>
        <w:tc>
          <w:tcPr>
            <w:tcW w:w="373" w:type="pct"/>
          </w:tcPr>
          <w:p w14:paraId="02D9F4C0" w14:textId="77777777" w:rsidR="00BE5682" w:rsidRDefault="008B7E6D" w:rsidP="00E62F3F">
            <w:pPr>
              <w:autoSpaceDE w:val="0"/>
              <w:autoSpaceDN w:val="0"/>
              <w:jc w:val="center"/>
              <w:rPr>
                <w:rFonts w:asciiTheme="majorHAnsi" w:hAnsiTheme="majorHAnsi" w:cstheme="majorHAnsi"/>
                <w:b/>
                <w:bCs/>
                <w:sz w:val="24"/>
                <w:szCs w:val="18"/>
              </w:rPr>
            </w:pPr>
            <w:r>
              <w:rPr>
                <w:rFonts w:asciiTheme="majorHAnsi" w:hAnsiTheme="majorHAnsi" w:cstheme="majorHAnsi"/>
                <w:b/>
                <w:bCs/>
                <w:sz w:val="24"/>
                <w:szCs w:val="18"/>
              </w:rPr>
              <w:t>Bio</w:t>
            </w:r>
          </w:p>
          <w:p w14:paraId="46D5F4B2" w14:textId="55BCB096" w:rsidR="008B7E6D" w:rsidRDefault="008B7E6D" w:rsidP="00E62F3F">
            <w:pPr>
              <w:autoSpaceDE w:val="0"/>
              <w:autoSpaceDN w:val="0"/>
              <w:jc w:val="center"/>
              <w:rPr>
                <w:rFonts w:asciiTheme="majorHAnsi" w:hAnsiTheme="majorHAnsi" w:cstheme="majorHAnsi"/>
                <w:b/>
                <w:bCs/>
                <w:sz w:val="24"/>
                <w:szCs w:val="18"/>
              </w:rPr>
            </w:pPr>
            <w:r>
              <w:rPr>
                <w:rFonts w:asciiTheme="majorHAnsi" w:hAnsiTheme="majorHAnsi" w:cstheme="majorHAnsi"/>
                <w:b/>
                <w:bCs/>
                <w:sz w:val="24"/>
                <w:szCs w:val="18"/>
              </w:rPr>
              <w:t>chem</w:t>
            </w:r>
          </w:p>
        </w:tc>
        <w:tc>
          <w:tcPr>
            <w:tcW w:w="322" w:type="pct"/>
          </w:tcPr>
          <w:p w14:paraId="191939DE" w14:textId="7ADBDAA9" w:rsidR="008B7E6D" w:rsidRDefault="008B7E6D" w:rsidP="00E62F3F">
            <w:pPr>
              <w:autoSpaceDE w:val="0"/>
              <w:autoSpaceDN w:val="0"/>
              <w:jc w:val="center"/>
              <w:rPr>
                <w:rFonts w:asciiTheme="majorHAnsi" w:hAnsiTheme="majorHAnsi" w:cstheme="majorHAnsi"/>
                <w:b/>
                <w:bCs/>
                <w:sz w:val="24"/>
                <w:szCs w:val="18"/>
              </w:rPr>
            </w:pPr>
            <w:r w:rsidRPr="00BE5682">
              <w:rPr>
                <w:rFonts w:asciiTheme="majorHAnsi" w:hAnsiTheme="majorHAnsi" w:cstheme="majorHAnsi"/>
                <w:b/>
                <w:bCs/>
                <w:szCs w:val="16"/>
              </w:rPr>
              <w:t>Total</w:t>
            </w:r>
          </w:p>
        </w:tc>
      </w:tr>
      <w:tr w:rsidR="008B7E6D" w14:paraId="62A236DA" w14:textId="77777777" w:rsidTr="00E62F3F">
        <w:trPr>
          <w:trHeight w:val="267"/>
        </w:trPr>
        <w:tc>
          <w:tcPr>
            <w:tcW w:w="537" w:type="pct"/>
            <w:shd w:val="clear" w:color="auto" w:fill="FFFF99"/>
          </w:tcPr>
          <w:p w14:paraId="7294E15F" w14:textId="77777777" w:rsidR="008B7E6D" w:rsidRPr="00A1482B" w:rsidRDefault="008B7E6D" w:rsidP="00E62F3F">
            <w:pPr>
              <w:autoSpaceDE w:val="0"/>
              <w:autoSpaceDN w:val="0"/>
              <w:rPr>
                <w:rFonts w:asciiTheme="majorHAnsi" w:hAnsiTheme="majorHAnsi" w:cstheme="majorHAnsi"/>
                <w:b/>
                <w:bCs/>
                <w:sz w:val="18"/>
                <w:szCs w:val="18"/>
              </w:rPr>
            </w:pPr>
            <w:r w:rsidRPr="00A1482B">
              <w:rPr>
                <w:rFonts w:asciiTheme="majorHAnsi" w:hAnsiTheme="majorHAnsi" w:cstheme="majorHAnsi"/>
                <w:b/>
                <w:bCs/>
                <w:sz w:val="18"/>
                <w:szCs w:val="18"/>
              </w:rPr>
              <w:t>MCQ (1 Mark each)</w:t>
            </w:r>
          </w:p>
        </w:tc>
        <w:tc>
          <w:tcPr>
            <w:tcW w:w="745" w:type="pct"/>
            <w:gridSpan w:val="2"/>
            <w:shd w:val="clear" w:color="auto" w:fill="FFFF99"/>
            <w:vAlign w:val="center"/>
          </w:tcPr>
          <w:p w14:paraId="5496E02A" w14:textId="77777777" w:rsidR="008B7E6D" w:rsidRPr="00A1482B" w:rsidRDefault="008B7E6D" w:rsidP="00E62F3F">
            <w:pPr>
              <w:autoSpaceDE w:val="0"/>
              <w:autoSpaceDN w:val="0"/>
              <w:jc w:val="center"/>
              <w:rPr>
                <w:rFonts w:asciiTheme="majorHAnsi" w:hAnsiTheme="majorHAnsi" w:cstheme="majorHAnsi"/>
                <w:b/>
                <w:bCs/>
                <w:sz w:val="18"/>
                <w:szCs w:val="18"/>
              </w:rPr>
            </w:pPr>
            <w:r>
              <w:rPr>
                <w:rFonts w:asciiTheme="majorHAnsi" w:hAnsiTheme="majorHAnsi" w:cstheme="majorHAnsi"/>
                <w:b/>
                <w:bCs/>
                <w:sz w:val="18"/>
                <w:szCs w:val="18"/>
              </w:rPr>
              <w:t>18</w:t>
            </w:r>
          </w:p>
        </w:tc>
        <w:tc>
          <w:tcPr>
            <w:tcW w:w="952" w:type="pct"/>
            <w:gridSpan w:val="2"/>
            <w:shd w:val="clear" w:color="auto" w:fill="B6DDE8" w:themeFill="accent5" w:themeFillTint="66"/>
            <w:vAlign w:val="center"/>
          </w:tcPr>
          <w:p w14:paraId="3B227F67" w14:textId="77777777" w:rsidR="008B7E6D" w:rsidRPr="00A1482B" w:rsidRDefault="008B7E6D" w:rsidP="00E62F3F">
            <w:pPr>
              <w:autoSpaceDE w:val="0"/>
              <w:autoSpaceDN w:val="0"/>
              <w:jc w:val="center"/>
              <w:rPr>
                <w:rFonts w:asciiTheme="majorHAnsi" w:hAnsiTheme="majorHAnsi" w:cstheme="majorHAnsi"/>
                <w:b/>
                <w:bCs/>
                <w:sz w:val="18"/>
                <w:szCs w:val="18"/>
              </w:rPr>
            </w:pPr>
            <w:r>
              <w:rPr>
                <w:rFonts w:asciiTheme="majorHAnsi" w:hAnsiTheme="majorHAnsi" w:cstheme="majorHAnsi"/>
                <w:b/>
                <w:bCs/>
                <w:sz w:val="18"/>
                <w:szCs w:val="18"/>
              </w:rPr>
              <w:t>18</w:t>
            </w:r>
          </w:p>
        </w:tc>
        <w:tc>
          <w:tcPr>
            <w:tcW w:w="622" w:type="pct"/>
            <w:shd w:val="clear" w:color="auto" w:fill="CCC0D9" w:themeFill="accent4" w:themeFillTint="66"/>
            <w:vAlign w:val="center"/>
          </w:tcPr>
          <w:p w14:paraId="357E6B95" w14:textId="77777777" w:rsidR="008B7E6D" w:rsidRPr="00A1482B" w:rsidRDefault="008B7E6D" w:rsidP="00E62F3F">
            <w:pPr>
              <w:autoSpaceDE w:val="0"/>
              <w:autoSpaceDN w:val="0"/>
              <w:jc w:val="center"/>
              <w:rPr>
                <w:rFonts w:asciiTheme="majorHAnsi" w:hAnsiTheme="majorHAnsi" w:cstheme="majorHAnsi"/>
                <w:b/>
                <w:bCs/>
                <w:sz w:val="18"/>
                <w:szCs w:val="18"/>
              </w:rPr>
            </w:pPr>
            <w:r w:rsidRPr="00A1482B">
              <w:rPr>
                <w:rFonts w:asciiTheme="majorHAnsi" w:hAnsiTheme="majorHAnsi" w:cstheme="majorHAnsi"/>
                <w:b/>
                <w:bCs/>
                <w:sz w:val="18"/>
                <w:szCs w:val="18"/>
              </w:rPr>
              <w:t>1</w:t>
            </w:r>
            <w:r>
              <w:rPr>
                <w:rFonts w:asciiTheme="majorHAnsi" w:hAnsiTheme="majorHAnsi" w:cstheme="majorHAnsi"/>
                <w:b/>
                <w:bCs/>
                <w:sz w:val="18"/>
                <w:szCs w:val="18"/>
              </w:rPr>
              <w:t>0</w:t>
            </w:r>
          </w:p>
        </w:tc>
        <w:tc>
          <w:tcPr>
            <w:tcW w:w="662" w:type="pct"/>
            <w:shd w:val="clear" w:color="auto" w:fill="FABF8F" w:themeFill="accent6" w:themeFillTint="99"/>
            <w:vAlign w:val="center"/>
          </w:tcPr>
          <w:p w14:paraId="4DF212D0" w14:textId="77777777" w:rsidR="008B7E6D" w:rsidRPr="00A1482B" w:rsidRDefault="008B7E6D" w:rsidP="00E62F3F">
            <w:pPr>
              <w:autoSpaceDE w:val="0"/>
              <w:autoSpaceDN w:val="0"/>
              <w:jc w:val="center"/>
              <w:rPr>
                <w:rFonts w:asciiTheme="majorHAnsi" w:hAnsiTheme="majorHAnsi" w:cstheme="majorHAnsi"/>
                <w:b/>
                <w:bCs/>
                <w:sz w:val="18"/>
                <w:szCs w:val="18"/>
              </w:rPr>
            </w:pPr>
            <w:r>
              <w:rPr>
                <w:rFonts w:asciiTheme="majorHAnsi" w:hAnsiTheme="majorHAnsi" w:cstheme="majorHAnsi"/>
                <w:b/>
                <w:bCs/>
                <w:sz w:val="18"/>
                <w:szCs w:val="18"/>
              </w:rPr>
              <w:t>4</w:t>
            </w:r>
          </w:p>
        </w:tc>
        <w:tc>
          <w:tcPr>
            <w:tcW w:w="456" w:type="pct"/>
          </w:tcPr>
          <w:p w14:paraId="5AC88DAD" w14:textId="77777777" w:rsidR="008B7E6D" w:rsidRDefault="008B7E6D" w:rsidP="00E62F3F">
            <w:pPr>
              <w:autoSpaceDE w:val="0"/>
              <w:autoSpaceDN w:val="0"/>
              <w:jc w:val="center"/>
              <w:rPr>
                <w:rFonts w:asciiTheme="majorHAnsi" w:hAnsiTheme="majorHAnsi" w:cstheme="majorHAnsi"/>
                <w:b/>
                <w:bCs/>
                <w:sz w:val="18"/>
                <w:szCs w:val="18"/>
              </w:rPr>
            </w:pPr>
          </w:p>
          <w:p w14:paraId="5AF01710" w14:textId="77777777" w:rsidR="008B7E6D" w:rsidRDefault="008B7E6D" w:rsidP="00E62F3F">
            <w:pPr>
              <w:autoSpaceDE w:val="0"/>
              <w:autoSpaceDN w:val="0"/>
              <w:jc w:val="center"/>
              <w:rPr>
                <w:rFonts w:asciiTheme="majorHAnsi" w:hAnsiTheme="majorHAnsi" w:cstheme="majorHAnsi"/>
                <w:b/>
                <w:bCs/>
                <w:sz w:val="18"/>
                <w:szCs w:val="18"/>
              </w:rPr>
            </w:pPr>
            <w:r>
              <w:rPr>
                <w:rFonts w:asciiTheme="majorHAnsi" w:hAnsiTheme="majorHAnsi" w:cstheme="majorHAnsi"/>
                <w:b/>
                <w:bCs/>
                <w:sz w:val="18"/>
                <w:szCs w:val="18"/>
              </w:rPr>
              <w:t>5</w:t>
            </w:r>
          </w:p>
        </w:tc>
        <w:tc>
          <w:tcPr>
            <w:tcW w:w="331" w:type="pct"/>
          </w:tcPr>
          <w:p w14:paraId="47B1AC42" w14:textId="77777777" w:rsidR="008B7E6D" w:rsidRDefault="008B7E6D" w:rsidP="00E62F3F">
            <w:pPr>
              <w:autoSpaceDE w:val="0"/>
              <w:autoSpaceDN w:val="0"/>
              <w:jc w:val="center"/>
              <w:rPr>
                <w:rFonts w:asciiTheme="majorHAnsi" w:hAnsiTheme="majorHAnsi" w:cstheme="majorHAnsi"/>
                <w:b/>
                <w:bCs/>
                <w:sz w:val="18"/>
                <w:szCs w:val="18"/>
              </w:rPr>
            </w:pPr>
          </w:p>
          <w:p w14:paraId="062A4BF4" w14:textId="77777777" w:rsidR="008B7E6D" w:rsidRPr="00A1482B" w:rsidRDefault="008B7E6D" w:rsidP="00E62F3F">
            <w:pPr>
              <w:autoSpaceDE w:val="0"/>
              <w:autoSpaceDN w:val="0"/>
              <w:jc w:val="center"/>
              <w:rPr>
                <w:rFonts w:asciiTheme="majorHAnsi" w:hAnsiTheme="majorHAnsi" w:cstheme="majorHAnsi"/>
                <w:b/>
                <w:bCs/>
                <w:sz w:val="18"/>
                <w:szCs w:val="18"/>
              </w:rPr>
            </w:pPr>
            <w:r>
              <w:rPr>
                <w:rFonts w:asciiTheme="majorHAnsi" w:hAnsiTheme="majorHAnsi" w:cstheme="majorHAnsi"/>
                <w:b/>
                <w:bCs/>
                <w:sz w:val="18"/>
                <w:szCs w:val="18"/>
              </w:rPr>
              <w:t>5</w:t>
            </w:r>
          </w:p>
        </w:tc>
        <w:tc>
          <w:tcPr>
            <w:tcW w:w="373" w:type="pct"/>
          </w:tcPr>
          <w:p w14:paraId="1FB0794E" w14:textId="77777777" w:rsidR="008B7E6D" w:rsidRDefault="008B7E6D" w:rsidP="00E62F3F">
            <w:pPr>
              <w:autoSpaceDE w:val="0"/>
              <w:autoSpaceDN w:val="0"/>
              <w:jc w:val="center"/>
              <w:rPr>
                <w:rFonts w:asciiTheme="majorHAnsi" w:hAnsiTheme="majorHAnsi" w:cstheme="majorHAnsi"/>
                <w:b/>
                <w:bCs/>
                <w:sz w:val="18"/>
                <w:szCs w:val="18"/>
              </w:rPr>
            </w:pPr>
          </w:p>
          <w:p w14:paraId="502A5883" w14:textId="77777777" w:rsidR="008B7E6D" w:rsidRPr="00A1482B" w:rsidRDefault="008B7E6D" w:rsidP="00E62F3F">
            <w:pPr>
              <w:autoSpaceDE w:val="0"/>
              <w:autoSpaceDN w:val="0"/>
              <w:jc w:val="center"/>
              <w:rPr>
                <w:rFonts w:asciiTheme="majorHAnsi" w:hAnsiTheme="majorHAnsi" w:cstheme="majorHAnsi"/>
                <w:b/>
                <w:bCs/>
                <w:sz w:val="18"/>
                <w:szCs w:val="18"/>
              </w:rPr>
            </w:pPr>
            <w:r>
              <w:rPr>
                <w:rFonts w:asciiTheme="majorHAnsi" w:hAnsiTheme="majorHAnsi" w:cstheme="majorHAnsi"/>
                <w:b/>
                <w:bCs/>
                <w:sz w:val="18"/>
                <w:szCs w:val="18"/>
              </w:rPr>
              <w:t>5</w:t>
            </w:r>
          </w:p>
        </w:tc>
        <w:tc>
          <w:tcPr>
            <w:tcW w:w="322" w:type="pct"/>
          </w:tcPr>
          <w:p w14:paraId="039275C1" w14:textId="77777777" w:rsidR="008B7E6D" w:rsidRDefault="008B7E6D" w:rsidP="00E62F3F">
            <w:pPr>
              <w:autoSpaceDE w:val="0"/>
              <w:autoSpaceDN w:val="0"/>
              <w:jc w:val="center"/>
              <w:rPr>
                <w:rFonts w:asciiTheme="majorHAnsi" w:hAnsiTheme="majorHAnsi" w:cstheme="majorHAnsi"/>
                <w:b/>
                <w:bCs/>
                <w:sz w:val="18"/>
                <w:szCs w:val="18"/>
              </w:rPr>
            </w:pPr>
          </w:p>
          <w:p w14:paraId="24BC30A0" w14:textId="77777777" w:rsidR="008B7E6D" w:rsidRDefault="008B7E6D" w:rsidP="00E62F3F">
            <w:pPr>
              <w:autoSpaceDE w:val="0"/>
              <w:autoSpaceDN w:val="0"/>
              <w:jc w:val="center"/>
              <w:rPr>
                <w:rFonts w:asciiTheme="majorHAnsi" w:hAnsiTheme="majorHAnsi" w:cstheme="majorHAnsi"/>
                <w:b/>
                <w:bCs/>
                <w:sz w:val="18"/>
                <w:szCs w:val="18"/>
              </w:rPr>
            </w:pPr>
            <w:r>
              <w:rPr>
                <w:rFonts w:asciiTheme="majorHAnsi" w:hAnsiTheme="majorHAnsi" w:cstheme="majorHAnsi"/>
                <w:b/>
                <w:bCs/>
                <w:sz w:val="18"/>
                <w:szCs w:val="18"/>
              </w:rPr>
              <w:t>65</w:t>
            </w:r>
          </w:p>
        </w:tc>
      </w:tr>
      <w:tr w:rsidR="008B7E6D" w:rsidRPr="00A1482B" w14:paraId="73F613CA" w14:textId="77777777" w:rsidTr="00E62F3F">
        <w:trPr>
          <w:trHeight w:val="267"/>
        </w:trPr>
        <w:tc>
          <w:tcPr>
            <w:tcW w:w="537" w:type="pct"/>
            <w:shd w:val="clear" w:color="auto" w:fill="FFFF99"/>
          </w:tcPr>
          <w:p w14:paraId="041F230A" w14:textId="77777777" w:rsidR="008B7E6D" w:rsidRPr="00A1482B" w:rsidRDefault="008B7E6D" w:rsidP="00E62F3F">
            <w:pPr>
              <w:autoSpaceDE w:val="0"/>
              <w:autoSpaceDN w:val="0"/>
              <w:rPr>
                <w:rFonts w:asciiTheme="majorHAnsi" w:hAnsiTheme="majorHAnsi" w:cstheme="majorHAnsi"/>
                <w:b/>
                <w:bCs/>
                <w:sz w:val="18"/>
                <w:szCs w:val="18"/>
              </w:rPr>
            </w:pPr>
            <w:r w:rsidRPr="00A1482B">
              <w:rPr>
                <w:rFonts w:asciiTheme="majorHAnsi" w:hAnsiTheme="majorHAnsi" w:cstheme="majorHAnsi"/>
                <w:b/>
                <w:bCs/>
                <w:sz w:val="18"/>
                <w:szCs w:val="18"/>
              </w:rPr>
              <w:t>SEQ (5 Marks each)</w:t>
            </w:r>
          </w:p>
        </w:tc>
        <w:tc>
          <w:tcPr>
            <w:tcW w:w="745" w:type="pct"/>
            <w:gridSpan w:val="2"/>
            <w:shd w:val="clear" w:color="auto" w:fill="FFFF99"/>
            <w:vAlign w:val="center"/>
          </w:tcPr>
          <w:p w14:paraId="398FE1F1" w14:textId="77777777" w:rsidR="008B7E6D" w:rsidRPr="00A1482B" w:rsidRDefault="008B7E6D" w:rsidP="00E62F3F">
            <w:pPr>
              <w:autoSpaceDE w:val="0"/>
              <w:autoSpaceDN w:val="0"/>
              <w:jc w:val="center"/>
              <w:rPr>
                <w:rFonts w:asciiTheme="majorHAnsi" w:hAnsiTheme="majorHAnsi" w:cstheme="majorHAnsi"/>
                <w:b/>
                <w:bCs/>
                <w:sz w:val="18"/>
                <w:szCs w:val="18"/>
              </w:rPr>
            </w:pPr>
            <w:r w:rsidRPr="00A1482B">
              <w:rPr>
                <w:rFonts w:asciiTheme="majorHAnsi" w:hAnsiTheme="majorHAnsi" w:cstheme="majorHAnsi"/>
                <w:b/>
                <w:bCs/>
                <w:sz w:val="18"/>
                <w:szCs w:val="18"/>
              </w:rPr>
              <w:t>4x5=20</w:t>
            </w:r>
          </w:p>
        </w:tc>
        <w:tc>
          <w:tcPr>
            <w:tcW w:w="952" w:type="pct"/>
            <w:gridSpan w:val="2"/>
            <w:shd w:val="clear" w:color="auto" w:fill="B6DDE8" w:themeFill="accent5" w:themeFillTint="66"/>
            <w:vAlign w:val="center"/>
          </w:tcPr>
          <w:p w14:paraId="5FDBB3F0" w14:textId="77777777" w:rsidR="008B7E6D" w:rsidRPr="00A1482B" w:rsidRDefault="008B7E6D" w:rsidP="00E62F3F">
            <w:pPr>
              <w:autoSpaceDE w:val="0"/>
              <w:autoSpaceDN w:val="0"/>
              <w:jc w:val="center"/>
              <w:rPr>
                <w:rFonts w:asciiTheme="majorHAnsi" w:hAnsiTheme="majorHAnsi" w:cstheme="majorHAnsi"/>
                <w:b/>
                <w:bCs/>
                <w:sz w:val="18"/>
                <w:szCs w:val="18"/>
              </w:rPr>
            </w:pPr>
            <w:r w:rsidRPr="00A1482B">
              <w:rPr>
                <w:rFonts w:asciiTheme="majorHAnsi" w:hAnsiTheme="majorHAnsi" w:cstheme="majorHAnsi"/>
                <w:b/>
                <w:bCs/>
                <w:sz w:val="18"/>
                <w:szCs w:val="18"/>
              </w:rPr>
              <w:t>4x5=20</w:t>
            </w:r>
          </w:p>
        </w:tc>
        <w:tc>
          <w:tcPr>
            <w:tcW w:w="622" w:type="pct"/>
            <w:shd w:val="clear" w:color="auto" w:fill="CCC0D9" w:themeFill="accent4" w:themeFillTint="66"/>
            <w:vAlign w:val="center"/>
          </w:tcPr>
          <w:p w14:paraId="0A92F2C8" w14:textId="77777777" w:rsidR="008B7E6D" w:rsidRPr="00A1482B" w:rsidRDefault="008B7E6D" w:rsidP="00E62F3F">
            <w:pPr>
              <w:autoSpaceDE w:val="0"/>
              <w:autoSpaceDN w:val="0"/>
              <w:jc w:val="center"/>
              <w:rPr>
                <w:rFonts w:asciiTheme="majorHAnsi" w:hAnsiTheme="majorHAnsi" w:cstheme="majorHAnsi"/>
                <w:b/>
                <w:bCs/>
                <w:sz w:val="18"/>
                <w:szCs w:val="18"/>
              </w:rPr>
            </w:pPr>
            <w:r w:rsidRPr="00A1482B">
              <w:rPr>
                <w:rFonts w:asciiTheme="majorHAnsi" w:hAnsiTheme="majorHAnsi" w:cstheme="majorHAnsi"/>
                <w:b/>
                <w:bCs/>
                <w:sz w:val="18"/>
                <w:szCs w:val="18"/>
              </w:rPr>
              <w:t>3x5=15</w:t>
            </w:r>
          </w:p>
        </w:tc>
        <w:tc>
          <w:tcPr>
            <w:tcW w:w="662" w:type="pct"/>
            <w:shd w:val="clear" w:color="auto" w:fill="FABF8F" w:themeFill="accent6" w:themeFillTint="99"/>
            <w:vAlign w:val="center"/>
          </w:tcPr>
          <w:p w14:paraId="4278880C" w14:textId="77777777" w:rsidR="008B7E6D" w:rsidRPr="00A1482B" w:rsidRDefault="008B7E6D" w:rsidP="00E62F3F">
            <w:pPr>
              <w:autoSpaceDE w:val="0"/>
              <w:autoSpaceDN w:val="0"/>
              <w:jc w:val="center"/>
              <w:rPr>
                <w:rFonts w:asciiTheme="majorHAnsi" w:hAnsiTheme="majorHAnsi" w:cstheme="majorHAnsi"/>
                <w:b/>
                <w:bCs/>
                <w:sz w:val="18"/>
                <w:szCs w:val="18"/>
              </w:rPr>
            </w:pPr>
            <w:r w:rsidRPr="00A1482B">
              <w:rPr>
                <w:rFonts w:asciiTheme="majorHAnsi" w:hAnsiTheme="majorHAnsi" w:cstheme="majorHAnsi"/>
                <w:b/>
                <w:bCs/>
                <w:sz w:val="18"/>
                <w:szCs w:val="18"/>
              </w:rPr>
              <w:t>3x5=15</w:t>
            </w:r>
          </w:p>
        </w:tc>
        <w:tc>
          <w:tcPr>
            <w:tcW w:w="456" w:type="pct"/>
          </w:tcPr>
          <w:p w14:paraId="25080057" w14:textId="77777777" w:rsidR="008B7E6D" w:rsidRDefault="008B7E6D" w:rsidP="00E62F3F">
            <w:pPr>
              <w:autoSpaceDE w:val="0"/>
              <w:autoSpaceDN w:val="0"/>
              <w:jc w:val="center"/>
              <w:rPr>
                <w:rFonts w:asciiTheme="majorHAnsi" w:hAnsiTheme="majorHAnsi" w:cstheme="majorHAnsi"/>
                <w:b/>
                <w:bCs/>
                <w:sz w:val="18"/>
                <w:szCs w:val="18"/>
              </w:rPr>
            </w:pPr>
          </w:p>
          <w:p w14:paraId="3F01C420" w14:textId="77777777" w:rsidR="008B7E6D" w:rsidRPr="00A1482B" w:rsidRDefault="008B7E6D" w:rsidP="00E62F3F">
            <w:pPr>
              <w:autoSpaceDE w:val="0"/>
              <w:autoSpaceDN w:val="0"/>
              <w:jc w:val="center"/>
              <w:rPr>
                <w:rFonts w:asciiTheme="majorHAnsi" w:hAnsiTheme="majorHAnsi" w:cstheme="majorHAnsi"/>
                <w:b/>
                <w:bCs/>
                <w:sz w:val="18"/>
                <w:szCs w:val="18"/>
              </w:rPr>
            </w:pPr>
            <w:r>
              <w:rPr>
                <w:rFonts w:asciiTheme="majorHAnsi" w:hAnsiTheme="majorHAnsi" w:cstheme="majorHAnsi"/>
                <w:b/>
                <w:bCs/>
                <w:sz w:val="18"/>
                <w:szCs w:val="18"/>
              </w:rPr>
              <w:t>0</w:t>
            </w:r>
          </w:p>
        </w:tc>
        <w:tc>
          <w:tcPr>
            <w:tcW w:w="331" w:type="pct"/>
          </w:tcPr>
          <w:p w14:paraId="41CDD425" w14:textId="77777777" w:rsidR="008B7E6D" w:rsidRDefault="008B7E6D" w:rsidP="00E62F3F">
            <w:pPr>
              <w:autoSpaceDE w:val="0"/>
              <w:autoSpaceDN w:val="0"/>
              <w:jc w:val="center"/>
              <w:rPr>
                <w:rFonts w:asciiTheme="majorHAnsi" w:hAnsiTheme="majorHAnsi" w:cstheme="majorHAnsi"/>
                <w:b/>
                <w:bCs/>
                <w:sz w:val="18"/>
                <w:szCs w:val="18"/>
              </w:rPr>
            </w:pPr>
          </w:p>
          <w:p w14:paraId="10506516" w14:textId="77777777" w:rsidR="008B7E6D" w:rsidRPr="00A1482B" w:rsidRDefault="008B7E6D" w:rsidP="00E62F3F">
            <w:pPr>
              <w:autoSpaceDE w:val="0"/>
              <w:autoSpaceDN w:val="0"/>
              <w:jc w:val="center"/>
              <w:rPr>
                <w:rFonts w:asciiTheme="majorHAnsi" w:hAnsiTheme="majorHAnsi" w:cstheme="majorHAnsi"/>
                <w:b/>
                <w:bCs/>
                <w:sz w:val="18"/>
                <w:szCs w:val="18"/>
              </w:rPr>
            </w:pPr>
            <w:r>
              <w:rPr>
                <w:rFonts w:asciiTheme="majorHAnsi" w:hAnsiTheme="majorHAnsi" w:cstheme="majorHAnsi"/>
                <w:b/>
                <w:bCs/>
                <w:sz w:val="18"/>
                <w:szCs w:val="18"/>
              </w:rPr>
              <w:t>0</w:t>
            </w:r>
          </w:p>
        </w:tc>
        <w:tc>
          <w:tcPr>
            <w:tcW w:w="373" w:type="pct"/>
          </w:tcPr>
          <w:p w14:paraId="7742C811" w14:textId="77777777" w:rsidR="008B7E6D" w:rsidRDefault="008B7E6D" w:rsidP="00E62F3F">
            <w:pPr>
              <w:autoSpaceDE w:val="0"/>
              <w:autoSpaceDN w:val="0"/>
              <w:jc w:val="center"/>
              <w:rPr>
                <w:rFonts w:asciiTheme="majorHAnsi" w:hAnsiTheme="majorHAnsi" w:cstheme="majorHAnsi"/>
                <w:b/>
                <w:bCs/>
                <w:sz w:val="18"/>
                <w:szCs w:val="18"/>
              </w:rPr>
            </w:pPr>
          </w:p>
          <w:p w14:paraId="58023487" w14:textId="77777777" w:rsidR="008B7E6D" w:rsidRPr="00A1482B" w:rsidRDefault="008B7E6D" w:rsidP="00E62F3F">
            <w:pPr>
              <w:autoSpaceDE w:val="0"/>
              <w:autoSpaceDN w:val="0"/>
              <w:jc w:val="center"/>
              <w:rPr>
                <w:rFonts w:asciiTheme="majorHAnsi" w:hAnsiTheme="majorHAnsi" w:cstheme="majorHAnsi"/>
                <w:b/>
                <w:bCs/>
                <w:sz w:val="18"/>
                <w:szCs w:val="18"/>
              </w:rPr>
            </w:pPr>
            <w:r>
              <w:rPr>
                <w:rFonts w:asciiTheme="majorHAnsi" w:hAnsiTheme="majorHAnsi" w:cstheme="majorHAnsi"/>
                <w:b/>
                <w:bCs/>
                <w:sz w:val="18"/>
                <w:szCs w:val="18"/>
              </w:rPr>
              <w:t>0</w:t>
            </w:r>
          </w:p>
        </w:tc>
        <w:tc>
          <w:tcPr>
            <w:tcW w:w="322" w:type="pct"/>
          </w:tcPr>
          <w:p w14:paraId="67A5FEB9" w14:textId="77777777" w:rsidR="008B7E6D" w:rsidRDefault="008B7E6D" w:rsidP="00E62F3F">
            <w:pPr>
              <w:autoSpaceDE w:val="0"/>
              <w:autoSpaceDN w:val="0"/>
              <w:jc w:val="center"/>
              <w:rPr>
                <w:rFonts w:asciiTheme="majorHAnsi" w:hAnsiTheme="majorHAnsi" w:cstheme="majorHAnsi"/>
                <w:b/>
                <w:bCs/>
                <w:sz w:val="18"/>
                <w:szCs w:val="18"/>
              </w:rPr>
            </w:pPr>
          </w:p>
          <w:p w14:paraId="6629FDAF" w14:textId="77777777" w:rsidR="008B7E6D" w:rsidRPr="00A1482B" w:rsidRDefault="008B7E6D" w:rsidP="00E62F3F">
            <w:pPr>
              <w:autoSpaceDE w:val="0"/>
              <w:autoSpaceDN w:val="0"/>
              <w:jc w:val="center"/>
              <w:rPr>
                <w:rFonts w:asciiTheme="majorHAnsi" w:hAnsiTheme="majorHAnsi" w:cstheme="majorHAnsi"/>
                <w:b/>
                <w:bCs/>
                <w:sz w:val="18"/>
                <w:szCs w:val="18"/>
              </w:rPr>
            </w:pPr>
            <w:r>
              <w:rPr>
                <w:rFonts w:asciiTheme="majorHAnsi" w:hAnsiTheme="majorHAnsi" w:cstheme="majorHAnsi"/>
                <w:b/>
                <w:bCs/>
                <w:sz w:val="18"/>
                <w:szCs w:val="18"/>
              </w:rPr>
              <w:t>70</w:t>
            </w:r>
          </w:p>
        </w:tc>
      </w:tr>
      <w:tr w:rsidR="008B7E6D" w:rsidRPr="00A1482B" w14:paraId="0795D992" w14:textId="77777777" w:rsidTr="00E62F3F">
        <w:trPr>
          <w:trHeight w:val="267"/>
        </w:trPr>
        <w:tc>
          <w:tcPr>
            <w:tcW w:w="537" w:type="pct"/>
            <w:shd w:val="clear" w:color="auto" w:fill="FFFF99"/>
          </w:tcPr>
          <w:p w14:paraId="426217D5" w14:textId="77777777" w:rsidR="008B7E6D" w:rsidRPr="00A1482B" w:rsidRDefault="008B7E6D" w:rsidP="00E62F3F">
            <w:pPr>
              <w:autoSpaceDE w:val="0"/>
              <w:autoSpaceDN w:val="0"/>
              <w:rPr>
                <w:rFonts w:asciiTheme="majorHAnsi" w:hAnsiTheme="majorHAnsi" w:cstheme="majorHAnsi"/>
                <w:b/>
                <w:bCs/>
                <w:sz w:val="18"/>
                <w:szCs w:val="18"/>
              </w:rPr>
            </w:pPr>
            <w:r w:rsidRPr="00A1482B">
              <w:rPr>
                <w:rFonts w:asciiTheme="majorHAnsi" w:hAnsiTheme="majorHAnsi" w:cstheme="majorHAnsi"/>
                <w:b/>
                <w:bCs/>
                <w:sz w:val="18"/>
                <w:szCs w:val="18"/>
              </w:rPr>
              <w:t>Written (MCQ+SEQ)</w:t>
            </w:r>
          </w:p>
        </w:tc>
        <w:tc>
          <w:tcPr>
            <w:tcW w:w="745" w:type="pct"/>
            <w:gridSpan w:val="2"/>
            <w:shd w:val="clear" w:color="auto" w:fill="FFFF99"/>
            <w:vAlign w:val="center"/>
          </w:tcPr>
          <w:p w14:paraId="48390C23" w14:textId="77777777" w:rsidR="008B7E6D" w:rsidRPr="00A1482B" w:rsidRDefault="008B7E6D" w:rsidP="00E62F3F">
            <w:pPr>
              <w:autoSpaceDE w:val="0"/>
              <w:autoSpaceDN w:val="0"/>
              <w:jc w:val="center"/>
              <w:rPr>
                <w:rFonts w:asciiTheme="majorHAnsi" w:hAnsiTheme="majorHAnsi" w:cstheme="majorHAnsi"/>
                <w:b/>
                <w:bCs/>
                <w:sz w:val="18"/>
                <w:szCs w:val="18"/>
              </w:rPr>
            </w:pPr>
            <w:r>
              <w:rPr>
                <w:rFonts w:asciiTheme="majorHAnsi" w:hAnsiTheme="majorHAnsi" w:cstheme="majorHAnsi"/>
                <w:b/>
                <w:bCs/>
                <w:sz w:val="18"/>
                <w:szCs w:val="18"/>
              </w:rPr>
              <w:t>18</w:t>
            </w:r>
            <w:r w:rsidRPr="00A1482B">
              <w:rPr>
                <w:rFonts w:asciiTheme="majorHAnsi" w:hAnsiTheme="majorHAnsi" w:cstheme="majorHAnsi"/>
                <w:b/>
                <w:bCs/>
                <w:sz w:val="18"/>
                <w:szCs w:val="18"/>
              </w:rPr>
              <w:t xml:space="preserve">+20= </w:t>
            </w:r>
            <w:r>
              <w:rPr>
                <w:rFonts w:asciiTheme="majorHAnsi" w:hAnsiTheme="majorHAnsi" w:cstheme="majorHAnsi"/>
                <w:b/>
                <w:bCs/>
                <w:sz w:val="18"/>
                <w:szCs w:val="18"/>
              </w:rPr>
              <w:t>38</w:t>
            </w:r>
          </w:p>
        </w:tc>
        <w:tc>
          <w:tcPr>
            <w:tcW w:w="952" w:type="pct"/>
            <w:gridSpan w:val="2"/>
            <w:shd w:val="clear" w:color="auto" w:fill="B6DDE8" w:themeFill="accent5" w:themeFillTint="66"/>
            <w:vAlign w:val="center"/>
          </w:tcPr>
          <w:p w14:paraId="4F9378AD" w14:textId="77777777" w:rsidR="008B7E6D" w:rsidRPr="00A1482B" w:rsidRDefault="008B7E6D" w:rsidP="00E62F3F">
            <w:pPr>
              <w:autoSpaceDE w:val="0"/>
              <w:autoSpaceDN w:val="0"/>
              <w:jc w:val="center"/>
              <w:rPr>
                <w:rFonts w:asciiTheme="majorHAnsi" w:hAnsiTheme="majorHAnsi" w:cstheme="majorHAnsi"/>
                <w:b/>
                <w:bCs/>
                <w:sz w:val="18"/>
                <w:szCs w:val="18"/>
              </w:rPr>
            </w:pPr>
            <w:r>
              <w:rPr>
                <w:rFonts w:asciiTheme="majorHAnsi" w:hAnsiTheme="majorHAnsi" w:cstheme="majorHAnsi"/>
                <w:b/>
                <w:bCs/>
                <w:sz w:val="18"/>
                <w:szCs w:val="18"/>
              </w:rPr>
              <w:t>18</w:t>
            </w:r>
            <w:r w:rsidRPr="00A1482B">
              <w:rPr>
                <w:rFonts w:asciiTheme="majorHAnsi" w:hAnsiTheme="majorHAnsi" w:cstheme="majorHAnsi"/>
                <w:b/>
                <w:bCs/>
                <w:sz w:val="18"/>
                <w:szCs w:val="18"/>
              </w:rPr>
              <w:t xml:space="preserve">+20= </w:t>
            </w:r>
            <w:r>
              <w:rPr>
                <w:rFonts w:asciiTheme="majorHAnsi" w:hAnsiTheme="majorHAnsi" w:cstheme="majorHAnsi"/>
                <w:b/>
                <w:bCs/>
                <w:sz w:val="18"/>
                <w:szCs w:val="18"/>
              </w:rPr>
              <w:t>38</w:t>
            </w:r>
          </w:p>
        </w:tc>
        <w:tc>
          <w:tcPr>
            <w:tcW w:w="622" w:type="pct"/>
            <w:shd w:val="clear" w:color="auto" w:fill="CCC0D9" w:themeFill="accent4" w:themeFillTint="66"/>
            <w:vAlign w:val="center"/>
          </w:tcPr>
          <w:p w14:paraId="67895625" w14:textId="77777777" w:rsidR="008B7E6D" w:rsidRPr="00A1482B" w:rsidRDefault="008B7E6D" w:rsidP="00E62F3F">
            <w:pPr>
              <w:autoSpaceDE w:val="0"/>
              <w:autoSpaceDN w:val="0"/>
              <w:jc w:val="center"/>
              <w:rPr>
                <w:rFonts w:asciiTheme="majorHAnsi" w:hAnsiTheme="majorHAnsi" w:cstheme="majorHAnsi"/>
                <w:b/>
                <w:bCs/>
                <w:sz w:val="18"/>
                <w:szCs w:val="18"/>
              </w:rPr>
            </w:pPr>
            <w:r w:rsidRPr="00A1482B">
              <w:rPr>
                <w:rFonts w:asciiTheme="majorHAnsi" w:hAnsiTheme="majorHAnsi" w:cstheme="majorHAnsi"/>
                <w:b/>
                <w:bCs/>
                <w:sz w:val="18"/>
                <w:szCs w:val="18"/>
              </w:rPr>
              <w:t>1</w:t>
            </w:r>
            <w:r>
              <w:rPr>
                <w:rFonts w:asciiTheme="majorHAnsi" w:hAnsiTheme="majorHAnsi" w:cstheme="majorHAnsi"/>
                <w:b/>
                <w:bCs/>
                <w:sz w:val="18"/>
                <w:szCs w:val="18"/>
              </w:rPr>
              <w:t>0</w:t>
            </w:r>
            <w:r w:rsidRPr="00A1482B">
              <w:rPr>
                <w:rFonts w:asciiTheme="majorHAnsi" w:hAnsiTheme="majorHAnsi" w:cstheme="majorHAnsi"/>
                <w:b/>
                <w:bCs/>
                <w:sz w:val="18"/>
                <w:szCs w:val="18"/>
              </w:rPr>
              <w:t>+15=</w:t>
            </w:r>
            <w:r>
              <w:rPr>
                <w:rFonts w:asciiTheme="majorHAnsi" w:hAnsiTheme="majorHAnsi" w:cstheme="majorHAnsi"/>
                <w:b/>
                <w:bCs/>
                <w:sz w:val="18"/>
                <w:szCs w:val="18"/>
              </w:rPr>
              <w:t>25</w:t>
            </w:r>
          </w:p>
        </w:tc>
        <w:tc>
          <w:tcPr>
            <w:tcW w:w="662" w:type="pct"/>
            <w:shd w:val="clear" w:color="auto" w:fill="FABF8F" w:themeFill="accent6" w:themeFillTint="99"/>
            <w:vAlign w:val="center"/>
          </w:tcPr>
          <w:p w14:paraId="1ABAA65B" w14:textId="77777777" w:rsidR="008B7E6D" w:rsidRPr="00A1482B" w:rsidRDefault="008B7E6D" w:rsidP="00E62F3F">
            <w:pPr>
              <w:autoSpaceDE w:val="0"/>
              <w:autoSpaceDN w:val="0"/>
              <w:jc w:val="center"/>
              <w:rPr>
                <w:rFonts w:asciiTheme="majorHAnsi" w:hAnsiTheme="majorHAnsi" w:cstheme="majorHAnsi"/>
                <w:b/>
                <w:bCs/>
                <w:sz w:val="18"/>
                <w:szCs w:val="18"/>
              </w:rPr>
            </w:pPr>
            <w:r>
              <w:rPr>
                <w:rFonts w:asciiTheme="majorHAnsi" w:hAnsiTheme="majorHAnsi" w:cstheme="majorHAnsi"/>
                <w:b/>
                <w:bCs/>
                <w:sz w:val="18"/>
                <w:szCs w:val="18"/>
              </w:rPr>
              <w:t>4</w:t>
            </w:r>
            <w:r w:rsidRPr="00A1482B">
              <w:rPr>
                <w:rFonts w:asciiTheme="majorHAnsi" w:hAnsiTheme="majorHAnsi" w:cstheme="majorHAnsi"/>
                <w:b/>
                <w:bCs/>
                <w:sz w:val="18"/>
                <w:szCs w:val="18"/>
              </w:rPr>
              <w:t>+15=</w:t>
            </w:r>
            <w:r>
              <w:rPr>
                <w:rFonts w:asciiTheme="majorHAnsi" w:hAnsiTheme="majorHAnsi" w:cstheme="majorHAnsi"/>
                <w:b/>
                <w:bCs/>
                <w:sz w:val="18"/>
                <w:szCs w:val="18"/>
              </w:rPr>
              <w:t>19</w:t>
            </w:r>
          </w:p>
        </w:tc>
        <w:tc>
          <w:tcPr>
            <w:tcW w:w="456" w:type="pct"/>
          </w:tcPr>
          <w:p w14:paraId="058CAD88" w14:textId="77777777" w:rsidR="008B7E6D" w:rsidRDefault="008B7E6D" w:rsidP="00E62F3F">
            <w:pPr>
              <w:autoSpaceDE w:val="0"/>
              <w:autoSpaceDN w:val="0"/>
              <w:jc w:val="center"/>
              <w:rPr>
                <w:rFonts w:asciiTheme="majorHAnsi" w:hAnsiTheme="majorHAnsi" w:cstheme="majorHAnsi"/>
                <w:b/>
                <w:bCs/>
                <w:sz w:val="18"/>
                <w:szCs w:val="18"/>
              </w:rPr>
            </w:pPr>
          </w:p>
          <w:p w14:paraId="00E9DDED" w14:textId="77777777" w:rsidR="008B7E6D" w:rsidRPr="00A1482B" w:rsidRDefault="008B7E6D" w:rsidP="00E62F3F">
            <w:pPr>
              <w:autoSpaceDE w:val="0"/>
              <w:autoSpaceDN w:val="0"/>
              <w:jc w:val="center"/>
              <w:rPr>
                <w:rFonts w:asciiTheme="majorHAnsi" w:hAnsiTheme="majorHAnsi" w:cstheme="majorHAnsi"/>
                <w:b/>
                <w:bCs/>
                <w:sz w:val="18"/>
                <w:szCs w:val="18"/>
              </w:rPr>
            </w:pPr>
            <w:r>
              <w:rPr>
                <w:rFonts w:asciiTheme="majorHAnsi" w:hAnsiTheme="majorHAnsi" w:cstheme="majorHAnsi"/>
                <w:b/>
                <w:bCs/>
                <w:sz w:val="18"/>
                <w:szCs w:val="18"/>
              </w:rPr>
              <w:t>5+0=5</w:t>
            </w:r>
          </w:p>
        </w:tc>
        <w:tc>
          <w:tcPr>
            <w:tcW w:w="331" w:type="pct"/>
          </w:tcPr>
          <w:p w14:paraId="26F38452" w14:textId="77777777" w:rsidR="008B7E6D" w:rsidRDefault="008B7E6D" w:rsidP="00E62F3F">
            <w:pPr>
              <w:autoSpaceDE w:val="0"/>
              <w:autoSpaceDN w:val="0"/>
              <w:jc w:val="center"/>
              <w:rPr>
                <w:rFonts w:asciiTheme="majorHAnsi" w:hAnsiTheme="majorHAnsi" w:cstheme="majorHAnsi"/>
                <w:b/>
                <w:bCs/>
                <w:sz w:val="18"/>
                <w:szCs w:val="18"/>
              </w:rPr>
            </w:pPr>
          </w:p>
          <w:p w14:paraId="6728129B" w14:textId="77777777" w:rsidR="008B7E6D" w:rsidRPr="00A1482B" w:rsidRDefault="008B7E6D" w:rsidP="00E62F3F">
            <w:pPr>
              <w:autoSpaceDE w:val="0"/>
              <w:autoSpaceDN w:val="0"/>
              <w:jc w:val="center"/>
              <w:rPr>
                <w:rFonts w:asciiTheme="majorHAnsi" w:hAnsiTheme="majorHAnsi" w:cstheme="majorHAnsi"/>
                <w:b/>
                <w:bCs/>
                <w:sz w:val="18"/>
                <w:szCs w:val="18"/>
              </w:rPr>
            </w:pPr>
            <w:r>
              <w:rPr>
                <w:rFonts w:asciiTheme="majorHAnsi" w:hAnsiTheme="majorHAnsi" w:cstheme="majorHAnsi"/>
                <w:b/>
                <w:bCs/>
                <w:sz w:val="18"/>
                <w:szCs w:val="18"/>
              </w:rPr>
              <w:t>5+0=5</w:t>
            </w:r>
          </w:p>
        </w:tc>
        <w:tc>
          <w:tcPr>
            <w:tcW w:w="373" w:type="pct"/>
          </w:tcPr>
          <w:p w14:paraId="075EC155" w14:textId="77777777" w:rsidR="008B7E6D" w:rsidRDefault="008B7E6D" w:rsidP="00E62F3F">
            <w:pPr>
              <w:autoSpaceDE w:val="0"/>
              <w:autoSpaceDN w:val="0"/>
              <w:jc w:val="center"/>
              <w:rPr>
                <w:rFonts w:asciiTheme="majorHAnsi" w:hAnsiTheme="majorHAnsi" w:cstheme="majorHAnsi"/>
                <w:b/>
                <w:bCs/>
                <w:sz w:val="18"/>
                <w:szCs w:val="18"/>
              </w:rPr>
            </w:pPr>
          </w:p>
          <w:p w14:paraId="592B7CCB" w14:textId="77777777" w:rsidR="008B7E6D" w:rsidRPr="00A1482B" w:rsidRDefault="008B7E6D" w:rsidP="00E62F3F">
            <w:pPr>
              <w:autoSpaceDE w:val="0"/>
              <w:autoSpaceDN w:val="0"/>
              <w:jc w:val="center"/>
              <w:rPr>
                <w:rFonts w:asciiTheme="majorHAnsi" w:hAnsiTheme="majorHAnsi" w:cstheme="majorHAnsi"/>
                <w:b/>
                <w:bCs/>
                <w:sz w:val="18"/>
                <w:szCs w:val="18"/>
              </w:rPr>
            </w:pPr>
            <w:r>
              <w:rPr>
                <w:rFonts w:asciiTheme="majorHAnsi" w:hAnsiTheme="majorHAnsi" w:cstheme="majorHAnsi"/>
                <w:b/>
                <w:bCs/>
                <w:sz w:val="18"/>
                <w:szCs w:val="18"/>
              </w:rPr>
              <w:t>5+0=5</w:t>
            </w:r>
          </w:p>
        </w:tc>
        <w:tc>
          <w:tcPr>
            <w:tcW w:w="322" w:type="pct"/>
          </w:tcPr>
          <w:p w14:paraId="745F6A4F" w14:textId="77777777" w:rsidR="008B7E6D" w:rsidRDefault="008B7E6D" w:rsidP="00E62F3F">
            <w:pPr>
              <w:autoSpaceDE w:val="0"/>
              <w:autoSpaceDN w:val="0"/>
              <w:jc w:val="center"/>
              <w:rPr>
                <w:rFonts w:asciiTheme="majorHAnsi" w:hAnsiTheme="majorHAnsi" w:cstheme="majorHAnsi"/>
                <w:b/>
                <w:bCs/>
                <w:sz w:val="18"/>
                <w:szCs w:val="18"/>
              </w:rPr>
            </w:pPr>
          </w:p>
          <w:p w14:paraId="0B7E4E7D" w14:textId="77777777" w:rsidR="008B7E6D" w:rsidRPr="00A1482B" w:rsidRDefault="008B7E6D" w:rsidP="00E62F3F">
            <w:pPr>
              <w:autoSpaceDE w:val="0"/>
              <w:autoSpaceDN w:val="0"/>
              <w:jc w:val="center"/>
              <w:rPr>
                <w:rFonts w:asciiTheme="majorHAnsi" w:hAnsiTheme="majorHAnsi" w:cstheme="majorHAnsi"/>
                <w:b/>
                <w:bCs/>
                <w:sz w:val="18"/>
                <w:szCs w:val="18"/>
              </w:rPr>
            </w:pPr>
            <w:r>
              <w:rPr>
                <w:rFonts w:asciiTheme="majorHAnsi" w:hAnsiTheme="majorHAnsi" w:cstheme="majorHAnsi"/>
                <w:b/>
                <w:bCs/>
                <w:sz w:val="18"/>
                <w:szCs w:val="18"/>
              </w:rPr>
              <w:t>135</w:t>
            </w:r>
          </w:p>
        </w:tc>
      </w:tr>
      <w:tr w:rsidR="008B7E6D" w:rsidRPr="00A1482B" w14:paraId="6483EF83" w14:textId="77777777" w:rsidTr="00E62F3F">
        <w:trPr>
          <w:trHeight w:val="405"/>
        </w:trPr>
        <w:tc>
          <w:tcPr>
            <w:tcW w:w="537" w:type="pct"/>
            <w:vMerge w:val="restart"/>
            <w:shd w:val="clear" w:color="auto" w:fill="FFFF99"/>
          </w:tcPr>
          <w:p w14:paraId="1AC86672" w14:textId="77777777" w:rsidR="008B7E6D" w:rsidRPr="00A1482B" w:rsidRDefault="008B7E6D" w:rsidP="00E62F3F">
            <w:pPr>
              <w:autoSpaceDE w:val="0"/>
              <w:autoSpaceDN w:val="0"/>
              <w:rPr>
                <w:rFonts w:asciiTheme="majorHAnsi" w:hAnsiTheme="majorHAnsi" w:cstheme="majorHAnsi"/>
                <w:b/>
                <w:bCs/>
                <w:sz w:val="18"/>
                <w:szCs w:val="18"/>
              </w:rPr>
            </w:pPr>
            <w:r w:rsidRPr="00A1482B">
              <w:rPr>
                <w:rFonts w:asciiTheme="majorHAnsi" w:hAnsiTheme="majorHAnsi" w:cstheme="majorHAnsi"/>
                <w:b/>
                <w:bCs/>
                <w:sz w:val="18"/>
                <w:szCs w:val="18"/>
              </w:rPr>
              <w:t>OSPE (5 Marks for unobserved each)</w:t>
            </w:r>
          </w:p>
        </w:tc>
        <w:tc>
          <w:tcPr>
            <w:tcW w:w="370" w:type="pct"/>
            <w:shd w:val="clear" w:color="auto" w:fill="FFFF99"/>
            <w:vAlign w:val="center"/>
          </w:tcPr>
          <w:p w14:paraId="150EE3EE" w14:textId="77777777" w:rsidR="008B7E6D" w:rsidRPr="00A1482B" w:rsidRDefault="008B7E6D" w:rsidP="00E62F3F">
            <w:pPr>
              <w:autoSpaceDE w:val="0"/>
              <w:autoSpaceDN w:val="0"/>
              <w:jc w:val="center"/>
              <w:rPr>
                <w:rFonts w:asciiTheme="majorHAnsi" w:hAnsiTheme="majorHAnsi" w:cstheme="majorHAnsi"/>
                <w:b/>
                <w:bCs/>
                <w:sz w:val="18"/>
                <w:szCs w:val="18"/>
              </w:rPr>
            </w:pPr>
            <w:r w:rsidRPr="00A1482B">
              <w:rPr>
                <w:rFonts w:asciiTheme="majorHAnsi" w:hAnsiTheme="majorHAnsi" w:cstheme="majorHAnsi"/>
                <w:b/>
                <w:bCs/>
                <w:sz w:val="18"/>
                <w:szCs w:val="18"/>
              </w:rPr>
              <w:t>3x5=15</w:t>
            </w:r>
          </w:p>
          <w:p w14:paraId="774AE3FF" w14:textId="77777777" w:rsidR="008B7E6D" w:rsidRPr="00A1482B" w:rsidRDefault="008B7E6D" w:rsidP="00E62F3F">
            <w:pPr>
              <w:autoSpaceDE w:val="0"/>
              <w:autoSpaceDN w:val="0"/>
              <w:jc w:val="center"/>
              <w:rPr>
                <w:rFonts w:asciiTheme="majorHAnsi" w:hAnsiTheme="majorHAnsi" w:cstheme="majorHAnsi"/>
                <w:b/>
                <w:bCs/>
                <w:sz w:val="18"/>
                <w:szCs w:val="18"/>
              </w:rPr>
            </w:pPr>
            <w:r w:rsidRPr="00A1482B">
              <w:rPr>
                <w:rFonts w:asciiTheme="majorHAnsi" w:hAnsiTheme="majorHAnsi" w:cstheme="majorHAnsi"/>
                <w:b/>
                <w:bCs/>
                <w:sz w:val="18"/>
                <w:szCs w:val="18"/>
              </w:rPr>
              <w:t>Unobserved</w:t>
            </w:r>
          </w:p>
        </w:tc>
        <w:tc>
          <w:tcPr>
            <w:tcW w:w="375" w:type="pct"/>
            <w:shd w:val="clear" w:color="auto" w:fill="FFFF99"/>
            <w:vAlign w:val="center"/>
          </w:tcPr>
          <w:p w14:paraId="0F1992DE" w14:textId="77777777" w:rsidR="008B7E6D" w:rsidRPr="00A1482B" w:rsidRDefault="008B7E6D" w:rsidP="00E62F3F">
            <w:pPr>
              <w:autoSpaceDE w:val="0"/>
              <w:autoSpaceDN w:val="0"/>
              <w:jc w:val="center"/>
              <w:rPr>
                <w:rFonts w:asciiTheme="majorHAnsi" w:hAnsiTheme="majorHAnsi" w:cstheme="majorHAnsi"/>
                <w:b/>
                <w:bCs/>
                <w:sz w:val="18"/>
                <w:szCs w:val="18"/>
              </w:rPr>
            </w:pPr>
            <w:r w:rsidRPr="00A1482B">
              <w:rPr>
                <w:rFonts w:asciiTheme="majorHAnsi" w:hAnsiTheme="majorHAnsi" w:cstheme="majorHAnsi"/>
                <w:b/>
                <w:bCs/>
                <w:sz w:val="18"/>
                <w:szCs w:val="18"/>
              </w:rPr>
              <w:t>1x</w:t>
            </w:r>
            <w:r>
              <w:rPr>
                <w:rFonts w:asciiTheme="majorHAnsi" w:hAnsiTheme="majorHAnsi" w:cstheme="majorHAnsi"/>
                <w:b/>
                <w:bCs/>
                <w:sz w:val="18"/>
                <w:szCs w:val="18"/>
              </w:rPr>
              <w:t>5</w:t>
            </w:r>
            <w:r w:rsidRPr="00A1482B">
              <w:rPr>
                <w:rFonts w:asciiTheme="majorHAnsi" w:hAnsiTheme="majorHAnsi" w:cstheme="majorHAnsi"/>
                <w:b/>
                <w:bCs/>
                <w:sz w:val="18"/>
                <w:szCs w:val="18"/>
              </w:rPr>
              <w:t>=</w:t>
            </w:r>
            <w:r>
              <w:rPr>
                <w:rFonts w:asciiTheme="majorHAnsi" w:hAnsiTheme="majorHAnsi" w:cstheme="majorHAnsi"/>
                <w:b/>
                <w:bCs/>
                <w:sz w:val="18"/>
                <w:szCs w:val="18"/>
              </w:rPr>
              <w:t>5</w:t>
            </w:r>
          </w:p>
          <w:p w14:paraId="63241168" w14:textId="77777777" w:rsidR="008B7E6D" w:rsidRPr="00A1482B" w:rsidRDefault="008B7E6D" w:rsidP="00E62F3F">
            <w:pPr>
              <w:autoSpaceDE w:val="0"/>
              <w:autoSpaceDN w:val="0"/>
              <w:jc w:val="center"/>
              <w:rPr>
                <w:rFonts w:asciiTheme="majorHAnsi" w:hAnsiTheme="majorHAnsi" w:cstheme="majorHAnsi"/>
                <w:b/>
                <w:bCs/>
                <w:sz w:val="18"/>
                <w:szCs w:val="18"/>
              </w:rPr>
            </w:pPr>
            <w:r w:rsidRPr="00A1482B">
              <w:rPr>
                <w:rFonts w:asciiTheme="majorHAnsi" w:hAnsiTheme="majorHAnsi" w:cstheme="majorHAnsi"/>
                <w:b/>
                <w:bCs/>
                <w:sz w:val="18"/>
                <w:szCs w:val="18"/>
              </w:rPr>
              <w:t>observed</w:t>
            </w:r>
          </w:p>
        </w:tc>
        <w:tc>
          <w:tcPr>
            <w:tcW w:w="497" w:type="pct"/>
            <w:tcBorders>
              <w:bottom w:val="single" w:sz="4" w:space="0" w:color="auto"/>
            </w:tcBorders>
            <w:shd w:val="clear" w:color="auto" w:fill="B6DDE8" w:themeFill="accent5" w:themeFillTint="66"/>
            <w:vAlign w:val="center"/>
          </w:tcPr>
          <w:p w14:paraId="79BCBCE9" w14:textId="77777777" w:rsidR="008B7E6D" w:rsidRPr="00A1482B" w:rsidRDefault="008B7E6D" w:rsidP="00E62F3F">
            <w:pPr>
              <w:autoSpaceDE w:val="0"/>
              <w:autoSpaceDN w:val="0"/>
              <w:jc w:val="center"/>
              <w:rPr>
                <w:rFonts w:asciiTheme="majorHAnsi" w:hAnsiTheme="majorHAnsi" w:cstheme="majorHAnsi"/>
                <w:b/>
                <w:bCs/>
                <w:sz w:val="18"/>
                <w:szCs w:val="18"/>
              </w:rPr>
            </w:pPr>
            <w:r w:rsidRPr="00A1482B">
              <w:rPr>
                <w:rFonts w:asciiTheme="majorHAnsi" w:hAnsiTheme="majorHAnsi" w:cstheme="majorHAnsi"/>
                <w:b/>
                <w:bCs/>
                <w:sz w:val="18"/>
                <w:szCs w:val="18"/>
              </w:rPr>
              <w:t>3x5=15</w:t>
            </w:r>
          </w:p>
          <w:p w14:paraId="58A839B1" w14:textId="77777777" w:rsidR="008B7E6D" w:rsidRPr="00A1482B" w:rsidRDefault="008B7E6D" w:rsidP="00E62F3F">
            <w:pPr>
              <w:autoSpaceDE w:val="0"/>
              <w:autoSpaceDN w:val="0"/>
              <w:jc w:val="center"/>
              <w:rPr>
                <w:rFonts w:asciiTheme="majorHAnsi" w:hAnsiTheme="majorHAnsi" w:cstheme="majorHAnsi"/>
                <w:b/>
                <w:bCs/>
                <w:sz w:val="18"/>
                <w:szCs w:val="18"/>
              </w:rPr>
            </w:pPr>
            <w:r w:rsidRPr="00A1482B">
              <w:rPr>
                <w:rFonts w:asciiTheme="majorHAnsi" w:hAnsiTheme="majorHAnsi" w:cstheme="majorHAnsi"/>
                <w:b/>
                <w:bCs/>
                <w:sz w:val="18"/>
                <w:szCs w:val="18"/>
              </w:rPr>
              <w:t>Unobserved</w:t>
            </w:r>
          </w:p>
        </w:tc>
        <w:tc>
          <w:tcPr>
            <w:tcW w:w="455" w:type="pct"/>
            <w:tcBorders>
              <w:bottom w:val="single" w:sz="4" w:space="0" w:color="auto"/>
            </w:tcBorders>
            <w:shd w:val="clear" w:color="auto" w:fill="B6DDE8" w:themeFill="accent5" w:themeFillTint="66"/>
            <w:vAlign w:val="center"/>
          </w:tcPr>
          <w:p w14:paraId="48BA2FAA" w14:textId="77777777" w:rsidR="008B7E6D" w:rsidRPr="00A1482B" w:rsidRDefault="008B7E6D" w:rsidP="00E62F3F">
            <w:pPr>
              <w:rPr>
                <w:rFonts w:asciiTheme="majorHAnsi" w:hAnsiTheme="majorHAnsi" w:cstheme="majorHAnsi"/>
                <w:b/>
                <w:bCs/>
                <w:sz w:val="18"/>
                <w:szCs w:val="18"/>
              </w:rPr>
            </w:pPr>
            <w:r w:rsidRPr="00A1482B">
              <w:rPr>
                <w:rFonts w:asciiTheme="majorHAnsi" w:hAnsiTheme="majorHAnsi" w:cstheme="majorHAnsi"/>
                <w:b/>
                <w:bCs/>
                <w:sz w:val="18"/>
                <w:szCs w:val="18"/>
              </w:rPr>
              <w:t>1x</w:t>
            </w:r>
            <w:r>
              <w:rPr>
                <w:rFonts w:asciiTheme="majorHAnsi" w:hAnsiTheme="majorHAnsi" w:cstheme="majorHAnsi"/>
                <w:b/>
                <w:bCs/>
                <w:sz w:val="18"/>
                <w:szCs w:val="18"/>
              </w:rPr>
              <w:t>5</w:t>
            </w:r>
            <w:r w:rsidRPr="00A1482B">
              <w:rPr>
                <w:rFonts w:asciiTheme="majorHAnsi" w:hAnsiTheme="majorHAnsi" w:cstheme="majorHAnsi"/>
                <w:b/>
                <w:bCs/>
                <w:sz w:val="18"/>
                <w:szCs w:val="18"/>
              </w:rPr>
              <w:t>=</w:t>
            </w:r>
            <w:r>
              <w:rPr>
                <w:rFonts w:asciiTheme="majorHAnsi" w:hAnsiTheme="majorHAnsi" w:cstheme="majorHAnsi"/>
                <w:b/>
                <w:bCs/>
                <w:sz w:val="18"/>
                <w:szCs w:val="18"/>
              </w:rPr>
              <w:t>5</w:t>
            </w:r>
          </w:p>
          <w:p w14:paraId="29C369F8" w14:textId="77777777" w:rsidR="008B7E6D" w:rsidRPr="00A1482B" w:rsidRDefault="008B7E6D" w:rsidP="00E62F3F">
            <w:pPr>
              <w:autoSpaceDE w:val="0"/>
              <w:autoSpaceDN w:val="0"/>
              <w:jc w:val="center"/>
              <w:rPr>
                <w:rFonts w:asciiTheme="majorHAnsi" w:hAnsiTheme="majorHAnsi" w:cstheme="majorHAnsi"/>
                <w:b/>
                <w:bCs/>
                <w:sz w:val="18"/>
                <w:szCs w:val="18"/>
              </w:rPr>
            </w:pPr>
            <w:r w:rsidRPr="00A1482B">
              <w:rPr>
                <w:rFonts w:asciiTheme="majorHAnsi" w:hAnsiTheme="majorHAnsi" w:cstheme="majorHAnsi"/>
                <w:b/>
                <w:bCs/>
                <w:sz w:val="18"/>
                <w:szCs w:val="18"/>
              </w:rPr>
              <w:t>Observed</w:t>
            </w:r>
          </w:p>
        </w:tc>
        <w:tc>
          <w:tcPr>
            <w:tcW w:w="622" w:type="pct"/>
            <w:vMerge w:val="restart"/>
            <w:shd w:val="clear" w:color="auto" w:fill="CCC0D9" w:themeFill="accent4" w:themeFillTint="66"/>
            <w:vAlign w:val="center"/>
          </w:tcPr>
          <w:p w14:paraId="48C5276F" w14:textId="77777777" w:rsidR="008B7E6D" w:rsidRPr="00A1482B" w:rsidRDefault="008B7E6D" w:rsidP="00E62F3F">
            <w:pPr>
              <w:autoSpaceDE w:val="0"/>
              <w:autoSpaceDN w:val="0"/>
              <w:jc w:val="center"/>
              <w:rPr>
                <w:rFonts w:asciiTheme="majorHAnsi" w:hAnsiTheme="majorHAnsi" w:cstheme="majorHAnsi"/>
                <w:b/>
                <w:bCs/>
                <w:sz w:val="18"/>
                <w:szCs w:val="18"/>
              </w:rPr>
            </w:pPr>
            <w:r w:rsidRPr="00A1482B">
              <w:rPr>
                <w:rFonts w:asciiTheme="majorHAnsi" w:hAnsiTheme="majorHAnsi" w:cstheme="majorHAnsi"/>
                <w:b/>
                <w:bCs/>
                <w:sz w:val="18"/>
                <w:szCs w:val="18"/>
              </w:rPr>
              <w:t>3x5=15</w:t>
            </w:r>
          </w:p>
          <w:p w14:paraId="4E86AD15" w14:textId="77777777" w:rsidR="008B7E6D" w:rsidRPr="00A1482B" w:rsidRDefault="008B7E6D" w:rsidP="00E62F3F">
            <w:pPr>
              <w:autoSpaceDE w:val="0"/>
              <w:autoSpaceDN w:val="0"/>
              <w:jc w:val="center"/>
              <w:rPr>
                <w:rFonts w:asciiTheme="majorHAnsi" w:hAnsiTheme="majorHAnsi" w:cstheme="majorHAnsi"/>
                <w:b/>
                <w:bCs/>
                <w:sz w:val="18"/>
                <w:szCs w:val="18"/>
              </w:rPr>
            </w:pPr>
            <w:r w:rsidRPr="00A1482B">
              <w:rPr>
                <w:rFonts w:asciiTheme="majorHAnsi" w:hAnsiTheme="majorHAnsi" w:cstheme="majorHAnsi"/>
                <w:b/>
                <w:bCs/>
                <w:sz w:val="18"/>
                <w:szCs w:val="18"/>
              </w:rPr>
              <w:t>unobserved</w:t>
            </w:r>
          </w:p>
        </w:tc>
        <w:tc>
          <w:tcPr>
            <w:tcW w:w="662" w:type="pct"/>
            <w:vMerge w:val="restart"/>
            <w:shd w:val="clear" w:color="auto" w:fill="FABF8F" w:themeFill="accent6" w:themeFillTint="99"/>
            <w:vAlign w:val="center"/>
          </w:tcPr>
          <w:p w14:paraId="1FAADDB7" w14:textId="77777777" w:rsidR="008B7E6D" w:rsidRPr="00A1482B" w:rsidRDefault="008B7E6D" w:rsidP="00E62F3F">
            <w:pPr>
              <w:autoSpaceDE w:val="0"/>
              <w:autoSpaceDN w:val="0"/>
              <w:jc w:val="center"/>
              <w:rPr>
                <w:rFonts w:asciiTheme="majorHAnsi" w:hAnsiTheme="majorHAnsi" w:cstheme="majorHAnsi"/>
                <w:b/>
                <w:bCs/>
                <w:sz w:val="18"/>
                <w:szCs w:val="18"/>
              </w:rPr>
            </w:pPr>
            <w:r>
              <w:rPr>
                <w:rFonts w:asciiTheme="majorHAnsi" w:hAnsiTheme="majorHAnsi" w:cstheme="majorHAnsi"/>
                <w:b/>
                <w:bCs/>
                <w:sz w:val="18"/>
                <w:szCs w:val="18"/>
              </w:rPr>
              <w:t>2</w:t>
            </w:r>
            <w:r w:rsidRPr="00A1482B">
              <w:rPr>
                <w:rFonts w:asciiTheme="majorHAnsi" w:hAnsiTheme="majorHAnsi" w:cstheme="majorHAnsi"/>
                <w:b/>
                <w:bCs/>
                <w:sz w:val="18"/>
                <w:szCs w:val="18"/>
              </w:rPr>
              <w:t>x</w:t>
            </w:r>
            <w:r>
              <w:rPr>
                <w:rFonts w:asciiTheme="majorHAnsi" w:hAnsiTheme="majorHAnsi" w:cstheme="majorHAnsi"/>
                <w:b/>
                <w:bCs/>
                <w:sz w:val="18"/>
                <w:szCs w:val="18"/>
              </w:rPr>
              <w:t>4</w:t>
            </w:r>
            <w:r w:rsidRPr="00A1482B">
              <w:rPr>
                <w:rFonts w:asciiTheme="majorHAnsi" w:hAnsiTheme="majorHAnsi" w:cstheme="majorHAnsi"/>
                <w:b/>
                <w:bCs/>
                <w:sz w:val="18"/>
                <w:szCs w:val="18"/>
              </w:rPr>
              <w:t>=</w:t>
            </w:r>
            <w:r>
              <w:rPr>
                <w:rFonts w:asciiTheme="majorHAnsi" w:hAnsiTheme="majorHAnsi" w:cstheme="majorHAnsi"/>
                <w:b/>
                <w:bCs/>
                <w:sz w:val="18"/>
                <w:szCs w:val="18"/>
              </w:rPr>
              <w:t>8</w:t>
            </w:r>
          </w:p>
          <w:p w14:paraId="79087C36" w14:textId="77777777" w:rsidR="008B7E6D" w:rsidRPr="00A1482B" w:rsidRDefault="008B7E6D" w:rsidP="00E62F3F">
            <w:pPr>
              <w:autoSpaceDE w:val="0"/>
              <w:autoSpaceDN w:val="0"/>
              <w:jc w:val="center"/>
              <w:rPr>
                <w:rFonts w:asciiTheme="majorHAnsi" w:hAnsiTheme="majorHAnsi" w:cstheme="majorHAnsi"/>
                <w:b/>
                <w:bCs/>
                <w:sz w:val="18"/>
                <w:szCs w:val="18"/>
              </w:rPr>
            </w:pPr>
            <w:r w:rsidRPr="00A1482B">
              <w:rPr>
                <w:rFonts w:asciiTheme="majorHAnsi" w:hAnsiTheme="majorHAnsi" w:cstheme="majorHAnsi"/>
                <w:b/>
                <w:bCs/>
                <w:sz w:val="18"/>
                <w:szCs w:val="18"/>
              </w:rPr>
              <w:t>Observed</w:t>
            </w:r>
          </w:p>
        </w:tc>
        <w:tc>
          <w:tcPr>
            <w:tcW w:w="456" w:type="pct"/>
            <w:vMerge w:val="restart"/>
          </w:tcPr>
          <w:p w14:paraId="55920F70" w14:textId="77777777" w:rsidR="008B7E6D" w:rsidRDefault="008B7E6D" w:rsidP="00E62F3F">
            <w:pPr>
              <w:autoSpaceDE w:val="0"/>
              <w:autoSpaceDN w:val="0"/>
              <w:jc w:val="center"/>
              <w:rPr>
                <w:rFonts w:asciiTheme="majorHAnsi" w:hAnsiTheme="majorHAnsi" w:cstheme="majorHAnsi"/>
                <w:b/>
                <w:bCs/>
                <w:sz w:val="18"/>
                <w:szCs w:val="18"/>
              </w:rPr>
            </w:pPr>
          </w:p>
          <w:p w14:paraId="5F672436" w14:textId="77777777" w:rsidR="008B7E6D" w:rsidRDefault="008B7E6D" w:rsidP="00E62F3F">
            <w:pPr>
              <w:autoSpaceDE w:val="0"/>
              <w:autoSpaceDN w:val="0"/>
              <w:jc w:val="center"/>
              <w:rPr>
                <w:rFonts w:asciiTheme="majorHAnsi" w:hAnsiTheme="majorHAnsi" w:cstheme="majorHAnsi"/>
                <w:b/>
                <w:bCs/>
                <w:sz w:val="18"/>
                <w:szCs w:val="18"/>
              </w:rPr>
            </w:pPr>
          </w:p>
          <w:p w14:paraId="12E5145F" w14:textId="77777777" w:rsidR="008B7E6D" w:rsidRDefault="008B7E6D" w:rsidP="00E62F3F">
            <w:pPr>
              <w:autoSpaceDE w:val="0"/>
              <w:autoSpaceDN w:val="0"/>
              <w:jc w:val="center"/>
              <w:rPr>
                <w:rFonts w:asciiTheme="majorHAnsi" w:hAnsiTheme="majorHAnsi" w:cstheme="majorHAnsi"/>
                <w:b/>
                <w:bCs/>
                <w:sz w:val="18"/>
                <w:szCs w:val="18"/>
              </w:rPr>
            </w:pPr>
          </w:p>
          <w:p w14:paraId="794B3170" w14:textId="77777777" w:rsidR="008B7E6D" w:rsidRDefault="008B7E6D" w:rsidP="00E62F3F">
            <w:pPr>
              <w:autoSpaceDE w:val="0"/>
              <w:autoSpaceDN w:val="0"/>
              <w:jc w:val="center"/>
              <w:rPr>
                <w:rFonts w:asciiTheme="majorHAnsi" w:hAnsiTheme="majorHAnsi" w:cstheme="majorHAnsi"/>
                <w:b/>
                <w:bCs/>
                <w:sz w:val="18"/>
                <w:szCs w:val="18"/>
              </w:rPr>
            </w:pPr>
          </w:p>
          <w:p w14:paraId="54B486FA" w14:textId="77777777" w:rsidR="008B7E6D" w:rsidRPr="00A1482B" w:rsidRDefault="008B7E6D" w:rsidP="00E62F3F">
            <w:pPr>
              <w:autoSpaceDE w:val="0"/>
              <w:autoSpaceDN w:val="0"/>
              <w:jc w:val="center"/>
              <w:rPr>
                <w:rFonts w:asciiTheme="majorHAnsi" w:hAnsiTheme="majorHAnsi" w:cstheme="majorHAnsi"/>
                <w:b/>
                <w:bCs/>
                <w:sz w:val="18"/>
                <w:szCs w:val="18"/>
              </w:rPr>
            </w:pPr>
            <w:r>
              <w:rPr>
                <w:rFonts w:asciiTheme="majorHAnsi" w:hAnsiTheme="majorHAnsi" w:cstheme="majorHAnsi"/>
                <w:b/>
                <w:bCs/>
                <w:sz w:val="18"/>
                <w:szCs w:val="18"/>
              </w:rPr>
              <w:t>0</w:t>
            </w:r>
          </w:p>
        </w:tc>
        <w:tc>
          <w:tcPr>
            <w:tcW w:w="331" w:type="pct"/>
            <w:vMerge w:val="restart"/>
          </w:tcPr>
          <w:p w14:paraId="2CAB173D" w14:textId="77777777" w:rsidR="008B7E6D" w:rsidRDefault="008B7E6D" w:rsidP="00E62F3F">
            <w:pPr>
              <w:autoSpaceDE w:val="0"/>
              <w:autoSpaceDN w:val="0"/>
              <w:jc w:val="center"/>
              <w:rPr>
                <w:rFonts w:asciiTheme="majorHAnsi" w:hAnsiTheme="majorHAnsi" w:cstheme="majorHAnsi"/>
                <w:b/>
                <w:bCs/>
                <w:sz w:val="18"/>
                <w:szCs w:val="18"/>
              </w:rPr>
            </w:pPr>
          </w:p>
          <w:p w14:paraId="3AA740A6" w14:textId="77777777" w:rsidR="008B7E6D" w:rsidRDefault="008B7E6D" w:rsidP="00E62F3F">
            <w:pPr>
              <w:autoSpaceDE w:val="0"/>
              <w:autoSpaceDN w:val="0"/>
              <w:jc w:val="center"/>
              <w:rPr>
                <w:rFonts w:asciiTheme="majorHAnsi" w:hAnsiTheme="majorHAnsi" w:cstheme="majorHAnsi"/>
                <w:b/>
                <w:bCs/>
                <w:sz w:val="18"/>
                <w:szCs w:val="18"/>
              </w:rPr>
            </w:pPr>
          </w:p>
          <w:p w14:paraId="3D67F0B4" w14:textId="77777777" w:rsidR="008B7E6D" w:rsidRDefault="008B7E6D" w:rsidP="00E62F3F">
            <w:pPr>
              <w:autoSpaceDE w:val="0"/>
              <w:autoSpaceDN w:val="0"/>
              <w:jc w:val="center"/>
              <w:rPr>
                <w:rFonts w:asciiTheme="majorHAnsi" w:hAnsiTheme="majorHAnsi" w:cstheme="majorHAnsi"/>
                <w:b/>
                <w:bCs/>
                <w:sz w:val="18"/>
                <w:szCs w:val="18"/>
              </w:rPr>
            </w:pPr>
          </w:p>
          <w:p w14:paraId="5789FF68" w14:textId="77777777" w:rsidR="008B7E6D" w:rsidRDefault="008B7E6D" w:rsidP="00E62F3F">
            <w:pPr>
              <w:autoSpaceDE w:val="0"/>
              <w:autoSpaceDN w:val="0"/>
              <w:jc w:val="center"/>
              <w:rPr>
                <w:rFonts w:asciiTheme="majorHAnsi" w:hAnsiTheme="majorHAnsi" w:cstheme="majorHAnsi"/>
                <w:b/>
                <w:bCs/>
                <w:sz w:val="18"/>
                <w:szCs w:val="18"/>
              </w:rPr>
            </w:pPr>
          </w:p>
          <w:p w14:paraId="641826B3" w14:textId="77777777" w:rsidR="008B7E6D" w:rsidRPr="00A1482B" w:rsidRDefault="008B7E6D" w:rsidP="00E62F3F">
            <w:pPr>
              <w:autoSpaceDE w:val="0"/>
              <w:autoSpaceDN w:val="0"/>
              <w:jc w:val="center"/>
              <w:rPr>
                <w:rFonts w:asciiTheme="majorHAnsi" w:hAnsiTheme="majorHAnsi" w:cstheme="majorHAnsi"/>
                <w:b/>
                <w:bCs/>
                <w:sz w:val="18"/>
                <w:szCs w:val="18"/>
              </w:rPr>
            </w:pPr>
            <w:r>
              <w:rPr>
                <w:rFonts w:asciiTheme="majorHAnsi" w:hAnsiTheme="majorHAnsi" w:cstheme="majorHAnsi"/>
                <w:b/>
                <w:bCs/>
                <w:sz w:val="18"/>
                <w:szCs w:val="18"/>
              </w:rPr>
              <w:t>0</w:t>
            </w:r>
          </w:p>
        </w:tc>
        <w:tc>
          <w:tcPr>
            <w:tcW w:w="373" w:type="pct"/>
            <w:vMerge w:val="restart"/>
          </w:tcPr>
          <w:p w14:paraId="0D918CC7" w14:textId="77777777" w:rsidR="008B7E6D" w:rsidRDefault="008B7E6D" w:rsidP="00E62F3F">
            <w:pPr>
              <w:autoSpaceDE w:val="0"/>
              <w:autoSpaceDN w:val="0"/>
              <w:jc w:val="center"/>
              <w:rPr>
                <w:rFonts w:asciiTheme="majorHAnsi" w:hAnsiTheme="majorHAnsi" w:cstheme="majorHAnsi"/>
                <w:b/>
                <w:bCs/>
                <w:sz w:val="18"/>
                <w:szCs w:val="18"/>
              </w:rPr>
            </w:pPr>
          </w:p>
          <w:p w14:paraId="23D2696A" w14:textId="77777777" w:rsidR="008B7E6D" w:rsidRDefault="008B7E6D" w:rsidP="00E62F3F">
            <w:pPr>
              <w:autoSpaceDE w:val="0"/>
              <w:autoSpaceDN w:val="0"/>
              <w:jc w:val="center"/>
              <w:rPr>
                <w:rFonts w:asciiTheme="majorHAnsi" w:hAnsiTheme="majorHAnsi" w:cstheme="majorHAnsi"/>
                <w:b/>
                <w:bCs/>
                <w:sz w:val="18"/>
                <w:szCs w:val="18"/>
              </w:rPr>
            </w:pPr>
          </w:p>
          <w:p w14:paraId="5A22C70C" w14:textId="77777777" w:rsidR="008B7E6D" w:rsidRDefault="008B7E6D" w:rsidP="00E62F3F">
            <w:pPr>
              <w:autoSpaceDE w:val="0"/>
              <w:autoSpaceDN w:val="0"/>
              <w:jc w:val="center"/>
              <w:rPr>
                <w:rFonts w:asciiTheme="majorHAnsi" w:hAnsiTheme="majorHAnsi" w:cstheme="majorHAnsi"/>
                <w:b/>
                <w:bCs/>
                <w:sz w:val="18"/>
                <w:szCs w:val="18"/>
              </w:rPr>
            </w:pPr>
          </w:p>
          <w:p w14:paraId="033AF267" w14:textId="77777777" w:rsidR="008B7E6D" w:rsidRDefault="008B7E6D" w:rsidP="00E62F3F">
            <w:pPr>
              <w:autoSpaceDE w:val="0"/>
              <w:autoSpaceDN w:val="0"/>
              <w:jc w:val="center"/>
              <w:rPr>
                <w:rFonts w:asciiTheme="majorHAnsi" w:hAnsiTheme="majorHAnsi" w:cstheme="majorHAnsi"/>
                <w:b/>
                <w:bCs/>
                <w:sz w:val="18"/>
                <w:szCs w:val="18"/>
              </w:rPr>
            </w:pPr>
          </w:p>
          <w:p w14:paraId="07720122" w14:textId="77777777" w:rsidR="008B7E6D" w:rsidRPr="00A1482B" w:rsidRDefault="008B7E6D" w:rsidP="00E62F3F">
            <w:pPr>
              <w:autoSpaceDE w:val="0"/>
              <w:autoSpaceDN w:val="0"/>
              <w:jc w:val="center"/>
              <w:rPr>
                <w:rFonts w:asciiTheme="majorHAnsi" w:hAnsiTheme="majorHAnsi" w:cstheme="majorHAnsi"/>
                <w:b/>
                <w:bCs/>
                <w:sz w:val="18"/>
                <w:szCs w:val="18"/>
              </w:rPr>
            </w:pPr>
            <w:r>
              <w:rPr>
                <w:rFonts w:asciiTheme="majorHAnsi" w:hAnsiTheme="majorHAnsi" w:cstheme="majorHAnsi"/>
                <w:b/>
                <w:bCs/>
                <w:sz w:val="18"/>
                <w:szCs w:val="18"/>
              </w:rPr>
              <w:t>0</w:t>
            </w:r>
          </w:p>
        </w:tc>
        <w:tc>
          <w:tcPr>
            <w:tcW w:w="322" w:type="pct"/>
            <w:vMerge w:val="restart"/>
          </w:tcPr>
          <w:p w14:paraId="3BA2332C" w14:textId="77777777" w:rsidR="008B7E6D" w:rsidRDefault="008B7E6D" w:rsidP="00E62F3F">
            <w:pPr>
              <w:autoSpaceDE w:val="0"/>
              <w:autoSpaceDN w:val="0"/>
              <w:jc w:val="center"/>
              <w:rPr>
                <w:rFonts w:asciiTheme="majorHAnsi" w:hAnsiTheme="majorHAnsi" w:cstheme="majorHAnsi"/>
                <w:b/>
                <w:bCs/>
                <w:sz w:val="18"/>
                <w:szCs w:val="18"/>
              </w:rPr>
            </w:pPr>
          </w:p>
          <w:p w14:paraId="5891E3D5" w14:textId="77777777" w:rsidR="008B7E6D" w:rsidRDefault="008B7E6D" w:rsidP="00E62F3F">
            <w:pPr>
              <w:autoSpaceDE w:val="0"/>
              <w:autoSpaceDN w:val="0"/>
              <w:jc w:val="center"/>
              <w:rPr>
                <w:rFonts w:asciiTheme="majorHAnsi" w:hAnsiTheme="majorHAnsi" w:cstheme="majorHAnsi"/>
                <w:b/>
                <w:bCs/>
                <w:sz w:val="18"/>
                <w:szCs w:val="18"/>
              </w:rPr>
            </w:pPr>
          </w:p>
          <w:p w14:paraId="6FDE5085" w14:textId="77777777" w:rsidR="008B7E6D" w:rsidRDefault="008B7E6D" w:rsidP="00E62F3F">
            <w:pPr>
              <w:autoSpaceDE w:val="0"/>
              <w:autoSpaceDN w:val="0"/>
              <w:jc w:val="center"/>
              <w:rPr>
                <w:rFonts w:asciiTheme="majorHAnsi" w:hAnsiTheme="majorHAnsi" w:cstheme="majorHAnsi"/>
                <w:b/>
                <w:bCs/>
                <w:sz w:val="18"/>
                <w:szCs w:val="18"/>
              </w:rPr>
            </w:pPr>
          </w:p>
          <w:p w14:paraId="3EC3FEF8" w14:textId="77777777" w:rsidR="008B7E6D" w:rsidRDefault="008B7E6D" w:rsidP="00E62F3F">
            <w:pPr>
              <w:autoSpaceDE w:val="0"/>
              <w:autoSpaceDN w:val="0"/>
              <w:jc w:val="center"/>
              <w:rPr>
                <w:rFonts w:asciiTheme="majorHAnsi" w:hAnsiTheme="majorHAnsi" w:cstheme="majorHAnsi"/>
                <w:b/>
                <w:bCs/>
                <w:sz w:val="18"/>
                <w:szCs w:val="18"/>
              </w:rPr>
            </w:pPr>
          </w:p>
          <w:p w14:paraId="0019454B" w14:textId="77777777" w:rsidR="008B7E6D" w:rsidRPr="00A1482B" w:rsidRDefault="008B7E6D" w:rsidP="00E62F3F">
            <w:pPr>
              <w:autoSpaceDE w:val="0"/>
              <w:autoSpaceDN w:val="0"/>
              <w:jc w:val="center"/>
              <w:rPr>
                <w:rFonts w:asciiTheme="majorHAnsi" w:hAnsiTheme="majorHAnsi" w:cstheme="majorHAnsi"/>
                <w:b/>
                <w:bCs/>
                <w:sz w:val="18"/>
                <w:szCs w:val="18"/>
              </w:rPr>
            </w:pPr>
            <w:r>
              <w:rPr>
                <w:rFonts w:asciiTheme="majorHAnsi" w:hAnsiTheme="majorHAnsi" w:cstheme="majorHAnsi"/>
                <w:b/>
                <w:bCs/>
                <w:sz w:val="18"/>
                <w:szCs w:val="18"/>
              </w:rPr>
              <w:t>135</w:t>
            </w:r>
          </w:p>
        </w:tc>
      </w:tr>
      <w:tr w:rsidR="008B7E6D" w:rsidRPr="00A1482B" w14:paraId="40A53DBC" w14:textId="77777777" w:rsidTr="00E62F3F">
        <w:trPr>
          <w:trHeight w:val="239"/>
        </w:trPr>
        <w:tc>
          <w:tcPr>
            <w:tcW w:w="537" w:type="pct"/>
            <w:vMerge/>
            <w:shd w:val="clear" w:color="auto" w:fill="FFFF99"/>
          </w:tcPr>
          <w:p w14:paraId="3488674F" w14:textId="77777777" w:rsidR="008B7E6D" w:rsidRPr="00A1482B" w:rsidRDefault="008B7E6D" w:rsidP="00E62F3F">
            <w:pPr>
              <w:autoSpaceDE w:val="0"/>
              <w:autoSpaceDN w:val="0"/>
              <w:rPr>
                <w:rFonts w:asciiTheme="majorHAnsi" w:hAnsiTheme="majorHAnsi" w:cstheme="majorHAnsi"/>
                <w:b/>
                <w:bCs/>
                <w:sz w:val="18"/>
                <w:szCs w:val="18"/>
              </w:rPr>
            </w:pPr>
          </w:p>
        </w:tc>
        <w:tc>
          <w:tcPr>
            <w:tcW w:w="745" w:type="pct"/>
            <w:gridSpan w:val="2"/>
            <w:shd w:val="clear" w:color="auto" w:fill="FFFF99"/>
            <w:vAlign w:val="center"/>
          </w:tcPr>
          <w:p w14:paraId="6FF00655" w14:textId="77777777" w:rsidR="008B7E6D" w:rsidRPr="00A1482B" w:rsidRDefault="008B7E6D" w:rsidP="00E62F3F">
            <w:pPr>
              <w:autoSpaceDE w:val="0"/>
              <w:autoSpaceDN w:val="0"/>
              <w:jc w:val="center"/>
              <w:rPr>
                <w:rFonts w:asciiTheme="majorHAnsi" w:hAnsiTheme="majorHAnsi" w:cstheme="majorHAnsi"/>
                <w:b/>
                <w:bCs/>
                <w:sz w:val="18"/>
                <w:szCs w:val="18"/>
              </w:rPr>
            </w:pPr>
            <w:r w:rsidRPr="00A1482B">
              <w:rPr>
                <w:rFonts w:asciiTheme="majorHAnsi" w:hAnsiTheme="majorHAnsi" w:cstheme="majorHAnsi"/>
                <w:b/>
                <w:bCs/>
                <w:sz w:val="18"/>
                <w:szCs w:val="18"/>
              </w:rPr>
              <w:t>2</w:t>
            </w:r>
            <w:r>
              <w:rPr>
                <w:rFonts w:asciiTheme="majorHAnsi" w:hAnsiTheme="majorHAnsi" w:cstheme="majorHAnsi"/>
                <w:b/>
                <w:bCs/>
                <w:sz w:val="18"/>
                <w:szCs w:val="18"/>
              </w:rPr>
              <w:t>0</w:t>
            </w:r>
          </w:p>
        </w:tc>
        <w:tc>
          <w:tcPr>
            <w:tcW w:w="952" w:type="pct"/>
            <w:gridSpan w:val="2"/>
            <w:tcBorders>
              <w:top w:val="single" w:sz="4" w:space="0" w:color="auto"/>
            </w:tcBorders>
            <w:shd w:val="clear" w:color="auto" w:fill="B6DDE8" w:themeFill="accent5" w:themeFillTint="66"/>
            <w:vAlign w:val="center"/>
          </w:tcPr>
          <w:p w14:paraId="662FD367" w14:textId="77777777" w:rsidR="008B7E6D" w:rsidRPr="00A1482B" w:rsidRDefault="008B7E6D" w:rsidP="00E62F3F">
            <w:pPr>
              <w:autoSpaceDE w:val="0"/>
              <w:autoSpaceDN w:val="0"/>
              <w:jc w:val="center"/>
              <w:rPr>
                <w:rFonts w:asciiTheme="majorHAnsi" w:hAnsiTheme="majorHAnsi" w:cstheme="majorHAnsi"/>
                <w:b/>
                <w:bCs/>
                <w:sz w:val="18"/>
                <w:szCs w:val="18"/>
              </w:rPr>
            </w:pPr>
            <w:r w:rsidRPr="00A1482B">
              <w:rPr>
                <w:rFonts w:asciiTheme="majorHAnsi" w:hAnsiTheme="majorHAnsi" w:cstheme="majorHAnsi"/>
                <w:b/>
                <w:bCs/>
                <w:sz w:val="18"/>
                <w:szCs w:val="18"/>
              </w:rPr>
              <w:t>2</w:t>
            </w:r>
            <w:r>
              <w:rPr>
                <w:rFonts w:asciiTheme="majorHAnsi" w:hAnsiTheme="majorHAnsi" w:cstheme="majorHAnsi"/>
                <w:b/>
                <w:bCs/>
                <w:sz w:val="18"/>
                <w:szCs w:val="18"/>
              </w:rPr>
              <w:t>0</w:t>
            </w:r>
          </w:p>
        </w:tc>
        <w:tc>
          <w:tcPr>
            <w:tcW w:w="622" w:type="pct"/>
            <w:vMerge/>
            <w:shd w:val="clear" w:color="auto" w:fill="CCC0D9" w:themeFill="accent4" w:themeFillTint="66"/>
            <w:vAlign w:val="center"/>
          </w:tcPr>
          <w:p w14:paraId="53CDFF3E" w14:textId="77777777" w:rsidR="008B7E6D" w:rsidRPr="00A1482B" w:rsidRDefault="008B7E6D" w:rsidP="00E62F3F">
            <w:pPr>
              <w:autoSpaceDE w:val="0"/>
              <w:autoSpaceDN w:val="0"/>
              <w:jc w:val="center"/>
              <w:rPr>
                <w:rFonts w:asciiTheme="majorHAnsi" w:hAnsiTheme="majorHAnsi" w:cstheme="majorHAnsi"/>
                <w:b/>
                <w:bCs/>
                <w:sz w:val="18"/>
                <w:szCs w:val="18"/>
              </w:rPr>
            </w:pPr>
          </w:p>
        </w:tc>
        <w:tc>
          <w:tcPr>
            <w:tcW w:w="662" w:type="pct"/>
            <w:vMerge/>
            <w:shd w:val="clear" w:color="auto" w:fill="FABF8F" w:themeFill="accent6" w:themeFillTint="99"/>
            <w:vAlign w:val="center"/>
          </w:tcPr>
          <w:p w14:paraId="20C5CBC9" w14:textId="77777777" w:rsidR="008B7E6D" w:rsidRPr="00A1482B" w:rsidRDefault="008B7E6D" w:rsidP="00E62F3F">
            <w:pPr>
              <w:autoSpaceDE w:val="0"/>
              <w:autoSpaceDN w:val="0"/>
              <w:jc w:val="center"/>
              <w:rPr>
                <w:rFonts w:asciiTheme="majorHAnsi" w:hAnsiTheme="majorHAnsi" w:cstheme="majorHAnsi"/>
                <w:b/>
                <w:bCs/>
                <w:sz w:val="18"/>
                <w:szCs w:val="18"/>
              </w:rPr>
            </w:pPr>
          </w:p>
        </w:tc>
        <w:tc>
          <w:tcPr>
            <w:tcW w:w="456" w:type="pct"/>
            <w:vMerge/>
          </w:tcPr>
          <w:p w14:paraId="5F27A4D3" w14:textId="77777777" w:rsidR="008B7E6D" w:rsidRPr="00A1482B" w:rsidRDefault="008B7E6D" w:rsidP="00E62F3F">
            <w:pPr>
              <w:autoSpaceDE w:val="0"/>
              <w:autoSpaceDN w:val="0"/>
              <w:jc w:val="center"/>
              <w:rPr>
                <w:rFonts w:asciiTheme="majorHAnsi" w:hAnsiTheme="majorHAnsi" w:cstheme="majorHAnsi"/>
                <w:b/>
                <w:bCs/>
                <w:sz w:val="18"/>
                <w:szCs w:val="18"/>
              </w:rPr>
            </w:pPr>
          </w:p>
        </w:tc>
        <w:tc>
          <w:tcPr>
            <w:tcW w:w="331" w:type="pct"/>
            <w:vMerge/>
          </w:tcPr>
          <w:p w14:paraId="0EEB2572" w14:textId="77777777" w:rsidR="008B7E6D" w:rsidRPr="00A1482B" w:rsidRDefault="008B7E6D" w:rsidP="00E62F3F">
            <w:pPr>
              <w:autoSpaceDE w:val="0"/>
              <w:autoSpaceDN w:val="0"/>
              <w:jc w:val="center"/>
              <w:rPr>
                <w:rFonts w:asciiTheme="majorHAnsi" w:hAnsiTheme="majorHAnsi" w:cstheme="majorHAnsi"/>
                <w:b/>
                <w:bCs/>
                <w:sz w:val="18"/>
                <w:szCs w:val="18"/>
              </w:rPr>
            </w:pPr>
          </w:p>
        </w:tc>
        <w:tc>
          <w:tcPr>
            <w:tcW w:w="373" w:type="pct"/>
            <w:vMerge/>
          </w:tcPr>
          <w:p w14:paraId="6E084461" w14:textId="77777777" w:rsidR="008B7E6D" w:rsidRPr="00A1482B" w:rsidRDefault="008B7E6D" w:rsidP="00E62F3F">
            <w:pPr>
              <w:autoSpaceDE w:val="0"/>
              <w:autoSpaceDN w:val="0"/>
              <w:jc w:val="center"/>
              <w:rPr>
                <w:rFonts w:asciiTheme="majorHAnsi" w:hAnsiTheme="majorHAnsi" w:cstheme="majorHAnsi"/>
                <w:b/>
                <w:bCs/>
                <w:sz w:val="18"/>
                <w:szCs w:val="18"/>
              </w:rPr>
            </w:pPr>
          </w:p>
        </w:tc>
        <w:tc>
          <w:tcPr>
            <w:tcW w:w="322" w:type="pct"/>
            <w:vMerge/>
          </w:tcPr>
          <w:p w14:paraId="4E341F65" w14:textId="77777777" w:rsidR="008B7E6D" w:rsidRPr="00A1482B" w:rsidRDefault="008B7E6D" w:rsidP="00E62F3F">
            <w:pPr>
              <w:autoSpaceDE w:val="0"/>
              <w:autoSpaceDN w:val="0"/>
              <w:jc w:val="center"/>
              <w:rPr>
                <w:rFonts w:asciiTheme="majorHAnsi" w:hAnsiTheme="majorHAnsi" w:cstheme="majorHAnsi"/>
                <w:b/>
                <w:bCs/>
                <w:sz w:val="18"/>
                <w:szCs w:val="18"/>
              </w:rPr>
            </w:pPr>
          </w:p>
        </w:tc>
      </w:tr>
      <w:tr w:rsidR="008B7E6D" w:rsidRPr="00A1482B" w14:paraId="02F469AD" w14:textId="77777777" w:rsidTr="00E62F3F">
        <w:trPr>
          <w:trHeight w:val="267"/>
        </w:trPr>
        <w:tc>
          <w:tcPr>
            <w:tcW w:w="537" w:type="pct"/>
            <w:shd w:val="clear" w:color="auto" w:fill="FFFF99"/>
          </w:tcPr>
          <w:p w14:paraId="1E3E192F" w14:textId="77777777" w:rsidR="008B7E6D" w:rsidRPr="00A1482B" w:rsidRDefault="008B7E6D" w:rsidP="00E62F3F">
            <w:pPr>
              <w:autoSpaceDE w:val="0"/>
              <w:autoSpaceDN w:val="0"/>
              <w:rPr>
                <w:rFonts w:asciiTheme="majorHAnsi" w:hAnsiTheme="majorHAnsi" w:cstheme="majorHAnsi"/>
                <w:b/>
                <w:bCs/>
                <w:sz w:val="18"/>
                <w:szCs w:val="18"/>
              </w:rPr>
            </w:pPr>
            <w:r w:rsidRPr="00A1482B">
              <w:rPr>
                <w:rFonts w:asciiTheme="majorHAnsi" w:hAnsiTheme="majorHAnsi" w:cstheme="majorHAnsi"/>
                <w:b/>
                <w:bCs/>
                <w:sz w:val="18"/>
                <w:szCs w:val="18"/>
              </w:rPr>
              <w:t xml:space="preserve">VIVA </w:t>
            </w:r>
          </w:p>
        </w:tc>
        <w:tc>
          <w:tcPr>
            <w:tcW w:w="745" w:type="pct"/>
            <w:gridSpan w:val="2"/>
            <w:shd w:val="clear" w:color="auto" w:fill="FFFF99"/>
            <w:vAlign w:val="center"/>
          </w:tcPr>
          <w:p w14:paraId="4F58E947" w14:textId="77777777" w:rsidR="008B7E6D" w:rsidRPr="00A1482B" w:rsidRDefault="008B7E6D" w:rsidP="00E62F3F">
            <w:pPr>
              <w:autoSpaceDE w:val="0"/>
              <w:autoSpaceDN w:val="0"/>
              <w:jc w:val="center"/>
              <w:rPr>
                <w:rFonts w:asciiTheme="majorHAnsi" w:hAnsiTheme="majorHAnsi" w:cstheme="majorHAnsi"/>
                <w:b/>
                <w:bCs/>
                <w:sz w:val="18"/>
                <w:szCs w:val="18"/>
              </w:rPr>
            </w:pPr>
            <w:r>
              <w:rPr>
                <w:rFonts w:asciiTheme="majorHAnsi" w:hAnsiTheme="majorHAnsi" w:cstheme="majorHAnsi"/>
                <w:b/>
                <w:bCs/>
                <w:sz w:val="18"/>
                <w:szCs w:val="18"/>
              </w:rPr>
              <w:t>10+10+2=22</w:t>
            </w:r>
          </w:p>
        </w:tc>
        <w:tc>
          <w:tcPr>
            <w:tcW w:w="952" w:type="pct"/>
            <w:gridSpan w:val="2"/>
            <w:shd w:val="clear" w:color="auto" w:fill="B6DDE8" w:themeFill="accent5" w:themeFillTint="66"/>
            <w:vAlign w:val="center"/>
          </w:tcPr>
          <w:p w14:paraId="20FA3464" w14:textId="77777777" w:rsidR="008B7E6D" w:rsidRPr="00A1482B" w:rsidRDefault="008B7E6D" w:rsidP="00E62F3F">
            <w:pPr>
              <w:autoSpaceDE w:val="0"/>
              <w:autoSpaceDN w:val="0"/>
              <w:rPr>
                <w:rFonts w:asciiTheme="majorHAnsi" w:hAnsiTheme="majorHAnsi" w:cstheme="majorHAnsi"/>
                <w:b/>
                <w:bCs/>
                <w:sz w:val="18"/>
                <w:szCs w:val="18"/>
              </w:rPr>
            </w:pPr>
            <w:r>
              <w:rPr>
                <w:rFonts w:asciiTheme="majorHAnsi" w:hAnsiTheme="majorHAnsi" w:cstheme="majorHAnsi"/>
                <w:b/>
                <w:bCs/>
                <w:sz w:val="18"/>
                <w:szCs w:val="18"/>
              </w:rPr>
              <w:t xml:space="preserve"> 10+10+2=22</w:t>
            </w:r>
          </w:p>
        </w:tc>
        <w:tc>
          <w:tcPr>
            <w:tcW w:w="622" w:type="pct"/>
            <w:shd w:val="clear" w:color="auto" w:fill="CCC0D9" w:themeFill="accent4" w:themeFillTint="66"/>
            <w:vAlign w:val="center"/>
          </w:tcPr>
          <w:p w14:paraId="39B8B3E0" w14:textId="77777777" w:rsidR="008B7E6D" w:rsidRPr="00A1482B" w:rsidRDefault="008B7E6D" w:rsidP="00E62F3F">
            <w:pPr>
              <w:autoSpaceDE w:val="0"/>
              <w:autoSpaceDN w:val="0"/>
              <w:ind w:left="360"/>
              <w:rPr>
                <w:rFonts w:asciiTheme="majorHAnsi" w:hAnsiTheme="majorHAnsi" w:cstheme="majorHAnsi"/>
                <w:b/>
                <w:bCs/>
                <w:sz w:val="18"/>
                <w:szCs w:val="18"/>
              </w:rPr>
            </w:pPr>
            <w:r w:rsidRPr="00A1482B">
              <w:rPr>
                <w:rFonts w:asciiTheme="majorHAnsi" w:hAnsiTheme="majorHAnsi" w:cstheme="majorHAnsi"/>
                <w:b/>
                <w:bCs/>
                <w:sz w:val="18"/>
                <w:szCs w:val="18"/>
              </w:rPr>
              <w:t xml:space="preserve">        </w:t>
            </w:r>
            <w:r>
              <w:rPr>
                <w:rFonts w:asciiTheme="majorHAnsi" w:hAnsiTheme="majorHAnsi" w:cstheme="majorHAnsi"/>
                <w:b/>
                <w:bCs/>
                <w:sz w:val="18"/>
                <w:szCs w:val="18"/>
              </w:rPr>
              <w:t>9+9+2=20</w:t>
            </w:r>
          </w:p>
        </w:tc>
        <w:tc>
          <w:tcPr>
            <w:tcW w:w="662" w:type="pct"/>
            <w:shd w:val="clear" w:color="auto" w:fill="FABF8F" w:themeFill="accent6" w:themeFillTint="99"/>
            <w:vAlign w:val="center"/>
          </w:tcPr>
          <w:p w14:paraId="7DD96027" w14:textId="77777777" w:rsidR="008B7E6D" w:rsidRPr="00A1482B" w:rsidRDefault="008B7E6D" w:rsidP="00E62F3F">
            <w:pPr>
              <w:autoSpaceDE w:val="0"/>
              <w:autoSpaceDN w:val="0"/>
              <w:jc w:val="center"/>
              <w:rPr>
                <w:rFonts w:asciiTheme="majorHAnsi" w:hAnsiTheme="majorHAnsi" w:cstheme="majorHAnsi"/>
                <w:b/>
                <w:bCs/>
                <w:sz w:val="18"/>
                <w:szCs w:val="18"/>
              </w:rPr>
            </w:pPr>
            <w:r>
              <w:rPr>
                <w:rFonts w:asciiTheme="majorHAnsi" w:hAnsiTheme="majorHAnsi" w:cstheme="majorHAnsi"/>
                <w:b/>
                <w:bCs/>
                <w:sz w:val="18"/>
                <w:szCs w:val="18"/>
              </w:rPr>
              <w:t>4+4=8</w:t>
            </w:r>
          </w:p>
        </w:tc>
        <w:tc>
          <w:tcPr>
            <w:tcW w:w="456" w:type="pct"/>
            <w:vMerge/>
          </w:tcPr>
          <w:p w14:paraId="174AB8D3" w14:textId="77777777" w:rsidR="008B7E6D" w:rsidRPr="00A1482B" w:rsidRDefault="008B7E6D" w:rsidP="00E62F3F">
            <w:pPr>
              <w:autoSpaceDE w:val="0"/>
              <w:autoSpaceDN w:val="0"/>
              <w:jc w:val="center"/>
              <w:rPr>
                <w:rFonts w:asciiTheme="majorHAnsi" w:hAnsiTheme="majorHAnsi" w:cstheme="majorHAnsi"/>
                <w:b/>
                <w:bCs/>
                <w:sz w:val="18"/>
                <w:szCs w:val="18"/>
              </w:rPr>
            </w:pPr>
          </w:p>
        </w:tc>
        <w:tc>
          <w:tcPr>
            <w:tcW w:w="331" w:type="pct"/>
            <w:vMerge/>
          </w:tcPr>
          <w:p w14:paraId="28A1257C" w14:textId="77777777" w:rsidR="008B7E6D" w:rsidRPr="00A1482B" w:rsidRDefault="008B7E6D" w:rsidP="00E62F3F">
            <w:pPr>
              <w:autoSpaceDE w:val="0"/>
              <w:autoSpaceDN w:val="0"/>
              <w:jc w:val="center"/>
              <w:rPr>
                <w:rFonts w:asciiTheme="majorHAnsi" w:hAnsiTheme="majorHAnsi" w:cstheme="majorHAnsi"/>
                <w:b/>
                <w:bCs/>
                <w:sz w:val="18"/>
                <w:szCs w:val="18"/>
              </w:rPr>
            </w:pPr>
          </w:p>
        </w:tc>
        <w:tc>
          <w:tcPr>
            <w:tcW w:w="373" w:type="pct"/>
            <w:vMerge/>
          </w:tcPr>
          <w:p w14:paraId="4927CDAE" w14:textId="77777777" w:rsidR="008B7E6D" w:rsidRPr="00A1482B" w:rsidRDefault="008B7E6D" w:rsidP="00E62F3F">
            <w:pPr>
              <w:autoSpaceDE w:val="0"/>
              <w:autoSpaceDN w:val="0"/>
              <w:jc w:val="center"/>
              <w:rPr>
                <w:rFonts w:asciiTheme="majorHAnsi" w:hAnsiTheme="majorHAnsi" w:cstheme="majorHAnsi"/>
                <w:b/>
                <w:bCs/>
                <w:sz w:val="18"/>
                <w:szCs w:val="18"/>
              </w:rPr>
            </w:pPr>
          </w:p>
        </w:tc>
        <w:tc>
          <w:tcPr>
            <w:tcW w:w="322" w:type="pct"/>
            <w:vMerge/>
          </w:tcPr>
          <w:p w14:paraId="170A5891" w14:textId="77777777" w:rsidR="008B7E6D" w:rsidRPr="00A1482B" w:rsidRDefault="008B7E6D" w:rsidP="00E62F3F">
            <w:pPr>
              <w:autoSpaceDE w:val="0"/>
              <w:autoSpaceDN w:val="0"/>
              <w:jc w:val="center"/>
              <w:rPr>
                <w:rFonts w:asciiTheme="majorHAnsi" w:hAnsiTheme="majorHAnsi" w:cstheme="majorHAnsi"/>
                <w:b/>
                <w:bCs/>
                <w:sz w:val="18"/>
                <w:szCs w:val="18"/>
              </w:rPr>
            </w:pPr>
          </w:p>
        </w:tc>
      </w:tr>
      <w:tr w:rsidR="008B7E6D" w:rsidRPr="00A1482B" w14:paraId="2A161F40" w14:textId="77777777" w:rsidTr="00E62F3F">
        <w:trPr>
          <w:trHeight w:val="267"/>
        </w:trPr>
        <w:tc>
          <w:tcPr>
            <w:tcW w:w="537" w:type="pct"/>
            <w:shd w:val="clear" w:color="auto" w:fill="FFFF99"/>
          </w:tcPr>
          <w:p w14:paraId="7586D1C2" w14:textId="77777777" w:rsidR="008B7E6D" w:rsidRPr="00A1482B" w:rsidRDefault="008B7E6D" w:rsidP="00E62F3F">
            <w:pPr>
              <w:autoSpaceDE w:val="0"/>
              <w:autoSpaceDN w:val="0"/>
              <w:rPr>
                <w:rFonts w:asciiTheme="majorHAnsi" w:hAnsiTheme="majorHAnsi" w:cstheme="majorHAnsi"/>
                <w:b/>
                <w:bCs/>
                <w:sz w:val="18"/>
                <w:szCs w:val="18"/>
              </w:rPr>
            </w:pPr>
            <w:r w:rsidRPr="00A1482B">
              <w:rPr>
                <w:rFonts w:asciiTheme="majorHAnsi" w:hAnsiTheme="majorHAnsi" w:cstheme="majorHAnsi"/>
                <w:b/>
                <w:bCs/>
                <w:sz w:val="18"/>
                <w:szCs w:val="18"/>
              </w:rPr>
              <w:t>OSPE+ viva</w:t>
            </w:r>
          </w:p>
        </w:tc>
        <w:tc>
          <w:tcPr>
            <w:tcW w:w="745" w:type="pct"/>
            <w:gridSpan w:val="2"/>
            <w:shd w:val="clear" w:color="auto" w:fill="FFFF99"/>
            <w:vAlign w:val="center"/>
          </w:tcPr>
          <w:p w14:paraId="5029FD5C" w14:textId="77777777" w:rsidR="008B7E6D" w:rsidRPr="00A1482B" w:rsidRDefault="008B7E6D" w:rsidP="00E62F3F">
            <w:pPr>
              <w:autoSpaceDE w:val="0"/>
              <w:autoSpaceDN w:val="0"/>
              <w:jc w:val="center"/>
              <w:rPr>
                <w:rFonts w:asciiTheme="majorHAnsi" w:hAnsiTheme="majorHAnsi" w:cstheme="majorHAnsi"/>
                <w:b/>
                <w:bCs/>
                <w:sz w:val="18"/>
                <w:szCs w:val="18"/>
              </w:rPr>
            </w:pPr>
            <w:r w:rsidRPr="00A1482B">
              <w:rPr>
                <w:rFonts w:asciiTheme="majorHAnsi" w:hAnsiTheme="majorHAnsi" w:cstheme="majorHAnsi"/>
                <w:b/>
                <w:bCs/>
                <w:sz w:val="18"/>
                <w:szCs w:val="18"/>
              </w:rPr>
              <w:t>2</w:t>
            </w:r>
            <w:r>
              <w:rPr>
                <w:rFonts w:asciiTheme="majorHAnsi" w:hAnsiTheme="majorHAnsi" w:cstheme="majorHAnsi"/>
                <w:b/>
                <w:bCs/>
                <w:sz w:val="18"/>
                <w:szCs w:val="18"/>
              </w:rPr>
              <w:t>0</w:t>
            </w:r>
            <w:r w:rsidRPr="00A1482B">
              <w:rPr>
                <w:rFonts w:asciiTheme="majorHAnsi" w:hAnsiTheme="majorHAnsi" w:cstheme="majorHAnsi"/>
                <w:b/>
                <w:bCs/>
                <w:sz w:val="18"/>
                <w:szCs w:val="18"/>
              </w:rPr>
              <w:t>+2</w:t>
            </w:r>
            <w:r>
              <w:rPr>
                <w:rFonts w:asciiTheme="majorHAnsi" w:hAnsiTheme="majorHAnsi" w:cstheme="majorHAnsi"/>
                <w:b/>
                <w:bCs/>
                <w:sz w:val="18"/>
                <w:szCs w:val="18"/>
              </w:rPr>
              <w:t>2</w:t>
            </w:r>
            <w:r w:rsidRPr="00A1482B">
              <w:rPr>
                <w:rFonts w:asciiTheme="majorHAnsi" w:hAnsiTheme="majorHAnsi" w:cstheme="majorHAnsi"/>
                <w:b/>
                <w:bCs/>
                <w:sz w:val="18"/>
                <w:szCs w:val="18"/>
              </w:rPr>
              <w:t>=4</w:t>
            </w:r>
            <w:r>
              <w:rPr>
                <w:rFonts w:asciiTheme="majorHAnsi" w:hAnsiTheme="majorHAnsi" w:cstheme="majorHAnsi"/>
                <w:b/>
                <w:bCs/>
                <w:sz w:val="18"/>
                <w:szCs w:val="18"/>
              </w:rPr>
              <w:t>2</w:t>
            </w:r>
          </w:p>
        </w:tc>
        <w:tc>
          <w:tcPr>
            <w:tcW w:w="952" w:type="pct"/>
            <w:gridSpan w:val="2"/>
            <w:shd w:val="clear" w:color="auto" w:fill="B6DDE8" w:themeFill="accent5" w:themeFillTint="66"/>
            <w:vAlign w:val="center"/>
          </w:tcPr>
          <w:p w14:paraId="75E982F8" w14:textId="77777777" w:rsidR="008B7E6D" w:rsidRPr="00A1482B" w:rsidRDefault="008B7E6D" w:rsidP="00E62F3F">
            <w:pPr>
              <w:autoSpaceDE w:val="0"/>
              <w:autoSpaceDN w:val="0"/>
              <w:jc w:val="center"/>
              <w:rPr>
                <w:rFonts w:asciiTheme="majorHAnsi" w:hAnsiTheme="majorHAnsi" w:cstheme="majorHAnsi"/>
                <w:b/>
                <w:bCs/>
                <w:sz w:val="18"/>
                <w:szCs w:val="18"/>
              </w:rPr>
            </w:pPr>
            <w:r w:rsidRPr="00A1482B">
              <w:rPr>
                <w:rFonts w:asciiTheme="majorHAnsi" w:hAnsiTheme="majorHAnsi" w:cstheme="majorHAnsi"/>
                <w:b/>
                <w:bCs/>
                <w:sz w:val="18"/>
                <w:szCs w:val="18"/>
              </w:rPr>
              <w:t>20+2</w:t>
            </w:r>
            <w:r>
              <w:rPr>
                <w:rFonts w:asciiTheme="majorHAnsi" w:hAnsiTheme="majorHAnsi" w:cstheme="majorHAnsi"/>
                <w:b/>
                <w:bCs/>
                <w:sz w:val="18"/>
                <w:szCs w:val="18"/>
              </w:rPr>
              <w:t>2</w:t>
            </w:r>
            <w:r w:rsidRPr="00A1482B">
              <w:rPr>
                <w:rFonts w:asciiTheme="majorHAnsi" w:hAnsiTheme="majorHAnsi" w:cstheme="majorHAnsi"/>
                <w:b/>
                <w:bCs/>
                <w:sz w:val="18"/>
                <w:szCs w:val="18"/>
              </w:rPr>
              <w:t xml:space="preserve">= </w:t>
            </w:r>
            <w:r>
              <w:rPr>
                <w:rFonts w:asciiTheme="majorHAnsi" w:hAnsiTheme="majorHAnsi" w:cstheme="majorHAnsi"/>
                <w:b/>
                <w:bCs/>
                <w:sz w:val="18"/>
                <w:szCs w:val="18"/>
              </w:rPr>
              <w:t>42</w:t>
            </w:r>
          </w:p>
        </w:tc>
        <w:tc>
          <w:tcPr>
            <w:tcW w:w="622" w:type="pct"/>
            <w:shd w:val="clear" w:color="auto" w:fill="CCC0D9" w:themeFill="accent4" w:themeFillTint="66"/>
            <w:vAlign w:val="center"/>
          </w:tcPr>
          <w:p w14:paraId="1A52480D" w14:textId="77777777" w:rsidR="008B7E6D" w:rsidRPr="00A1482B" w:rsidRDefault="008B7E6D" w:rsidP="00E62F3F">
            <w:pPr>
              <w:autoSpaceDE w:val="0"/>
              <w:autoSpaceDN w:val="0"/>
              <w:ind w:left="360"/>
              <w:rPr>
                <w:rFonts w:asciiTheme="majorHAnsi" w:hAnsiTheme="majorHAnsi" w:cstheme="majorHAnsi"/>
                <w:b/>
                <w:bCs/>
                <w:sz w:val="18"/>
                <w:szCs w:val="18"/>
              </w:rPr>
            </w:pPr>
            <w:r w:rsidRPr="00A1482B">
              <w:rPr>
                <w:rFonts w:asciiTheme="majorHAnsi" w:hAnsiTheme="majorHAnsi" w:cstheme="majorHAnsi"/>
                <w:b/>
                <w:bCs/>
                <w:sz w:val="18"/>
                <w:szCs w:val="18"/>
              </w:rPr>
              <w:t xml:space="preserve">    15+</w:t>
            </w:r>
            <w:r>
              <w:rPr>
                <w:rFonts w:asciiTheme="majorHAnsi" w:hAnsiTheme="majorHAnsi" w:cstheme="majorHAnsi"/>
                <w:b/>
                <w:bCs/>
                <w:sz w:val="18"/>
                <w:szCs w:val="18"/>
              </w:rPr>
              <w:t>20</w:t>
            </w:r>
            <w:r w:rsidRPr="00A1482B">
              <w:rPr>
                <w:rFonts w:asciiTheme="majorHAnsi" w:hAnsiTheme="majorHAnsi" w:cstheme="majorHAnsi"/>
                <w:b/>
                <w:bCs/>
                <w:sz w:val="18"/>
                <w:szCs w:val="18"/>
              </w:rPr>
              <w:t>= 3</w:t>
            </w:r>
            <w:r>
              <w:rPr>
                <w:rFonts w:asciiTheme="majorHAnsi" w:hAnsiTheme="majorHAnsi" w:cstheme="majorHAnsi"/>
                <w:b/>
                <w:bCs/>
                <w:sz w:val="18"/>
                <w:szCs w:val="18"/>
              </w:rPr>
              <w:t>5</w:t>
            </w:r>
          </w:p>
        </w:tc>
        <w:tc>
          <w:tcPr>
            <w:tcW w:w="662" w:type="pct"/>
            <w:shd w:val="clear" w:color="auto" w:fill="FABF8F" w:themeFill="accent6" w:themeFillTint="99"/>
            <w:vAlign w:val="center"/>
          </w:tcPr>
          <w:p w14:paraId="61A2DA2F" w14:textId="77777777" w:rsidR="008B7E6D" w:rsidRPr="00A1482B" w:rsidRDefault="008B7E6D" w:rsidP="00E62F3F">
            <w:pPr>
              <w:autoSpaceDE w:val="0"/>
              <w:autoSpaceDN w:val="0"/>
              <w:jc w:val="center"/>
              <w:rPr>
                <w:rFonts w:asciiTheme="majorHAnsi" w:hAnsiTheme="majorHAnsi" w:cstheme="majorHAnsi"/>
                <w:b/>
                <w:bCs/>
                <w:sz w:val="18"/>
                <w:szCs w:val="18"/>
              </w:rPr>
            </w:pPr>
            <w:r>
              <w:rPr>
                <w:rFonts w:asciiTheme="majorHAnsi" w:hAnsiTheme="majorHAnsi" w:cstheme="majorHAnsi"/>
                <w:b/>
                <w:bCs/>
                <w:sz w:val="18"/>
                <w:szCs w:val="18"/>
              </w:rPr>
              <w:t>8</w:t>
            </w:r>
            <w:r w:rsidRPr="00A1482B">
              <w:rPr>
                <w:rFonts w:asciiTheme="majorHAnsi" w:hAnsiTheme="majorHAnsi" w:cstheme="majorHAnsi"/>
                <w:b/>
                <w:bCs/>
                <w:sz w:val="18"/>
                <w:szCs w:val="18"/>
              </w:rPr>
              <w:t>+</w:t>
            </w:r>
            <w:r>
              <w:rPr>
                <w:rFonts w:asciiTheme="majorHAnsi" w:hAnsiTheme="majorHAnsi" w:cstheme="majorHAnsi"/>
                <w:b/>
                <w:bCs/>
                <w:sz w:val="18"/>
                <w:szCs w:val="18"/>
              </w:rPr>
              <w:t>8</w:t>
            </w:r>
            <w:r w:rsidRPr="00A1482B">
              <w:rPr>
                <w:rFonts w:asciiTheme="majorHAnsi" w:hAnsiTheme="majorHAnsi" w:cstheme="majorHAnsi"/>
                <w:b/>
                <w:bCs/>
                <w:sz w:val="18"/>
                <w:szCs w:val="18"/>
              </w:rPr>
              <w:t>=</w:t>
            </w:r>
            <w:r>
              <w:rPr>
                <w:rFonts w:asciiTheme="majorHAnsi" w:hAnsiTheme="majorHAnsi" w:cstheme="majorHAnsi"/>
                <w:b/>
                <w:bCs/>
                <w:sz w:val="18"/>
                <w:szCs w:val="18"/>
              </w:rPr>
              <w:t>16</w:t>
            </w:r>
          </w:p>
        </w:tc>
        <w:tc>
          <w:tcPr>
            <w:tcW w:w="456" w:type="pct"/>
            <w:vMerge/>
          </w:tcPr>
          <w:p w14:paraId="3F993782" w14:textId="77777777" w:rsidR="008B7E6D" w:rsidRPr="00A1482B" w:rsidRDefault="008B7E6D" w:rsidP="00E62F3F">
            <w:pPr>
              <w:autoSpaceDE w:val="0"/>
              <w:autoSpaceDN w:val="0"/>
              <w:jc w:val="center"/>
              <w:rPr>
                <w:rFonts w:asciiTheme="majorHAnsi" w:hAnsiTheme="majorHAnsi" w:cstheme="majorHAnsi"/>
                <w:b/>
                <w:bCs/>
                <w:sz w:val="18"/>
                <w:szCs w:val="18"/>
              </w:rPr>
            </w:pPr>
          </w:p>
        </w:tc>
        <w:tc>
          <w:tcPr>
            <w:tcW w:w="331" w:type="pct"/>
            <w:vMerge/>
          </w:tcPr>
          <w:p w14:paraId="73F3486C" w14:textId="77777777" w:rsidR="008B7E6D" w:rsidRPr="00A1482B" w:rsidRDefault="008B7E6D" w:rsidP="00E62F3F">
            <w:pPr>
              <w:autoSpaceDE w:val="0"/>
              <w:autoSpaceDN w:val="0"/>
              <w:jc w:val="center"/>
              <w:rPr>
                <w:rFonts w:asciiTheme="majorHAnsi" w:hAnsiTheme="majorHAnsi" w:cstheme="majorHAnsi"/>
                <w:b/>
                <w:bCs/>
                <w:sz w:val="18"/>
                <w:szCs w:val="18"/>
              </w:rPr>
            </w:pPr>
          </w:p>
        </w:tc>
        <w:tc>
          <w:tcPr>
            <w:tcW w:w="373" w:type="pct"/>
            <w:vMerge/>
          </w:tcPr>
          <w:p w14:paraId="572E3B0A" w14:textId="77777777" w:rsidR="008B7E6D" w:rsidRPr="00A1482B" w:rsidRDefault="008B7E6D" w:rsidP="00E62F3F">
            <w:pPr>
              <w:autoSpaceDE w:val="0"/>
              <w:autoSpaceDN w:val="0"/>
              <w:jc w:val="center"/>
              <w:rPr>
                <w:rFonts w:asciiTheme="majorHAnsi" w:hAnsiTheme="majorHAnsi" w:cstheme="majorHAnsi"/>
                <w:b/>
                <w:bCs/>
                <w:sz w:val="18"/>
                <w:szCs w:val="18"/>
              </w:rPr>
            </w:pPr>
          </w:p>
        </w:tc>
        <w:tc>
          <w:tcPr>
            <w:tcW w:w="322" w:type="pct"/>
            <w:vMerge/>
          </w:tcPr>
          <w:p w14:paraId="239BC660" w14:textId="77777777" w:rsidR="008B7E6D" w:rsidRPr="00A1482B" w:rsidRDefault="008B7E6D" w:rsidP="00E62F3F">
            <w:pPr>
              <w:autoSpaceDE w:val="0"/>
              <w:autoSpaceDN w:val="0"/>
              <w:jc w:val="center"/>
              <w:rPr>
                <w:rFonts w:asciiTheme="majorHAnsi" w:hAnsiTheme="majorHAnsi" w:cstheme="majorHAnsi"/>
                <w:b/>
                <w:bCs/>
                <w:sz w:val="18"/>
                <w:szCs w:val="18"/>
              </w:rPr>
            </w:pPr>
          </w:p>
        </w:tc>
      </w:tr>
      <w:tr w:rsidR="008B7E6D" w:rsidRPr="00A1482B" w14:paraId="6A4412B2" w14:textId="77777777" w:rsidTr="00E62F3F">
        <w:trPr>
          <w:trHeight w:val="256"/>
        </w:trPr>
        <w:tc>
          <w:tcPr>
            <w:tcW w:w="537" w:type="pct"/>
            <w:tcBorders>
              <w:bottom w:val="single" w:sz="4" w:space="0" w:color="auto"/>
            </w:tcBorders>
            <w:shd w:val="clear" w:color="auto" w:fill="FFFF99"/>
          </w:tcPr>
          <w:p w14:paraId="2DB9B3F1" w14:textId="77777777" w:rsidR="008B7E6D" w:rsidRPr="00A1482B" w:rsidRDefault="008B7E6D" w:rsidP="00E62F3F">
            <w:pPr>
              <w:autoSpaceDE w:val="0"/>
              <w:autoSpaceDN w:val="0"/>
              <w:rPr>
                <w:rFonts w:asciiTheme="majorHAnsi" w:hAnsiTheme="majorHAnsi" w:cstheme="majorHAnsi"/>
                <w:b/>
                <w:bCs/>
                <w:sz w:val="18"/>
                <w:szCs w:val="18"/>
              </w:rPr>
            </w:pPr>
            <w:r w:rsidRPr="00A1482B">
              <w:rPr>
                <w:rFonts w:asciiTheme="majorHAnsi" w:hAnsiTheme="majorHAnsi" w:cstheme="majorHAnsi"/>
                <w:b/>
                <w:bCs/>
                <w:sz w:val="18"/>
                <w:szCs w:val="18"/>
              </w:rPr>
              <w:t>Subject vise marks</w:t>
            </w:r>
          </w:p>
        </w:tc>
        <w:tc>
          <w:tcPr>
            <w:tcW w:w="745" w:type="pct"/>
            <w:gridSpan w:val="2"/>
            <w:tcBorders>
              <w:bottom w:val="single" w:sz="4" w:space="0" w:color="auto"/>
            </w:tcBorders>
            <w:shd w:val="clear" w:color="auto" w:fill="FFFF99"/>
            <w:vAlign w:val="center"/>
          </w:tcPr>
          <w:p w14:paraId="4838E849" w14:textId="77777777" w:rsidR="008B7E6D" w:rsidRPr="00A1482B" w:rsidRDefault="008B7E6D" w:rsidP="00E62F3F">
            <w:pPr>
              <w:autoSpaceDE w:val="0"/>
              <w:autoSpaceDN w:val="0"/>
              <w:jc w:val="center"/>
              <w:rPr>
                <w:rFonts w:asciiTheme="majorHAnsi" w:hAnsiTheme="majorHAnsi" w:cstheme="majorHAnsi"/>
                <w:b/>
                <w:bCs/>
                <w:sz w:val="18"/>
                <w:szCs w:val="18"/>
              </w:rPr>
            </w:pPr>
            <w:r>
              <w:rPr>
                <w:rFonts w:asciiTheme="majorHAnsi" w:hAnsiTheme="majorHAnsi" w:cstheme="majorHAnsi"/>
                <w:b/>
                <w:bCs/>
                <w:sz w:val="18"/>
                <w:szCs w:val="18"/>
              </w:rPr>
              <w:t>80</w:t>
            </w:r>
          </w:p>
        </w:tc>
        <w:tc>
          <w:tcPr>
            <w:tcW w:w="952" w:type="pct"/>
            <w:gridSpan w:val="2"/>
            <w:tcBorders>
              <w:bottom w:val="single" w:sz="4" w:space="0" w:color="auto"/>
            </w:tcBorders>
            <w:shd w:val="clear" w:color="auto" w:fill="B6DDE8" w:themeFill="accent5" w:themeFillTint="66"/>
            <w:vAlign w:val="center"/>
          </w:tcPr>
          <w:p w14:paraId="4A341A27" w14:textId="77777777" w:rsidR="008B7E6D" w:rsidRPr="00A1482B" w:rsidRDefault="008B7E6D" w:rsidP="00E62F3F">
            <w:pPr>
              <w:autoSpaceDE w:val="0"/>
              <w:autoSpaceDN w:val="0"/>
              <w:jc w:val="center"/>
              <w:rPr>
                <w:rFonts w:asciiTheme="majorHAnsi" w:hAnsiTheme="majorHAnsi" w:cstheme="majorHAnsi"/>
                <w:b/>
                <w:bCs/>
                <w:sz w:val="18"/>
                <w:szCs w:val="18"/>
              </w:rPr>
            </w:pPr>
            <w:r>
              <w:rPr>
                <w:rFonts w:asciiTheme="majorHAnsi" w:hAnsiTheme="majorHAnsi" w:cstheme="majorHAnsi"/>
                <w:b/>
                <w:bCs/>
                <w:sz w:val="18"/>
                <w:szCs w:val="18"/>
              </w:rPr>
              <w:t>80</w:t>
            </w:r>
          </w:p>
        </w:tc>
        <w:tc>
          <w:tcPr>
            <w:tcW w:w="622" w:type="pct"/>
            <w:tcBorders>
              <w:bottom w:val="single" w:sz="4" w:space="0" w:color="auto"/>
            </w:tcBorders>
            <w:shd w:val="clear" w:color="auto" w:fill="CCC0D9" w:themeFill="accent4" w:themeFillTint="66"/>
            <w:vAlign w:val="center"/>
          </w:tcPr>
          <w:p w14:paraId="4BDC17A5" w14:textId="77777777" w:rsidR="008B7E6D" w:rsidRPr="00A1482B" w:rsidRDefault="008B7E6D" w:rsidP="00E62F3F">
            <w:pPr>
              <w:autoSpaceDE w:val="0"/>
              <w:autoSpaceDN w:val="0"/>
              <w:jc w:val="center"/>
              <w:rPr>
                <w:rFonts w:asciiTheme="majorHAnsi" w:hAnsiTheme="majorHAnsi" w:cstheme="majorHAnsi"/>
                <w:b/>
                <w:bCs/>
                <w:sz w:val="18"/>
                <w:szCs w:val="18"/>
              </w:rPr>
            </w:pPr>
            <w:r>
              <w:rPr>
                <w:rFonts w:asciiTheme="majorHAnsi" w:hAnsiTheme="majorHAnsi" w:cstheme="majorHAnsi"/>
                <w:b/>
                <w:bCs/>
                <w:sz w:val="18"/>
                <w:szCs w:val="18"/>
              </w:rPr>
              <w:t>60</w:t>
            </w:r>
          </w:p>
        </w:tc>
        <w:tc>
          <w:tcPr>
            <w:tcW w:w="662" w:type="pct"/>
            <w:tcBorders>
              <w:bottom w:val="single" w:sz="4" w:space="0" w:color="auto"/>
            </w:tcBorders>
            <w:shd w:val="clear" w:color="auto" w:fill="FABF8F" w:themeFill="accent6" w:themeFillTint="99"/>
            <w:vAlign w:val="center"/>
          </w:tcPr>
          <w:p w14:paraId="5583E7BC" w14:textId="77777777" w:rsidR="008B7E6D" w:rsidRPr="00A1482B" w:rsidRDefault="008B7E6D" w:rsidP="00E62F3F">
            <w:pPr>
              <w:autoSpaceDE w:val="0"/>
              <w:autoSpaceDN w:val="0"/>
              <w:jc w:val="center"/>
              <w:rPr>
                <w:rFonts w:asciiTheme="majorHAnsi" w:hAnsiTheme="majorHAnsi" w:cstheme="majorHAnsi"/>
                <w:b/>
                <w:bCs/>
                <w:sz w:val="18"/>
                <w:szCs w:val="18"/>
              </w:rPr>
            </w:pPr>
            <w:r>
              <w:rPr>
                <w:rFonts w:asciiTheme="majorHAnsi" w:hAnsiTheme="majorHAnsi" w:cstheme="majorHAnsi"/>
                <w:b/>
                <w:bCs/>
                <w:sz w:val="18"/>
                <w:szCs w:val="18"/>
              </w:rPr>
              <w:t>35</w:t>
            </w:r>
          </w:p>
        </w:tc>
        <w:tc>
          <w:tcPr>
            <w:tcW w:w="456" w:type="pct"/>
          </w:tcPr>
          <w:p w14:paraId="405E0C7C" w14:textId="77777777" w:rsidR="008B7E6D" w:rsidRPr="00A1482B" w:rsidRDefault="008B7E6D" w:rsidP="00E62F3F">
            <w:pPr>
              <w:autoSpaceDE w:val="0"/>
              <w:autoSpaceDN w:val="0"/>
              <w:jc w:val="center"/>
              <w:rPr>
                <w:rFonts w:asciiTheme="majorHAnsi" w:hAnsiTheme="majorHAnsi" w:cstheme="majorHAnsi"/>
                <w:b/>
                <w:bCs/>
                <w:sz w:val="18"/>
                <w:szCs w:val="18"/>
              </w:rPr>
            </w:pPr>
            <w:r>
              <w:rPr>
                <w:rFonts w:asciiTheme="majorHAnsi" w:hAnsiTheme="majorHAnsi" w:cstheme="majorHAnsi"/>
                <w:b/>
                <w:bCs/>
                <w:sz w:val="18"/>
                <w:szCs w:val="18"/>
              </w:rPr>
              <w:t>5</w:t>
            </w:r>
          </w:p>
        </w:tc>
        <w:tc>
          <w:tcPr>
            <w:tcW w:w="331" w:type="pct"/>
          </w:tcPr>
          <w:p w14:paraId="7311CE2E" w14:textId="77777777" w:rsidR="008B7E6D" w:rsidRPr="00A1482B" w:rsidRDefault="008B7E6D" w:rsidP="00E62F3F">
            <w:pPr>
              <w:autoSpaceDE w:val="0"/>
              <w:autoSpaceDN w:val="0"/>
              <w:jc w:val="center"/>
              <w:rPr>
                <w:rFonts w:asciiTheme="majorHAnsi" w:hAnsiTheme="majorHAnsi" w:cstheme="majorHAnsi"/>
                <w:b/>
                <w:bCs/>
                <w:sz w:val="18"/>
                <w:szCs w:val="18"/>
              </w:rPr>
            </w:pPr>
            <w:r>
              <w:rPr>
                <w:rFonts w:asciiTheme="majorHAnsi" w:hAnsiTheme="majorHAnsi" w:cstheme="majorHAnsi"/>
                <w:b/>
                <w:bCs/>
                <w:sz w:val="18"/>
                <w:szCs w:val="18"/>
              </w:rPr>
              <w:t>5</w:t>
            </w:r>
          </w:p>
        </w:tc>
        <w:tc>
          <w:tcPr>
            <w:tcW w:w="373" w:type="pct"/>
          </w:tcPr>
          <w:p w14:paraId="0D1FB273" w14:textId="77777777" w:rsidR="008B7E6D" w:rsidRPr="00A1482B" w:rsidRDefault="008B7E6D" w:rsidP="00E62F3F">
            <w:pPr>
              <w:autoSpaceDE w:val="0"/>
              <w:autoSpaceDN w:val="0"/>
              <w:jc w:val="center"/>
              <w:rPr>
                <w:rFonts w:asciiTheme="majorHAnsi" w:hAnsiTheme="majorHAnsi" w:cstheme="majorHAnsi"/>
                <w:b/>
                <w:bCs/>
                <w:sz w:val="18"/>
                <w:szCs w:val="18"/>
              </w:rPr>
            </w:pPr>
            <w:r>
              <w:rPr>
                <w:rFonts w:asciiTheme="majorHAnsi" w:hAnsiTheme="majorHAnsi" w:cstheme="majorHAnsi"/>
                <w:b/>
                <w:bCs/>
                <w:sz w:val="18"/>
                <w:szCs w:val="18"/>
              </w:rPr>
              <w:t>5</w:t>
            </w:r>
          </w:p>
        </w:tc>
        <w:tc>
          <w:tcPr>
            <w:tcW w:w="322" w:type="pct"/>
          </w:tcPr>
          <w:p w14:paraId="140DA372" w14:textId="77777777" w:rsidR="008B7E6D" w:rsidRPr="00A1482B" w:rsidRDefault="008B7E6D" w:rsidP="00E62F3F">
            <w:pPr>
              <w:autoSpaceDE w:val="0"/>
              <w:autoSpaceDN w:val="0"/>
              <w:jc w:val="center"/>
              <w:rPr>
                <w:rFonts w:asciiTheme="majorHAnsi" w:hAnsiTheme="majorHAnsi" w:cstheme="majorHAnsi"/>
                <w:b/>
                <w:bCs/>
                <w:sz w:val="18"/>
                <w:szCs w:val="18"/>
              </w:rPr>
            </w:pPr>
            <w:r>
              <w:rPr>
                <w:rFonts w:asciiTheme="majorHAnsi" w:hAnsiTheme="majorHAnsi" w:cstheme="majorHAnsi"/>
                <w:b/>
                <w:bCs/>
                <w:sz w:val="18"/>
                <w:szCs w:val="18"/>
              </w:rPr>
              <w:t>270</w:t>
            </w:r>
          </w:p>
        </w:tc>
      </w:tr>
      <w:tr w:rsidR="008B7E6D" w14:paraId="5925AB47" w14:textId="77777777" w:rsidTr="00E62F3F">
        <w:trPr>
          <w:trHeight w:val="233"/>
        </w:trPr>
        <w:tc>
          <w:tcPr>
            <w:tcW w:w="5000" w:type="pct"/>
            <w:gridSpan w:val="11"/>
            <w:tcBorders>
              <w:bottom w:val="single" w:sz="4" w:space="0" w:color="auto"/>
            </w:tcBorders>
            <w:shd w:val="clear" w:color="auto" w:fill="76923C" w:themeFill="accent3" w:themeFillShade="BF"/>
          </w:tcPr>
          <w:p w14:paraId="7CFEE1B4" w14:textId="39A8C9BA" w:rsidR="008B7E6D" w:rsidRDefault="008B7E6D" w:rsidP="00E62F3F">
            <w:pPr>
              <w:autoSpaceDE w:val="0"/>
              <w:autoSpaceDN w:val="0"/>
              <w:jc w:val="center"/>
              <w:rPr>
                <w:rFonts w:asciiTheme="majorHAnsi" w:hAnsiTheme="majorHAnsi" w:cstheme="majorHAnsi"/>
                <w:b/>
                <w:bCs/>
                <w:sz w:val="24"/>
                <w:szCs w:val="18"/>
              </w:rPr>
            </w:pPr>
            <w:r>
              <w:rPr>
                <w:rFonts w:asciiTheme="majorHAnsi" w:hAnsiTheme="majorHAnsi" w:cstheme="majorHAnsi"/>
                <w:b/>
                <w:bCs/>
                <w:sz w:val="28"/>
                <w:szCs w:val="18"/>
              </w:rPr>
              <w:t>BLOCK IX</w:t>
            </w:r>
          </w:p>
        </w:tc>
      </w:tr>
      <w:tr w:rsidR="008B7E6D" w14:paraId="6B3D7D5F" w14:textId="77777777" w:rsidTr="00E62F3F">
        <w:trPr>
          <w:trHeight w:val="233"/>
        </w:trPr>
        <w:tc>
          <w:tcPr>
            <w:tcW w:w="537" w:type="pct"/>
            <w:tcBorders>
              <w:bottom w:val="single" w:sz="4" w:space="0" w:color="auto"/>
            </w:tcBorders>
            <w:shd w:val="clear" w:color="auto" w:fill="FFFF99"/>
          </w:tcPr>
          <w:p w14:paraId="26152D78" w14:textId="77777777" w:rsidR="008B7E6D" w:rsidRPr="00A1482B" w:rsidRDefault="008B7E6D" w:rsidP="00E62F3F">
            <w:pPr>
              <w:autoSpaceDE w:val="0"/>
              <w:autoSpaceDN w:val="0"/>
              <w:rPr>
                <w:rFonts w:asciiTheme="majorHAnsi" w:hAnsiTheme="majorHAnsi" w:cstheme="majorHAnsi"/>
                <w:b/>
                <w:bCs/>
                <w:sz w:val="24"/>
                <w:szCs w:val="18"/>
              </w:rPr>
            </w:pPr>
          </w:p>
        </w:tc>
        <w:tc>
          <w:tcPr>
            <w:tcW w:w="745" w:type="pct"/>
            <w:gridSpan w:val="2"/>
            <w:tcBorders>
              <w:bottom w:val="single" w:sz="4" w:space="0" w:color="auto"/>
            </w:tcBorders>
            <w:shd w:val="clear" w:color="auto" w:fill="FFFF99"/>
          </w:tcPr>
          <w:p w14:paraId="157E29A4" w14:textId="5237C863" w:rsidR="008B7E6D" w:rsidRPr="00A1482B" w:rsidRDefault="008B7E6D" w:rsidP="00E62F3F">
            <w:pPr>
              <w:autoSpaceDE w:val="0"/>
              <w:autoSpaceDN w:val="0"/>
              <w:jc w:val="center"/>
              <w:rPr>
                <w:rFonts w:asciiTheme="majorHAnsi" w:hAnsiTheme="majorHAnsi" w:cstheme="majorHAnsi"/>
                <w:b/>
                <w:bCs/>
                <w:sz w:val="24"/>
                <w:szCs w:val="18"/>
              </w:rPr>
            </w:pPr>
            <w:r w:rsidRPr="00BE5682">
              <w:rPr>
                <w:rFonts w:asciiTheme="majorHAnsi" w:hAnsiTheme="majorHAnsi" w:cstheme="majorHAnsi"/>
                <w:b/>
                <w:bCs/>
                <w:szCs w:val="16"/>
              </w:rPr>
              <w:t>Pharmacology</w:t>
            </w:r>
          </w:p>
        </w:tc>
        <w:tc>
          <w:tcPr>
            <w:tcW w:w="952" w:type="pct"/>
            <w:gridSpan w:val="2"/>
            <w:tcBorders>
              <w:bottom w:val="single" w:sz="4" w:space="0" w:color="auto"/>
            </w:tcBorders>
            <w:shd w:val="clear" w:color="auto" w:fill="B6DDE8" w:themeFill="accent5" w:themeFillTint="66"/>
          </w:tcPr>
          <w:p w14:paraId="24103246" w14:textId="410F613F" w:rsidR="008B7E6D" w:rsidRPr="00A1482B" w:rsidRDefault="008B7E6D" w:rsidP="00E62F3F">
            <w:pPr>
              <w:autoSpaceDE w:val="0"/>
              <w:autoSpaceDN w:val="0"/>
              <w:jc w:val="center"/>
              <w:rPr>
                <w:rFonts w:asciiTheme="majorHAnsi" w:hAnsiTheme="majorHAnsi" w:cstheme="majorHAnsi"/>
                <w:b/>
                <w:bCs/>
                <w:sz w:val="24"/>
                <w:szCs w:val="18"/>
              </w:rPr>
            </w:pPr>
            <w:r w:rsidRPr="00A1482B">
              <w:rPr>
                <w:rFonts w:asciiTheme="majorHAnsi" w:hAnsiTheme="majorHAnsi" w:cstheme="majorHAnsi"/>
                <w:b/>
                <w:bCs/>
                <w:sz w:val="24"/>
                <w:szCs w:val="18"/>
              </w:rPr>
              <w:t>General pathology</w:t>
            </w:r>
          </w:p>
        </w:tc>
        <w:tc>
          <w:tcPr>
            <w:tcW w:w="622" w:type="pct"/>
            <w:tcBorders>
              <w:bottom w:val="single" w:sz="4" w:space="0" w:color="auto"/>
            </w:tcBorders>
            <w:shd w:val="clear" w:color="auto" w:fill="CCC0D9" w:themeFill="accent4" w:themeFillTint="66"/>
          </w:tcPr>
          <w:p w14:paraId="1C657C07" w14:textId="06127B37" w:rsidR="008B7E6D" w:rsidRPr="00A1482B" w:rsidRDefault="008B7E6D" w:rsidP="00E62F3F">
            <w:pPr>
              <w:autoSpaceDE w:val="0"/>
              <w:autoSpaceDN w:val="0"/>
              <w:jc w:val="center"/>
              <w:rPr>
                <w:rFonts w:asciiTheme="majorHAnsi" w:hAnsiTheme="majorHAnsi" w:cstheme="majorHAnsi"/>
                <w:b/>
                <w:bCs/>
                <w:sz w:val="24"/>
                <w:szCs w:val="18"/>
              </w:rPr>
            </w:pPr>
            <w:r w:rsidRPr="00A1482B">
              <w:rPr>
                <w:rFonts w:asciiTheme="majorHAnsi" w:hAnsiTheme="majorHAnsi" w:cstheme="majorHAnsi"/>
                <w:b/>
                <w:bCs/>
                <w:sz w:val="24"/>
                <w:szCs w:val="18"/>
              </w:rPr>
              <w:t>Forensic</w:t>
            </w:r>
          </w:p>
        </w:tc>
        <w:tc>
          <w:tcPr>
            <w:tcW w:w="662" w:type="pct"/>
            <w:tcBorders>
              <w:bottom w:val="single" w:sz="4" w:space="0" w:color="auto"/>
            </w:tcBorders>
            <w:shd w:val="clear" w:color="auto" w:fill="FABF8F" w:themeFill="accent6" w:themeFillTint="99"/>
          </w:tcPr>
          <w:p w14:paraId="7C53CECA" w14:textId="0E0DB1D8" w:rsidR="008B7E6D" w:rsidRPr="00A1482B" w:rsidRDefault="008B7E6D" w:rsidP="00E62F3F">
            <w:pPr>
              <w:autoSpaceDE w:val="0"/>
              <w:autoSpaceDN w:val="0"/>
              <w:jc w:val="center"/>
              <w:rPr>
                <w:rFonts w:asciiTheme="majorHAnsi" w:hAnsiTheme="majorHAnsi" w:cstheme="majorHAnsi"/>
                <w:b/>
                <w:bCs/>
                <w:sz w:val="24"/>
                <w:szCs w:val="18"/>
              </w:rPr>
            </w:pPr>
            <w:proofErr w:type="spellStart"/>
            <w:r w:rsidRPr="00A1482B">
              <w:rPr>
                <w:rFonts w:asciiTheme="majorHAnsi" w:hAnsiTheme="majorHAnsi" w:cstheme="majorHAnsi"/>
                <w:b/>
                <w:bCs/>
                <w:sz w:val="24"/>
                <w:szCs w:val="18"/>
              </w:rPr>
              <w:t>Behavioural</w:t>
            </w:r>
            <w:proofErr w:type="spellEnd"/>
            <w:r w:rsidRPr="00A1482B">
              <w:rPr>
                <w:rFonts w:asciiTheme="majorHAnsi" w:hAnsiTheme="majorHAnsi" w:cstheme="majorHAnsi"/>
                <w:b/>
                <w:bCs/>
                <w:sz w:val="24"/>
                <w:szCs w:val="18"/>
              </w:rPr>
              <w:t xml:space="preserve"> sciences</w:t>
            </w:r>
          </w:p>
        </w:tc>
        <w:tc>
          <w:tcPr>
            <w:tcW w:w="456" w:type="pct"/>
          </w:tcPr>
          <w:p w14:paraId="363108B4" w14:textId="3E6C5C2C" w:rsidR="008B7E6D" w:rsidRDefault="008B7E6D" w:rsidP="00E62F3F">
            <w:pPr>
              <w:autoSpaceDE w:val="0"/>
              <w:autoSpaceDN w:val="0"/>
              <w:jc w:val="center"/>
              <w:rPr>
                <w:rFonts w:asciiTheme="majorHAnsi" w:hAnsiTheme="majorHAnsi" w:cstheme="majorHAnsi"/>
                <w:b/>
                <w:bCs/>
                <w:sz w:val="24"/>
                <w:szCs w:val="18"/>
              </w:rPr>
            </w:pPr>
            <w:r w:rsidRPr="00BE5682">
              <w:rPr>
                <w:rFonts w:asciiTheme="majorHAnsi" w:hAnsiTheme="majorHAnsi" w:cstheme="majorHAnsi"/>
                <w:b/>
                <w:bCs/>
                <w:sz w:val="20"/>
                <w:szCs w:val="14"/>
              </w:rPr>
              <w:t>Anatomy</w:t>
            </w:r>
          </w:p>
        </w:tc>
        <w:tc>
          <w:tcPr>
            <w:tcW w:w="331" w:type="pct"/>
          </w:tcPr>
          <w:p w14:paraId="1227BBD5" w14:textId="5E18E05F" w:rsidR="008B7E6D" w:rsidRDefault="008B7E6D" w:rsidP="00E62F3F">
            <w:pPr>
              <w:autoSpaceDE w:val="0"/>
              <w:autoSpaceDN w:val="0"/>
              <w:jc w:val="center"/>
              <w:rPr>
                <w:rFonts w:asciiTheme="majorHAnsi" w:hAnsiTheme="majorHAnsi" w:cstheme="majorHAnsi"/>
                <w:b/>
                <w:bCs/>
                <w:sz w:val="24"/>
                <w:szCs w:val="18"/>
              </w:rPr>
            </w:pPr>
            <w:r w:rsidRPr="00BE5682">
              <w:rPr>
                <w:rFonts w:asciiTheme="majorHAnsi" w:hAnsiTheme="majorHAnsi" w:cstheme="majorHAnsi"/>
                <w:b/>
                <w:bCs/>
                <w:sz w:val="18"/>
                <w:szCs w:val="12"/>
              </w:rPr>
              <w:t>Physio</w:t>
            </w:r>
          </w:p>
        </w:tc>
        <w:tc>
          <w:tcPr>
            <w:tcW w:w="373" w:type="pct"/>
          </w:tcPr>
          <w:p w14:paraId="24AB407C" w14:textId="77777777" w:rsidR="00BE5682" w:rsidRDefault="008B7E6D" w:rsidP="00E62F3F">
            <w:pPr>
              <w:autoSpaceDE w:val="0"/>
              <w:autoSpaceDN w:val="0"/>
              <w:jc w:val="center"/>
              <w:rPr>
                <w:rFonts w:asciiTheme="majorHAnsi" w:hAnsiTheme="majorHAnsi" w:cstheme="majorHAnsi"/>
                <w:b/>
                <w:bCs/>
                <w:sz w:val="24"/>
                <w:szCs w:val="18"/>
              </w:rPr>
            </w:pPr>
            <w:r>
              <w:rPr>
                <w:rFonts w:asciiTheme="majorHAnsi" w:hAnsiTheme="majorHAnsi" w:cstheme="majorHAnsi"/>
                <w:b/>
                <w:bCs/>
                <w:sz w:val="24"/>
                <w:szCs w:val="18"/>
              </w:rPr>
              <w:t>Bio</w:t>
            </w:r>
          </w:p>
          <w:p w14:paraId="195D9713" w14:textId="42CF4588" w:rsidR="008B7E6D" w:rsidRDefault="008B7E6D" w:rsidP="00E62F3F">
            <w:pPr>
              <w:autoSpaceDE w:val="0"/>
              <w:autoSpaceDN w:val="0"/>
              <w:jc w:val="center"/>
              <w:rPr>
                <w:rFonts w:asciiTheme="majorHAnsi" w:hAnsiTheme="majorHAnsi" w:cstheme="majorHAnsi"/>
                <w:b/>
                <w:bCs/>
                <w:sz w:val="24"/>
                <w:szCs w:val="18"/>
              </w:rPr>
            </w:pPr>
            <w:r>
              <w:rPr>
                <w:rFonts w:asciiTheme="majorHAnsi" w:hAnsiTheme="majorHAnsi" w:cstheme="majorHAnsi"/>
                <w:b/>
                <w:bCs/>
                <w:sz w:val="24"/>
                <w:szCs w:val="18"/>
              </w:rPr>
              <w:t>chem</w:t>
            </w:r>
          </w:p>
        </w:tc>
        <w:tc>
          <w:tcPr>
            <w:tcW w:w="322" w:type="pct"/>
          </w:tcPr>
          <w:p w14:paraId="36796C53" w14:textId="57E68ED3" w:rsidR="008B7E6D" w:rsidRPr="00BE5682" w:rsidRDefault="008B7E6D" w:rsidP="00E62F3F">
            <w:pPr>
              <w:autoSpaceDE w:val="0"/>
              <w:autoSpaceDN w:val="0"/>
              <w:jc w:val="center"/>
              <w:rPr>
                <w:rFonts w:asciiTheme="majorHAnsi" w:hAnsiTheme="majorHAnsi" w:cstheme="majorHAnsi"/>
                <w:b/>
                <w:bCs/>
                <w:szCs w:val="16"/>
              </w:rPr>
            </w:pPr>
            <w:r w:rsidRPr="00BE5682">
              <w:rPr>
                <w:rFonts w:asciiTheme="majorHAnsi" w:hAnsiTheme="majorHAnsi" w:cstheme="majorHAnsi"/>
                <w:b/>
                <w:bCs/>
                <w:szCs w:val="16"/>
              </w:rPr>
              <w:t>Total</w:t>
            </w:r>
          </w:p>
        </w:tc>
      </w:tr>
      <w:tr w:rsidR="008B7E6D" w14:paraId="694374EE" w14:textId="77777777" w:rsidTr="00E62F3F">
        <w:trPr>
          <w:trHeight w:val="267"/>
        </w:trPr>
        <w:tc>
          <w:tcPr>
            <w:tcW w:w="537" w:type="pct"/>
            <w:shd w:val="clear" w:color="auto" w:fill="FFFF99"/>
          </w:tcPr>
          <w:p w14:paraId="37D53DF4" w14:textId="77777777" w:rsidR="008B7E6D" w:rsidRPr="00A1482B" w:rsidRDefault="008B7E6D" w:rsidP="00E62F3F">
            <w:pPr>
              <w:autoSpaceDE w:val="0"/>
              <w:autoSpaceDN w:val="0"/>
              <w:rPr>
                <w:rFonts w:asciiTheme="majorHAnsi" w:hAnsiTheme="majorHAnsi" w:cstheme="majorHAnsi"/>
                <w:b/>
                <w:bCs/>
                <w:sz w:val="18"/>
                <w:szCs w:val="18"/>
              </w:rPr>
            </w:pPr>
            <w:r w:rsidRPr="00A1482B">
              <w:rPr>
                <w:rFonts w:asciiTheme="majorHAnsi" w:hAnsiTheme="majorHAnsi" w:cstheme="majorHAnsi"/>
                <w:b/>
                <w:bCs/>
                <w:sz w:val="18"/>
                <w:szCs w:val="18"/>
              </w:rPr>
              <w:t>MCQ (1 Mark each)</w:t>
            </w:r>
          </w:p>
        </w:tc>
        <w:tc>
          <w:tcPr>
            <w:tcW w:w="745" w:type="pct"/>
            <w:gridSpan w:val="2"/>
            <w:shd w:val="clear" w:color="auto" w:fill="FFFF99"/>
            <w:vAlign w:val="center"/>
          </w:tcPr>
          <w:p w14:paraId="0AB68014" w14:textId="77777777" w:rsidR="008B7E6D" w:rsidRPr="00A1482B" w:rsidRDefault="008B7E6D" w:rsidP="00E62F3F">
            <w:pPr>
              <w:autoSpaceDE w:val="0"/>
              <w:autoSpaceDN w:val="0"/>
              <w:jc w:val="center"/>
              <w:rPr>
                <w:rFonts w:asciiTheme="majorHAnsi" w:hAnsiTheme="majorHAnsi" w:cstheme="majorHAnsi"/>
                <w:b/>
                <w:bCs/>
                <w:sz w:val="18"/>
                <w:szCs w:val="18"/>
              </w:rPr>
            </w:pPr>
            <w:r>
              <w:rPr>
                <w:rFonts w:asciiTheme="majorHAnsi" w:hAnsiTheme="majorHAnsi" w:cstheme="majorHAnsi"/>
                <w:b/>
                <w:bCs/>
                <w:sz w:val="18"/>
                <w:szCs w:val="18"/>
              </w:rPr>
              <w:t>18</w:t>
            </w:r>
          </w:p>
        </w:tc>
        <w:tc>
          <w:tcPr>
            <w:tcW w:w="952" w:type="pct"/>
            <w:gridSpan w:val="2"/>
            <w:shd w:val="clear" w:color="auto" w:fill="B6DDE8" w:themeFill="accent5" w:themeFillTint="66"/>
            <w:vAlign w:val="center"/>
          </w:tcPr>
          <w:p w14:paraId="165C28DB" w14:textId="77777777" w:rsidR="008B7E6D" w:rsidRPr="00A1482B" w:rsidRDefault="008B7E6D" w:rsidP="00E62F3F">
            <w:pPr>
              <w:autoSpaceDE w:val="0"/>
              <w:autoSpaceDN w:val="0"/>
              <w:jc w:val="center"/>
              <w:rPr>
                <w:rFonts w:asciiTheme="majorHAnsi" w:hAnsiTheme="majorHAnsi" w:cstheme="majorHAnsi"/>
                <w:b/>
                <w:bCs/>
                <w:sz w:val="18"/>
                <w:szCs w:val="18"/>
              </w:rPr>
            </w:pPr>
            <w:r>
              <w:rPr>
                <w:rFonts w:asciiTheme="majorHAnsi" w:hAnsiTheme="majorHAnsi" w:cstheme="majorHAnsi"/>
                <w:b/>
                <w:bCs/>
                <w:sz w:val="18"/>
                <w:szCs w:val="18"/>
              </w:rPr>
              <w:t>18</w:t>
            </w:r>
          </w:p>
        </w:tc>
        <w:tc>
          <w:tcPr>
            <w:tcW w:w="622" w:type="pct"/>
            <w:shd w:val="clear" w:color="auto" w:fill="CCC0D9" w:themeFill="accent4" w:themeFillTint="66"/>
            <w:vAlign w:val="center"/>
          </w:tcPr>
          <w:p w14:paraId="689805C4" w14:textId="77777777" w:rsidR="008B7E6D" w:rsidRPr="00A1482B" w:rsidRDefault="008B7E6D" w:rsidP="00E62F3F">
            <w:pPr>
              <w:autoSpaceDE w:val="0"/>
              <w:autoSpaceDN w:val="0"/>
              <w:jc w:val="center"/>
              <w:rPr>
                <w:rFonts w:asciiTheme="majorHAnsi" w:hAnsiTheme="majorHAnsi" w:cstheme="majorHAnsi"/>
                <w:b/>
                <w:bCs/>
                <w:sz w:val="18"/>
                <w:szCs w:val="18"/>
              </w:rPr>
            </w:pPr>
            <w:r w:rsidRPr="00A1482B">
              <w:rPr>
                <w:rFonts w:asciiTheme="majorHAnsi" w:hAnsiTheme="majorHAnsi" w:cstheme="majorHAnsi"/>
                <w:b/>
                <w:bCs/>
                <w:sz w:val="18"/>
                <w:szCs w:val="18"/>
              </w:rPr>
              <w:t>1</w:t>
            </w:r>
            <w:r>
              <w:rPr>
                <w:rFonts w:asciiTheme="majorHAnsi" w:hAnsiTheme="majorHAnsi" w:cstheme="majorHAnsi"/>
                <w:b/>
                <w:bCs/>
                <w:sz w:val="18"/>
                <w:szCs w:val="18"/>
              </w:rPr>
              <w:t>0</w:t>
            </w:r>
          </w:p>
        </w:tc>
        <w:tc>
          <w:tcPr>
            <w:tcW w:w="662" w:type="pct"/>
            <w:shd w:val="clear" w:color="auto" w:fill="FABF8F" w:themeFill="accent6" w:themeFillTint="99"/>
            <w:vAlign w:val="center"/>
          </w:tcPr>
          <w:p w14:paraId="2B22107D" w14:textId="77777777" w:rsidR="008B7E6D" w:rsidRPr="00A1482B" w:rsidRDefault="008B7E6D" w:rsidP="00E62F3F">
            <w:pPr>
              <w:autoSpaceDE w:val="0"/>
              <w:autoSpaceDN w:val="0"/>
              <w:jc w:val="center"/>
              <w:rPr>
                <w:rFonts w:asciiTheme="majorHAnsi" w:hAnsiTheme="majorHAnsi" w:cstheme="majorHAnsi"/>
                <w:b/>
                <w:bCs/>
                <w:sz w:val="18"/>
                <w:szCs w:val="18"/>
              </w:rPr>
            </w:pPr>
            <w:r>
              <w:rPr>
                <w:rFonts w:asciiTheme="majorHAnsi" w:hAnsiTheme="majorHAnsi" w:cstheme="majorHAnsi"/>
                <w:b/>
                <w:bCs/>
                <w:sz w:val="18"/>
                <w:szCs w:val="18"/>
              </w:rPr>
              <w:t>4</w:t>
            </w:r>
          </w:p>
        </w:tc>
        <w:tc>
          <w:tcPr>
            <w:tcW w:w="456" w:type="pct"/>
          </w:tcPr>
          <w:p w14:paraId="54DF4E8C" w14:textId="77777777" w:rsidR="008B7E6D" w:rsidRDefault="008B7E6D" w:rsidP="00E62F3F">
            <w:pPr>
              <w:autoSpaceDE w:val="0"/>
              <w:autoSpaceDN w:val="0"/>
              <w:jc w:val="center"/>
              <w:rPr>
                <w:rFonts w:asciiTheme="majorHAnsi" w:hAnsiTheme="majorHAnsi" w:cstheme="majorHAnsi"/>
                <w:b/>
                <w:bCs/>
                <w:sz w:val="18"/>
                <w:szCs w:val="18"/>
              </w:rPr>
            </w:pPr>
          </w:p>
          <w:p w14:paraId="15D5211C" w14:textId="77777777" w:rsidR="008B7E6D" w:rsidRDefault="008B7E6D" w:rsidP="00E62F3F">
            <w:pPr>
              <w:autoSpaceDE w:val="0"/>
              <w:autoSpaceDN w:val="0"/>
              <w:jc w:val="center"/>
              <w:rPr>
                <w:rFonts w:asciiTheme="majorHAnsi" w:hAnsiTheme="majorHAnsi" w:cstheme="majorHAnsi"/>
                <w:b/>
                <w:bCs/>
                <w:sz w:val="18"/>
                <w:szCs w:val="18"/>
              </w:rPr>
            </w:pPr>
            <w:r>
              <w:rPr>
                <w:rFonts w:asciiTheme="majorHAnsi" w:hAnsiTheme="majorHAnsi" w:cstheme="majorHAnsi"/>
                <w:b/>
                <w:bCs/>
                <w:sz w:val="18"/>
                <w:szCs w:val="18"/>
              </w:rPr>
              <w:t>5</w:t>
            </w:r>
          </w:p>
        </w:tc>
        <w:tc>
          <w:tcPr>
            <w:tcW w:w="331" w:type="pct"/>
          </w:tcPr>
          <w:p w14:paraId="2C63F741" w14:textId="77777777" w:rsidR="008B7E6D" w:rsidRDefault="008B7E6D" w:rsidP="00E62F3F">
            <w:pPr>
              <w:autoSpaceDE w:val="0"/>
              <w:autoSpaceDN w:val="0"/>
              <w:jc w:val="center"/>
              <w:rPr>
                <w:rFonts w:asciiTheme="majorHAnsi" w:hAnsiTheme="majorHAnsi" w:cstheme="majorHAnsi"/>
                <w:b/>
                <w:bCs/>
                <w:sz w:val="18"/>
                <w:szCs w:val="18"/>
              </w:rPr>
            </w:pPr>
          </w:p>
          <w:p w14:paraId="1211486A" w14:textId="77777777" w:rsidR="008B7E6D" w:rsidRPr="00A1482B" w:rsidRDefault="008B7E6D" w:rsidP="00E62F3F">
            <w:pPr>
              <w:autoSpaceDE w:val="0"/>
              <w:autoSpaceDN w:val="0"/>
              <w:jc w:val="center"/>
              <w:rPr>
                <w:rFonts w:asciiTheme="majorHAnsi" w:hAnsiTheme="majorHAnsi" w:cstheme="majorHAnsi"/>
                <w:b/>
                <w:bCs/>
                <w:sz w:val="18"/>
                <w:szCs w:val="18"/>
              </w:rPr>
            </w:pPr>
            <w:r>
              <w:rPr>
                <w:rFonts w:asciiTheme="majorHAnsi" w:hAnsiTheme="majorHAnsi" w:cstheme="majorHAnsi"/>
                <w:b/>
                <w:bCs/>
                <w:sz w:val="18"/>
                <w:szCs w:val="18"/>
              </w:rPr>
              <w:t>5</w:t>
            </w:r>
          </w:p>
        </w:tc>
        <w:tc>
          <w:tcPr>
            <w:tcW w:w="373" w:type="pct"/>
          </w:tcPr>
          <w:p w14:paraId="3C13CF25" w14:textId="77777777" w:rsidR="008B7E6D" w:rsidRDefault="008B7E6D" w:rsidP="00E62F3F">
            <w:pPr>
              <w:autoSpaceDE w:val="0"/>
              <w:autoSpaceDN w:val="0"/>
              <w:jc w:val="center"/>
              <w:rPr>
                <w:rFonts w:asciiTheme="majorHAnsi" w:hAnsiTheme="majorHAnsi" w:cstheme="majorHAnsi"/>
                <w:b/>
                <w:bCs/>
                <w:sz w:val="18"/>
                <w:szCs w:val="18"/>
              </w:rPr>
            </w:pPr>
          </w:p>
          <w:p w14:paraId="5EFE809A" w14:textId="77777777" w:rsidR="008B7E6D" w:rsidRPr="00A1482B" w:rsidRDefault="008B7E6D" w:rsidP="00E62F3F">
            <w:pPr>
              <w:autoSpaceDE w:val="0"/>
              <w:autoSpaceDN w:val="0"/>
              <w:jc w:val="center"/>
              <w:rPr>
                <w:rFonts w:asciiTheme="majorHAnsi" w:hAnsiTheme="majorHAnsi" w:cstheme="majorHAnsi"/>
                <w:b/>
                <w:bCs/>
                <w:sz w:val="18"/>
                <w:szCs w:val="18"/>
              </w:rPr>
            </w:pPr>
            <w:r>
              <w:rPr>
                <w:rFonts w:asciiTheme="majorHAnsi" w:hAnsiTheme="majorHAnsi" w:cstheme="majorHAnsi"/>
                <w:b/>
                <w:bCs/>
                <w:sz w:val="18"/>
                <w:szCs w:val="18"/>
              </w:rPr>
              <w:t>5</w:t>
            </w:r>
          </w:p>
        </w:tc>
        <w:tc>
          <w:tcPr>
            <w:tcW w:w="322" w:type="pct"/>
          </w:tcPr>
          <w:p w14:paraId="64987CB1" w14:textId="77777777" w:rsidR="008B7E6D" w:rsidRDefault="008B7E6D" w:rsidP="00E62F3F">
            <w:pPr>
              <w:autoSpaceDE w:val="0"/>
              <w:autoSpaceDN w:val="0"/>
              <w:jc w:val="center"/>
              <w:rPr>
                <w:rFonts w:asciiTheme="majorHAnsi" w:hAnsiTheme="majorHAnsi" w:cstheme="majorHAnsi"/>
                <w:b/>
                <w:bCs/>
                <w:sz w:val="18"/>
                <w:szCs w:val="18"/>
              </w:rPr>
            </w:pPr>
          </w:p>
          <w:p w14:paraId="48F48FF5" w14:textId="77777777" w:rsidR="008B7E6D" w:rsidRDefault="008B7E6D" w:rsidP="00E62F3F">
            <w:pPr>
              <w:autoSpaceDE w:val="0"/>
              <w:autoSpaceDN w:val="0"/>
              <w:jc w:val="center"/>
              <w:rPr>
                <w:rFonts w:asciiTheme="majorHAnsi" w:hAnsiTheme="majorHAnsi" w:cstheme="majorHAnsi"/>
                <w:b/>
                <w:bCs/>
                <w:sz w:val="18"/>
                <w:szCs w:val="18"/>
              </w:rPr>
            </w:pPr>
            <w:r>
              <w:rPr>
                <w:rFonts w:asciiTheme="majorHAnsi" w:hAnsiTheme="majorHAnsi" w:cstheme="majorHAnsi"/>
                <w:b/>
                <w:bCs/>
                <w:sz w:val="18"/>
                <w:szCs w:val="18"/>
              </w:rPr>
              <w:t>65</w:t>
            </w:r>
          </w:p>
        </w:tc>
      </w:tr>
      <w:tr w:rsidR="008B7E6D" w:rsidRPr="00A1482B" w14:paraId="5479E575" w14:textId="77777777" w:rsidTr="00E62F3F">
        <w:trPr>
          <w:trHeight w:val="267"/>
        </w:trPr>
        <w:tc>
          <w:tcPr>
            <w:tcW w:w="537" w:type="pct"/>
            <w:shd w:val="clear" w:color="auto" w:fill="FFFF99"/>
          </w:tcPr>
          <w:p w14:paraId="5BE9C0E0" w14:textId="77777777" w:rsidR="008B7E6D" w:rsidRPr="00A1482B" w:rsidRDefault="008B7E6D" w:rsidP="00E62F3F">
            <w:pPr>
              <w:autoSpaceDE w:val="0"/>
              <w:autoSpaceDN w:val="0"/>
              <w:rPr>
                <w:rFonts w:asciiTheme="majorHAnsi" w:hAnsiTheme="majorHAnsi" w:cstheme="majorHAnsi"/>
                <w:b/>
                <w:bCs/>
                <w:sz w:val="18"/>
                <w:szCs w:val="18"/>
              </w:rPr>
            </w:pPr>
            <w:r w:rsidRPr="00A1482B">
              <w:rPr>
                <w:rFonts w:asciiTheme="majorHAnsi" w:hAnsiTheme="majorHAnsi" w:cstheme="majorHAnsi"/>
                <w:b/>
                <w:bCs/>
                <w:sz w:val="18"/>
                <w:szCs w:val="18"/>
              </w:rPr>
              <w:t>SEQ (5 Marks each)</w:t>
            </w:r>
          </w:p>
        </w:tc>
        <w:tc>
          <w:tcPr>
            <w:tcW w:w="745" w:type="pct"/>
            <w:gridSpan w:val="2"/>
            <w:shd w:val="clear" w:color="auto" w:fill="FFFF99"/>
            <w:vAlign w:val="center"/>
          </w:tcPr>
          <w:p w14:paraId="3199393A" w14:textId="77777777" w:rsidR="008B7E6D" w:rsidRPr="00A1482B" w:rsidRDefault="008B7E6D" w:rsidP="00E62F3F">
            <w:pPr>
              <w:autoSpaceDE w:val="0"/>
              <w:autoSpaceDN w:val="0"/>
              <w:jc w:val="center"/>
              <w:rPr>
                <w:rFonts w:asciiTheme="majorHAnsi" w:hAnsiTheme="majorHAnsi" w:cstheme="majorHAnsi"/>
                <w:b/>
                <w:bCs/>
                <w:sz w:val="18"/>
                <w:szCs w:val="18"/>
              </w:rPr>
            </w:pPr>
            <w:r w:rsidRPr="00A1482B">
              <w:rPr>
                <w:rFonts w:asciiTheme="majorHAnsi" w:hAnsiTheme="majorHAnsi" w:cstheme="majorHAnsi"/>
                <w:b/>
                <w:bCs/>
                <w:sz w:val="18"/>
                <w:szCs w:val="18"/>
              </w:rPr>
              <w:t>4x5=20</w:t>
            </w:r>
          </w:p>
        </w:tc>
        <w:tc>
          <w:tcPr>
            <w:tcW w:w="952" w:type="pct"/>
            <w:gridSpan w:val="2"/>
            <w:shd w:val="clear" w:color="auto" w:fill="B6DDE8" w:themeFill="accent5" w:themeFillTint="66"/>
            <w:vAlign w:val="center"/>
          </w:tcPr>
          <w:p w14:paraId="5E353678" w14:textId="77777777" w:rsidR="008B7E6D" w:rsidRPr="00A1482B" w:rsidRDefault="008B7E6D" w:rsidP="00E62F3F">
            <w:pPr>
              <w:autoSpaceDE w:val="0"/>
              <w:autoSpaceDN w:val="0"/>
              <w:jc w:val="center"/>
              <w:rPr>
                <w:rFonts w:asciiTheme="majorHAnsi" w:hAnsiTheme="majorHAnsi" w:cstheme="majorHAnsi"/>
                <w:b/>
                <w:bCs/>
                <w:sz w:val="18"/>
                <w:szCs w:val="18"/>
              </w:rPr>
            </w:pPr>
            <w:r w:rsidRPr="00A1482B">
              <w:rPr>
                <w:rFonts w:asciiTheme="majorHAnsi" w:hAnsiTheme="majorHAnsi" w:cstheme="majorHAnsi"/>
                <w:b/>
                <w:bCs/>
                <w:sz w:val="18"/>
                <w:szCs w:val="18"/>
              </w:rPr>
              <w:t>4x5=20</w:t>
            </w:r>
          </w:p>
        </w:tc>
        <w:tc>
          <w:tcPr>
            <w:tcW w:w="622" w:type="pct"/>
            <w:shd w:val="clear" w:color="auto" w:fill="CCC0D9" w:themeFill="accent4" w:themeFillTint="66"/>
            <w:vAlign w:val="center"/>
          </w:tcPr>
          <w:p w14:paraId="3A776F9D" w14:textId="77777777" w:rsidR="008B7E6D" w:rsidRPr="00A1482B" w:rsidRDefault="008B7E6D" w:rsidP="00E62F3F">
            <w:pPr>
              <w:autoSpaceDE w:val="0"/>
              <w:autoSpaceDN w:val="0"/>
              <w:jc w:val="center"/>
              <w:rPr>
                <w:rFonts w:asciiTheme="majorHAnsi" w:hAnsiTheme="majorHAnsi" w:cstheme="majorHAnsi"/>
                <w:b/>
                <w:bCs/>
                <w:sz w:val="18"/>
                <w:szCs w:val="18"/>
              </w:rPr>
            </w:pPr>
            <w:r w:rsidRPr="00A1482B">
              <w:rPr>
                <w:rFonts w:asciiTheme="majorHAnsi" w:hAnsiTheme="majorHAnsi" w:cstheme="majorHAnsi"/>
                <w:b/>
                <w:bCs/>
                <w:sz w:val="18"/>
                <w:szCs w:val="18"/>
              </w:rPr>
              <w:t>3x5=15</w:t>
            </w:r>
          </w:p>
        </w:tc>
        <w:tc>
          <w:tcPr>
            <w:tcW w:w="662" w:type="pct"/>
            <w:shd w:val="clear" w:color="auto" w:fill="FABF8F" w:themeFill="accent6" w:themeFillTint="99"/>
            <w:vAlign w:val="center"/>
          </w:tcPr>
          <w:p w14:paraId="1301A198" w14:textId="77777777" w:rsidR="008B7E6D" w:rsidRPr="00A1482B" w:rsidRDefault="008B7E6D" w:rsidP="00E62F3F">
            <w:pPr>
              <w:autoSpaceDE w:val="0"/>
              <w:autoSpaceDN w:val="0"/>
              <w:jc w:val="center"/>
              <w:rPr>
                <w:rFonts w:asciiTheme="majorHAnsi" w:hAnsiTheme="majorHAnsi" w:cstheme="majorHAnsi"/>
                <w:b/>
                <w:bCs/>
                <w:sz w:val="18"/>
                <w:szCs w:val="18"/>
              </w:rPr>
            </w:pPr>
            <w:r w:rsidRPr="00A1482B">
              <w:rPr>
                <w:rFonts w:asciiTheme="majorHAnsi" w:hAnsiTheme="majorHAnsi" w:cstheme="majorHAnsi"/>
                <w:b/>
                <w:bCs/>
                <w:sz w:val="18"/>
                <w:szCs w:val="18"/>
              </w:rPr>
              <w:t>3x5=15</w:t>
            </w:r>
          </w:p>
        </w:tc>
        <w:tc>
          <w:tcPr>
            <w:tcW w:w="456" w:type="pct"/>
          </w:tcPr>
          <w:p w14:paraId="40A1099A" w14:textId="77777777" w:rsidR="008B7E6D" w:rsidRDefault="008B7E6D" w:rsidP="00E62F3F">
            <w:pPr>
              <w:autoSpaceDE w:val="0"/>
              <w:autoSpaceDN w:val="0"/>
              <w:jc w:val="center"/>
              <w:rPr>
                <w:rFonts w:asciiTheme="majorHAnsi" w:hAnsiTheme="majorHAnsi" w:cstheme="majorHAnsi"/>
                <w:b/>
                <w:bCs/>
                <w:sz w:val="18"/>
                <w:szCs w:val="18"/>
              </w:rPr>
            </w:pPr>
          </w:p>
          <w:p w14:paraId="7CFA3A6C" w14:textId="77777777" w:rsidR="008B7E6D" w:rsidRPr="00A1482B" w:rsidRDefault="008B7E6D" w:rsidP="00E62F3F">
            <w:pPr>
              <w:autoSpaceDE w:val="0"/>
              <w:autoSpaceDN w:val="0"/>
              <w:jc w:val="center"/>
              <w:rPr>
                <w:rFonts w:asciiTheme="majorHAnsi" w:hAnsiTheme="majorHAnsi" w:cstheme="majorHAnsi"/>
                <w:b/>
                <w:bCs/>
                <w:sz w:val="18"/>
                <w:szCs w:val="18"/>
              </w:rPr>
            </w:pPr>
            <w:r>
              <w:rPr>
                <w:rFonts w:asciiTheme="majorHAnsi" w:hAnsiTheme="majorHAnsi" w:cstheme="majorHAnsi"/>
                <w:b/>
                <w:bCs/>
                <w:sz w:val="18"/>
                <w:szCs w:val="18"/>
              </w:rPr>
              <w:t>0</w:t>
            </w:r>
          </w:p>
        </w:tc>
        <w:tc>
          <w:tcPr>
            <w:tcW w:w="331" w:type="pct"/>
          </w:tcPr>
          <w:p w14:paraId="26A04D81" w14:textId="77777777" w:rsidR="008B7E6D" w:rsidRDefault="008B7E6D" w:rsidP="00E62F3F">
            <w:pPr>
              <w:autoSpaceDE w:val="0"/>
              <w:autoSpaceDN w:val="0"/>
              <w:jc w:val="center"/>
              <w:rPr>
                <w:rFonts w:asciiTheme="majorHAnsi" w:hAnsiTheme="majorHAnsi" w:cstheme="majorHAnsi"/>
                <w:b/>
                <w:bCs/>
                <w:sz w:val="18"/>
                <w:szCs w:val="18"/>
              </w:rPr>
            </w:pPr>
          </w:p>
          <w:p w14:paraId="6ECA0289" w14:textId="77777777" w:rsidR="008B7E6D" w:rsidRPr="00A1482B" w:rsidRDefault="008B7E6D" w:rsidP="00E62F3F">
            <w:pPr>
              <w:autoSpaceDE w:val="0"/>
              <w:autoSpaceDN w:val="0"/>
              <w:jc w:val="center"/>
              <w:rPr>
                <w:rFonts w:asciiTheme="majorHAnsi" w:hAnsiTheme="majorHAnsi" w:cstheme="majorHAnsi"/>
                <w:b/>
                <w:bCs/>
                <w:sz w:val="18"/>
                <w:szCs w:val="18"/>
              </w:rPr>
            </w:pPr>
            <w:r>
              <w:rPr>
                <w:rFonts w:asciiTheme="majorHAnsi" w:hAnsiTheme="majorHAnsi" w:cstheme="majorHAnsi"/>
                <w:b/>
                <w:bCs/>
                <w:sz w:val="18"/>
                <w:szCs w:val="18"/>
              </w:rPr>
              <w:t>0</w:t>
            </w:r>
          </w:p>
        </w:tc>
        <w:tc>
          <w:tcPr>
            <w:tcW w:w="373" w:type="pct"/>
          </w:tcPr>
          <w:p w14:paraId="56D03635" w14:textId="77777777" w:rsidR="008B7E6D" w:rsidRDefault="008B7E6D" w:rsidP="00E62F3F">
            <w:pPr>
              <w:autoSpaceDE w:val="0"/>
              <w:autoSpaceDN w:val="0"/>
              <w:jc w:val="center"/>
              <w:rPr>
                <w:rFonts w:asciiTheme="majorHAnsi" w:hAnsiTheme="majorHAnsi" w:cstheme="majorHAnsi"/>
                <w:b/>
                <w:bCs/>
                <w:sz w:val="18"/>
                <w:szCs w:val="18"/>
              </w:rPr>
            </w:pPr>
          </w:p>
          <w:p w14:paraId="0CBC7396" w14:textId="77777777" w:rsidR="008B7E6D" w:rsidRPr="00A1482B" w:rsidRDefault="008B7E6D" w:rsidP="00E62F3F">
            <w:pPr>
              <w:autoSpaceDE w:val="0"/>
              <w:autoSpaceDN w:val="0"/>
              <w:jc w:val="center"/>
              <w:rPr>
                <w:rFonts w:asciiTheme="majorHAnsi" w:hAnsiTheme="majorHAnsi" w:cstheme="majorHAnsi"/>
                <w:b/>
                <w:bCs/>
                <w:sz w:val="18"/>
                <w:szCs w:val="18"/>
              </w:rPr>
            </w:pPr>
            <w:r>
              <w:rPr>
                <w:rFonts w:asciiTheme="majorHAnsi" w:hAnsiTheme="majorHAnsi" w:cstheme="majorHAnsi"/>
                <w:b/>
                <w:bCs/>
                <w:sz w:val="18"/>
                <w:szCs w:val="18"/>
              </w:rPr>
              <w:t>0</w:t>
            </w:r>
          </w:p>
        </w:tc>
        <w:tc>
          <w:tcPr>
            <w:tcW w:w="322" w:type="pct"/>
          </w:tcPr>
          <w:p w14:paraId="34AAFD49" w14:textId="77777777" w:rsidR="008B7E6D" w:rsidRDefault="008B7E6D" w:rsidP="00E62F3F">
            <w:pPr>
              <w:autoSpaceDE w:val="0"/>
              <w:autoSpaceDN w:val="0"/>
              <w:jc w:val="center"/>
              <w:rPr>
                <w:rFonts w:asciiTheme="majorHAnsi" w:hAnsiTheme="majorHAnsi" w:cstheme="majorHAnsi"/>
                <w:b/>
                <w:bCs/>
                <w:sz w:val="18"/>
                <w:szCs w:val="18"/>
              </w:rPr>
            </w:pPr>
          </w:p>
          <w:p w14:paraId="1EC3B16A" w14:textId="77777777" w:rsidR="008B7E6D" w:rsidRPr="00A1482B" w:rsidRDefault="008B7E6D" w:rsidP="00E62F3F">
            <w:pPr>
              <w:autoSpaceDE w:val="0"/>
              <w:autoSpaceDN w:val="0"/>
              <w:jc w:val="center"/>
              <w:rPr>
                <w:rFonts w:asciiTheme="majorHAnsi" w:hAnsiTheme="majorHAnsi" w:cstheme="majorHAnsi"/>
                <w:b/>
                <w:bCs/>
                <w:sz w:val="18"/>
                <w:szCs w:val="18"/>
              </w:rPr>
            </w:pPr>
            <w:r>
              <w:rPr>
                <w:rFonts w:asciiTheme="majorHAnsi" w:hAnsiTheme="majorHAnsi" w:cstheme="majorHAnsi"/>
                <w:b/>
                <w:bCs/>
                <w:sz w:val="18"/>
                <w:szCs w:val="18"/>
              </w:rPr>
              <w:t>70</w:t>
            </w:r>
          </w:p>
        </w:tc>
      </w:tr>
      <w:tr w:rsidR="008B7E6D" w:rsidRPr="00A1482B" w14:paraId="7F267F80" w14:textId="77777777" w:rsidTr="00E62F3F">
        <w:trPr>
          <w:trHeight w:val="267"/>
        </w:trPr>
        <w:tc>
          <w:tcPr>
            <w:tcW w:w="537" w:type="pct"/>
            <w:shd w:val="clear" w:color="auto" w:fill="FFFF99"/>
          </w:tcPr>
          <w:p w14:paraId="63648AF3" w14:textId="77777777" w:rsidR="008B7E6D" w:rsidRPr="00A1482B" w:rsidRDefault="008B7E6D" w:rsidP="00E62F3F">
            <w:pPr>
              <w:autoSpaceDE w:val="0"/>
              <w:autoSpaceDN w:val="0"/>
              <w:rPr>
                <w:rFonts w:asciiTheme="majorHAnsi" w:hAnsiTheme="majorHAnsi" w:cstheme="majorHAnsi"/>
                <w:b/>
                <w:bCs/>
                <w:sz w:val="18"/>
                <w:szCs w:val="18"/>
              </w:rPr>
            </w:pPr>
            <w:r w:rsidRPr="00A1482B">
              <w:rPr>
                <w:rFonts w:asciiTheme="majorHAnsi" w:hAnsiTheme="majorHAnsi" w:cstheme="majorHAnsi"/>
                <w:b/>
                <w:bCs/>
                <w:sz w:val="18"/>
                <w:szCs w:val="18"/>
              </w:rPr>
              <w:t>Written (MCQ+SEQ)</w:t>
            </w:r>
          </w:p>
        </w:tc>
        <w:tc>
          <w:tcPr>
            <w:tcW w:w="745" w:type="pct"/>
            <w:gridSpan w:val="2"/>
            <w:shd w:val="clear" w:color="auto" w:fill="FFFF99"/>
            <w:vAlign w:val="center"/>
          </w:tcPr>
          <w:p w14:paraId="23337721" w14:textId="77777777" w:rsidR="008B7E6D" w:rsidRPr="00A1482B" w:rsidRDefault="008B7E6D" w:rsidP="00E62F3F">
            <w:pPr>
              <w:autoSpaceDE w:val="0"/>
              <w:autoSpaceDN w:val="0"/>
              <w:jc w:val="center"/>
              <w:rPr>
                <w:rFonts w:asciiTheme="majorHAnsi" w:hAnsiTheme="majorHAnsi" w:cstheme="majorHAnsi"/>
                <w:b/>
                <w:bCs/>
                <w:sz w:val="18"/>
                <w:szCs w:val="18"/>
              </w:rPr>
            </w:pPr>
            <w:r>
              <w:rPr>
                <w:rFonts w:asciiTheme="majorHAnsi" w:hAnsiTheme="majorHAnsi" w:cstheme="majorHAnsi"/>
                <w:b/>
                <w:bCs/>
                <w:sz w:val="18"/>
                <w:szCs w:val="18"/>
              </w:rPr>
              <w:t>18</w:t>
            </w:r>
            <w:r w:rsidRPr="00A1482B">
              <w:rPr>
                <w:rFonts w:asciiTheme="majorHAnsi" w:hAnsiTheme="majorHAnsi" w:cstheme="majorHAnsi"/>
                <w:b/>
                <w:bCs/>
                <w:sz w:val="18"/>
                <w:szCs w:val="18"/>
              </w:rPr>
              <w:t xml:space="preserve">+20= </w:t>
            </w:r>
            <w:r>
              <w:rPr>
                <w:rFonts w:asciiTheme="majorHAnsi" w:hAnsiTheme="majorHAnsi" w:cstheme="majorHAnsi"/>
                <w:b/>
                <w:bCs/>
                <w:sz w:val="18"/>
                <w:szCs w:val="18"/>
              </w:rPr>
              <w:t>38</w:t>
            </w:r>
          </w:p>
        </w:tc>
        <w:tc>
          <w:tcPr>
            <w:tcW w:w="952" w:type="pct"/>
            <w:gridSpan w:val="2"/>
            <w:shd w:val="clear" w:color="auto" w:fill="B6DDE8" w:themeFill="accent5" w:themeFillTint="66"/>
            <w:vAlign w:val="center"/>
          </w:tcPr>
          <w:p w14:paraId="086DE138" w14:textId="77777777" w:rsidR="008B7E6D" w:rsidRPr="00A1482B" w:rsidRDefault="008B7E6D" w:rsidP="00E62F3F">
            <w:pPr>
              <w:autoSpaceDE w:val="0"/>
              <w:autoSpaceDN w:val="0"/>
              <w:jc w:val="center"/>
              <w:rPr>
                <w:rFonts w:asciiTheme="majorHAnsi" w:hAnsiTheme="majorHAnsi" w:cstheme="majorHAnsi"/>
                <w:b/>
                <w:bCs/>
                <w:sz w:val="18"/>
                <w:szCs w:val="18"/>
              </w:rPr>
            </w:pPr>
            <w:r>
              <w:rPr>
                <w:rFonts w:asciiTheme="majorHAnsi" w:hAnsiTheme="majorHAnsi" w:cstheme="majorHAnsi"/>
                <w:b/>
                <w:bCs/>
                <w:sz w:val="18"/>
                <w:szCs w:val="18"/>
              </w:rPr>
              <w:t>18</w:t>
            </w:r>
            <w:r w:rsidRPr="00A1482B">
              <w:rPr>
                <w:rFonts w:asciiTheme="majorHAnsi" w:hAnsiTheme="majorHAnsi" w:cstheme="majorHAnsi"/>
                <w:b/>
                <w:bCs/>
                <w:sz w:val="18"/>
                <w:szCs w:val="18"/>
              </w:rPr>
              <w:t xml:space="preserve">+20= </w:t>
            </w:r>
            <w:r>
              <w:rPr>
                <w:rFonts w:asciiTheme="majorHAnsi" w:hAnsiTheme="majorHAnsi" w:cstheme="majorHAnsi"/>
                <w:b/>
                <w:bCs/>
                <w:sz w:val="18"/>
                <w:szCs w:val="18"/>
              </w:rPr>
              <w:t>38</w:t>
            </w:r>
          </w:p>
        </w:tc>
        <w:tc>
          <w:tcPr>
            <w:tcW w:w="622" w:type="pct"/>
            <w:shd w:val="clear" w:color="auto" w:fill="CCC0D9" w:themeFill="accent4" w:themeFillTint="66"/>
            <w:vAlign w:val="center"/>
          </w:tcPr>
          <w:p w14:paraId="7A65C59B" w14:textId="77777777" w:rsidR="008B7E6D" w:rsidRPr="00A1482B" w:rsidRDefault="008B7E6D" w:rsidP="00E62F3F">
            <w:pPr>
              <w:autoSpaceDE w:val="0"/>
              <w:autoSpaceDN w:val="0"/>
              <w:jc w:val="center"/>
              <w:rPr>
                <w:rFonts w:asciiTheme="majorHAnsi" w:hAnsiTheme="majorHAnsi" w:cstheme="majorHAnsi"/>
                <w:b/>
                <w:bCs/>
                <w:sz w:val="18"/>
                <w:szCs w:val="18"/>
              </w:rPr>
            </w:pPr>
            <w:r w:rsidRPr="00A1482B">
              <w:rPr>
                <w:rFonts w:asciiTheme="majorHAnsi" w:hAnsiTheme="majorHAnsi" w:cstheme="majorHAnsi"/>
                <w:b/>
                <w:bCs/>
                <w:sz w:val="18"/>
                <w:szCs w:val="18"/>
              </w:rPr>
              <w:t>1</w:t>
            </w:r>
            <w:r>
              <w:rPr>
                <w:rFonts w:asciiTheme="majorHAnsi" w:hAnsiTheme="majorHAnsi" w:cstheme="majorHAnsi"/>
                <w:b/>
                <w:bCs/>
                <w:sz w:val="18"/>
                <w:szCs w:val="18"/>
              </w:rPr>
              <w:t>0</w:t>
            </w:r>
            <w:r w:rsidRPr="00A1482B">
              <w:rPr>
                <w:rFonts w:asciiTheme="majorHAnsi" w:hAnsiTheme="majorHAnsi" w:cstheme="majorHAnsi"/>
                <w:b/>
                <w:bCs/>
                <w:sz w:val="18"/>
                <w:szCs w:val="18"/>
              </w:rPr>
              <w:t>+15=</w:t>
            </w:r>
            <w:r>
              <w:rPr>
                <w:rFonts w:asciiTheme="majorHAnsi" w:hAnsiTheme="majorHAnsi" w:cstheme="majorHAnsi"/>
                <w:b/>
                <w:bCs/>
                <w:sz w:val="18"/>
                <w:szCs w:val="18"/>
              </w:rPr>
              <w:t>25</w:t>
            </w:r>
          </w:p>
        </w:tc>
        <w:tc>
          <w:tcPr>
            <w:tcW w:w="662" w:type="pct"/>
            <w:shd w:val="clear" w:color="auto" w:fill="FABF8F" w:themeFill="accent6" w:themeFillTint="99"/>
            <w:vAlign w:val="center"/>
          </w:tcPr>
          <w:p w14:paraId="2D5AC837" w14:textId="77777777" w:rsidR="008B7E6D" w:rsidRPr="00A1482B" w:rsidRDefault="008B7E6D" w:rsidP="00E62F3F">
            <w:pPr>
              <w:autoSpaceDE w:val="0"/>
              <w:autoSpaceDN w:val="0"/>
              <w:jc w:val="center"/>
              <w:rPr>
                <w:rFonts w:asciiTheme="majorHAnsi" w:hAnsiTheme="majorHAnsi" w:cstheme="majorHAnsi"/>
                <w:b/>
                <w:bCs/>
                <w:sz w:val="18"/>
                <w:szCs w:val="18"/>
              </w:rPr>
            </w:pPr>
            <w:r>
              <w:rPr>
                <w:rFonts w:asciiTheme="majorHAnsi" w:hAnsiTheme="majorHAnsi" w:cstheme="majorHAnsi"/>
                <w:b/>
                <w:bCs/>
                <w:sz w:val="18"/>
                <w:szCs w:val="18"/>
              </w:rPr>
              <w:t>4</w:t>
            </w:r>
            <w:r w:rsidRPr="00A1482B">
              <w:rPr>
                <w:rFonts w:asciiTheme="majorHAnsi" w:hAnsiTheme="majorHAnsi" w:cstheme="majorHAnsi"/>
                <w:b/>
                <w:bCs/>
                <w:sz w:val="18"/>
                <w:szCs w:val="18"/>
              </w:rPr>
              <w:t>+15=</w:t>
            </w:r>
            <w:r>
              <w:rPr>
                <w:rFonts w:asciiTheme="majorHAnsi" w:hAnsiTheme="majorHAnsi" w:cstheme="majorHAnsi"/>
                <w:b/>
                <w:bCs/>
                <w:sz w:val="18"/>
                <w:szCs w:val="18"/>
              </w:rPr>
              <w:t>19</w:t>
            </w:r>
          </w:p>
        </w:tc>
        <w:tc>
          <w:tcPr>
            <w:tcW w:w="456" w:type="pct"/>
          </w:tcPr>
          <w:p w14:paraId="0EBFB808" w14:textId="77777777" w:rsidR="008B7E6D" w:rsidRDefault="008B7E6D" w:rsidP="00E62F3F">
            <w:pPr>
              <w:autoSpaceDE w:val="0"/>
              <w:autoSpaceDN w:val="0"/>
              <w:jc w:val="center"/>
              <w:rPr>
                <w:rFonts w:asciiTheme="majorHAnsi" w:hAnsiTheme="majorHAnsi" w:cstheme="majorHAnsi"/>
                <w:b/>
                <w:bCs/>
                <w:sz w:val="18"/>
                <w:szCs w:val="18"/>
              </w:rPr>
            </w:pPr>
          </w:p>
          <w:p w14:paraId="6C03BA69" w14:textId="77777777" w:rsidR="008B7E6D" w:rsidRPr="00A1482B" w:rsidRDefault="008B7E6D" w:rsidP="00E62F3F">
            <w:pPr>
              <w:autoSpaceDE w:val="0"/>
              <w:autoSpaceDN w:val="0"/>
              <w:jc w:val="center"/>
              <w:rPr>
                <w:rFonts w:asciiTheme="majorHAnsi" w:hAnsiTheme="majorHAnsi" w:cstheme="majorHAnsi"/>
                <w:b/>
                <w:bCs/>
                <w:sz w:val="18"/>
                <w:szCs w:val="18"/>
              </w:rPr>
            </w:pPr>
            <w:r>
              <w:rPr>
                <w:rFonts w:asciiTheme="majorHAnsi" w:hAnsiTheme="majorHAnsi" w:cstheme="majorHAnsi"/>
                <w:b/>
                <w:bCs/>
                <w:sz w:val="18"/>
                <w:szCs w:val="18"/>
              </w:rPr>
              <w:t>5+0=5</w:t>
            </w:r>
          </w:p>
        </w:tc>
        <w:tc>
          <w:tcPr>
            <w:tcW w:w="331" w:type="pct"/>
          </w:tcPr>
          <w:p w14:paraId="66132E20" w14:textId="77777777" w:rsidR="008B7E6D" w:rsidRDefault="008B7E6D" w:rsidP="00E62F3F">
            <w:pPr>
              <w:autoSpaceDE w:val="0"/>
              <w:autoSpaceDN w:val="0"/>
              <w:jc w:val="center"/>
              <w:rPr>
                <w:rFonts w:asciiTheme="majorHAnsi" w:hAnsiTheme="majorHAnsi" w:cstheme="majorHAnsi"/>
                <w:b/>
                <w:bCs/>
                <w:sz w:val="18"/>
                <w:szCs w:val="18"/>
              </w:rPr>
            </w:pPr>
          </w:p>
          <w:p w14:paraId="08DD75B1" w14:textId="77777777" w:rsidR="008B7E6D" w:rsidRPr="00A1482B" w:rsidRDefault="008B7E6D" w:rsidP="00E62F3F">
            <w:pPr>
              <w:autoSpaceDE w:val="0"/>
              <w:autoSpaceDN w:val="0"/>
              <w:jc w:val="center"/>
              <w:rPr>
                <w:rFonts w:asciiTheme="majorHAnsi" w:hAnsiTheme="majorHAnsi" w:cstheme="majorHAnsi"/>
                <w:b/>
                <w:bCs/>
                <w:sz w:val="18"/>
                <w:szCs w:val="18"/>
              </w:rPr>
            </w:pPr>
            <w:r>
              <w:rPr>
                <w:rFonts w:asciiTheme="majorHAnsi" w:hAnsiTheme="majorHAnsi" w:cstheme="majorHAnsi"/>
                <w:b/>
                <w:bCs/>
                <w:sz w:val="18"/>
                <w:szCs w:val="18"/>
              </w:rPr>
              <w:t>5+0=5</w:t>
            </w:r>
          </w:p>
        </w:tc>
        <w:tc>
          <w:tcPr>
            <w:tcW w:w="373" w:type="pct"/>
          </w:tcPr>
          <w:p w14:paraId="32F8C8A4" w14:textId="77777777" w:rsidR="008B7E6D" w:rsidRDefault="008B7E6D" w:rsidP="00E62F3F">
            <w:pPr>
              <w:autoSpaceDE w:val="0"/>
              <w:autoSpaceDN w:val="0"/>
              <w:jc w:val="center"/>
              <w:rPr>
                <w:rFonts w:asciiTheme="majorHAnsi" w:hAnsiTheme="majorHAnsi" w:cstheme="majorHAnsi"/>
                <w:b/>
                <w:bCs/>
                <w:sz w:val="18"/>
                <w:szCs w:val="18"/>
              </w:rPr>
            </w:pPr>
          </w:p>
          <w:p w14:paraId="0D35FE0B" w14:textId="77777777" w:rsidR="008B7E6D" w:rsidRPr="00A1482B" w:rsidRDefault="008B7E6D" w:rsidP="00E62F3F">
            <w:pPr>
              <w:autoSpaceDE w:val="0"/>
              <w:autoSpaceDN w:val="0"/>
              <w:jc w:val="center"/>
              <w:rPr>
                <w:rFonts w:asciiTheme="majorHAnsi" w:hAnsiTheme="majorHAnsi" w:cstheme="majorHAnsi"/>
                <w:b/>
                <w:bCs/>
                <w:sz w:val="18"/>
                <w:szCs w:val="18"/>
              </w:rPr>
            </w:pPr>
            <w:r>
              <w:rPr>
                <w:rFonts w:asciiTheme="majorHAnsi" w:hAnsiTheme="majorHAnsi" w:cstheme="majorHAnsi"/>
                <w:b/>
                <w:bCs/>
                <w:sz w:val="18"/>
                <w:szCs w:val="18"/>
              </w:rPr>
              <w:t>5+0=5</w:t>
            </w:r>
          </w:p>
        </w:tc>
        <w:tc>
          <w:tcPr>
            <w:tcW w:w="322" w:type="pct"/>
          </w:tcPr>
          <w:p w14:paraId="6B5FA3E4" w14:textId="77777777" w:rsidR="008B7E6D" w:rsidRDefault="008B7E6D" w:rsidP="00E62F3F">
            <w:pPr>
              <w:autoSpaceDE w:val="0"/>
              <w:autoSpaceDN w:val="0"/>
              <w:jc w:val="center"/>
              <w:rPr>
                <w:rFonts w:asciiTheme="majorHAnsi" w:hAnsiTheme="majorHAnsi" w:cstheme="majorHAnsi"/>
                <w:b/>
                <w:bCs/>
                <w:sz w:val="18"/>
                <w:szCs w:val="18"/>
              </w:rPr>
            </w:pPr>
          </w:p>
          <w:p w14:paraId="4F1F4F00" w14:textId="77777777" w:rsidR="008B7E6D" w:rsidRPr="00A1482B" w:rsidRDefault="008B7E6D" w:rsidP="00E62F3F">
            <w:pPr>
              <w:autoSpaceDE w:val="0"/>
              <w:autoSpaceDN w:val="0"/>
              <w:jc w:val="center"/>
              <w:rPr>
                <w:rFonts w:asciiTheme="majorHAnsi" w:hAnsiTheme="majorHAnsi" w:cstheme="majorHAnsi"/>
                <w:b/>
                <w:bCs/>
                <w:sz w:val="18"/>
                <w:szCs w:val="18"/>
              </w:rPr>
            </w:pPr>
            <w:r>
              <w:rPr>
                <w:rFonts w:asciiTheme="majorHAnsi" w:hAnsiTheme="majorHAnsi" w:cstheme="majorHAnsi"/>
                <w:b/>
                <w:bCs/>
                <w:sz w:val="18"/>
                <w:szCs w:val="18"/>
              </w:rPr>
              <w:t>135</w:t>
            </w:r>
          </w:p>
        </w:tc>
      </w:tr>
      <w:tr w:rsidR="008B7E6D" w:rsidRPr="00A1482B" w14:paraId="77F6137E" w14:textId="77777777" w:rsidTr="00E62F3F">
        <w:trPr>
          <w:trHeight w:val="405"/>
        </w:trPr>
        <w:tc>
          <w:tcPr>
            <w:tcW w:w="537" w:type="pct"/>
            <w:vMerge w:val="restart"/>
            <w:shd w:val="clear" w:color="auto" w:fill="FFFF99"/>
          </w:tcPr>
          <w:p w14:paraId="02F63CCD" w14:textId="77777777" w:rsidR="008B7E6D" w:rsidRPr="00A1482B" w:rsidRDefault="008B7E6D" w:rsidP="00E62F3F">
            <w:pPr>
              <w:autoSpaceDE w:val="0"/>
              <w:autoSpaceDN w:val="0"/>
              <w:rPr>
                <w:rFonts w:asciiTheme="majorHAnsi" w:hAnsiTheme="majorHAnsi" w:cstheme="majorHAnsi"/>
                <w:b/>
                <w:bCs/>
                <w:sz w:val="18"/>
                <w:szCs w:val="18"/>
              </w:rPr>
            </w:pPr>
            <w:r w:rsidRPr="00A1482B">
              <w:rPr>
                <w:rFonts w:asciiTheme="majorHAnsi" w:hAnsiTheme="majorHAnsi" w:cstheme="majorHAnsi"/>
                <w:b/>
                <w:bCs/>
                <w:sz w:val="18"/>
                <w:szCs w:val="18"/>
              </w:rPr>
              <w:t>OSPE (5 Marks for unobserved each)</w:t>
            </w:r>
          </w:p>
        </w:tc>
        <w:tc>
          <w:tcPr>
            <w:tcW w:w="370" w:type="pct"/>
            <w:shd w:val="clear" w:color="auto" w:fill="FFFF99"/>
            <w:vAlign w:val="center"/>
          </w:tcPr>
          <w:p w14:paraId="3B873C25" w14:textId="77777777" w:rsidR="008B7E6D" w:rsidRPr="00A1482B" w:rsidRDefault="008B7E6D" w:rsidP="00E62F3F">
            <w:pPr>
              <w:autoSpaceDE w:val="0"/>
              <w:autoSpaceDN w:val="0"/>
              <w:jc w:val="center"/>
              <w:rPr>
                <w:rFonts w:asciiTheme="majorHAnsi" w:hAnsiTheme="majorHAnsi" w:cstheme="majorHAnsi"/>
                <w:b/>
                <w:bCs/>
                <w:sz w:val="18"/>
                <w:szCs w:val="18"/>
              </w:rPr>
            </w:pPr>
            <w:r w:rsidRPr="00A1482B">
              <w:rPr>
                <w:rFonts w:asciiTheme="majorHAnsi" w:hAnsiTheme="majorHAnsi" w:cstheme="majorHAnsi"/>
                <w:b/>
                <w:bCs/>
                <w:sz w:val="18"/>
                <w:szCs w:val="18"/>
              </w:rPr>
              <w:t>3x5=15</w:t>
            </w:r>
          </w:p>
          <w:p w14:paraId="4E1B2FB5" w14:textId="77777777" w:rsidR="008B7E6D" w:rsidRPr="00A1482B" w:rsidRDefault="008B7E6D" w:rsidP="00E62F3F">
            <w:pPr>
              <w:autoSpaceDE w:val="0"/>
              <w:autoSpaceDN w:val="0"/>
              <w:jc w:val="center"/>
              <w:rPr>
                <w:rFonts w:asciiTheme="majorHAnsi" w:hAnsiTheme="majorHAnsi" w:cstheme="majorHAnsi"/>
                <w:b/>
                <w:bCs/>
                <w:sz w:val="18"/>
                <w:szCs w:val="18"/>
              </w:rPr>
            </w:pPr>
            <w:r w:rsidRPr="00A1482B">
              <w:rPr>
                <w:rFonts w:asciiTheme="majorHAnsi" w:hAnsiTheme="majorHAnsi" w:cstheme="majorHAnsi"/>
                <w:b/>
                <w:bCs/>
                <w:sz w:val="18"/>
                <w:szCs w:val="18"/>
              </w:rPr>
              <w:t>Unobserved</w:t>
            </w:r>
          </w:p>
        </w:tc>
        <w:tc>
          <w:tcPr>
            <w:tcW w:w="375" w:type="pct"/>
            <w:shd w:val="clear" w:color="auto" w:fill="FFFF99"/>
            <w:vAlign w:val="center"/>
          </w:tcPr>
          <w:p w14:paraId="0402228D" w14:textId="77777777" w:rsidR="008B7E6D" w:rsidRPr="00A1482B" w:rsidRDefault="008B7E6D" w:rsidP="00E62F3F">
            <w:pPr>
              <w:autoSpaceDE w:val="0"/>
              <w:autoSpaceDN w:val="0"/>
              <w:jc w:val="center"/>
              <w:rPr>
                <w:rFonts w:asciiTheme="majorHAnsi" w:hAnsiTheme="majorHAnsi" w:cstheme="majorHAnsi"/>
                <w:b/>
                <w:bCs/>
                <w:sz w:val="18"/>
                <w:szCs w:val="18"/>
              </w:rPr>
            </w:pPr>
            <w:r w:rsidRPr="00A1482B">
              <w:rPr>
                <w:rFonts w:asciiTheme="majorHAnsi" w:hAnsiTheme="majorHAnsi" w:cstheme="majorHAnsi"/>
                <w:b/>
                <w:bCs/>
                <w:sz w:val="18"/>
                <w:szCs w:val="18"/>
              </w:rPr>
              <w:t>1x</w:t>
            </w:r>
            <w:r>
              <w:rPr>
                <w:rFonts w:asciiTheme="majorHAnsi" w:hAnsiTheme="majorHAnsi" w:cstheme="majorHAnsi"/>
                <w:b/>
                <w:bCs/>
                <w:sz w:val="18"/>
                <w:szCs w:val="18"/>
              </w:rPr>
              <w:t>5</w:t>
            </w:r>
            <w:r w:rsidRPr="00A1482B">
              <w:rPr>
                <w:rFonts w:asciiTheme="majorHAnsi" w:hAnsiTheme="majorHAnsi" w:cstheme="majorHAnsi"/>
                <w:b/>
                <w:bCs/>
                <w:sz w:val="18"/>
                <w:szCs w:val="18"/>
              </w:rPr>
              <w:t>=</w:t>
            </w:r>
            <w:r>
              <w:rPr>
                <w:rFonts w:asciiTheme="majorHAnsi" w:hAnsiTheme="majorHAnsi" w:cstheme="majorHAnsi"/>
                <w:b/>
                <w:bCs/>
                <w:sz w:val="18"/>
                <w:szCs w:val="18"/>
              </w:rPr>
              <w:t>5</w:t>
            </w:r>
          </w:p>
          <w:p w14:paraId="60F42EFF" w14:textId="77777777" w:rsidR="008B7E6D" w:rsidRPr="00A1482B" w:rsidRDefault="008B7E6D" w:rsidP="00E62F3F">
            <w:pPr>
              <w:autoSpaceDE w:val="0"/>
              <w:autoSpaceDN w:val="0"/>
              <w:jc w:val="center"/>
              <w:rPr>
                <w:rFonts w:asciiTheme="majorHAnsi" w:hAnsiTheme="majorHAnsi" w:cstheme="majorHAnsi"/>
                <w:b/>
                <w:bCs/>
                <w:sz w:val="18"/>
                <w:szCs w:val="18"/>
              </w:rPr>
            </w:pPr>
            <w:r w:rsidRPr="00A1482B">
              <w:rPr>
                <w:rFonts w:asciiTheme="majorHAnsi" w:hAnsiTheme="majorHAnsi" w:cstheme="majorHAnsi"/>
                <w:b/>
                <w:bCs/>
                <w:sz w:val="18"/>
                <w:szCs w:val="18"/>
              </w:rPr>
              <w:t>observed</w:t>
            </w:r>
          </w:p>
        </w:tc>
        <w:tc>
          <w:tcPr>
            <w:tcW w:w="497" w:type="pct"/>
            <w:tcBorders>
              <w:bottom w:val="single" w:sz="4" w:space="0" w:color="auto"/>
            </w:tcBorders>
            <w:shd w:val="clear" w:color="auto" w:fill="B6DDE8" w:themeFill="accent5" w:themeFillTint="66"/>
            <w:vAlign w:val="center"/>
          </w:tcPr>
          <w:p w14:paraId="12BBDA2F" w14:textId="77777777" w:rsidR="008B7E6D" w:rsidRPr="00A1482B" w:rsidRDefault="008B7E6D" w:rsidP="00E62F3F">
            <w:pPr>
              <w:autoSpaceDE w:val="0"/>
              <w:autoSpaceDN w:val="0"/>
              <w:jc w:val="center"/>
              <w:rPr>
                <w:rFonts w:asciiTheme="majorHAnsi" w:hAnsiTheme="majorHAnsi" w:cstheme="majorHAnsi"/>
                <w:b/>
                <w:bCs/>
                <w:sz w:val="18"/>
                <w:szCs w:val="18"/>
              </w:rPr>
            </w:pPr>
            <w:r w:rsidRPr="00A1482B">
              <w:rPr>
                <w:rFonts w:asciiTheme="majorHAnsi" w:hAnsiTheme="majorHAnsi" w:cstheme="majorHAnsi"/>
                <w:b/>
                <w:bCs/>
                <w:sz w:val="18"/>
                <w:szCs w:val="18"/>
              </w:rPr>
              <w:t>3x5=15</w:t>
            </w:r>
          </w:p>
          <w:p w14:paraId="4BAE05FB" w14:textId="77777777" w:rsidR="008B7E6D" w:rsidRPr="00A1482B" w:rsidRDefault="008B7E6D" w:rsidP="00E62F3F">
            <w:pPr>
              <w:autoSpaceDE w:val="0"/>
              <w:autoSpaceDN w:val="0"/>
              <w:jc w:val="center"/>
              <w:rPr>
                <w:rFonts w:asciiTheme="majorHAnsi" w:hAnsiTheme="majorHAnsi" w:cstheme="majorHAnsi"/>
                <w:b/>
                <w:bCs/>
                <w:sz w:val="18"/>
                <w:szCs w:val="18"/>
              </w:rPr>
            </w:pPr>
            <w:r w:rsidRPr="00A1482B">
              <w:rPr>
                <w:rFonts w:asciiTheme="majorHAnsi" w:hAnsiTheme="majorHAnsi" w:cstheme="majorHAnsi"/>
                <w:b/>
                <w:bCs/>
                <w:sz w:val="18"/>
                <w:szCs w:val="18"/>
              </w:rPr>
              <w:t>Unobserved</w:t>
            </w:r>
          </w:p>
        </w:tc>
        <w:tc>
          <w:tcPr>
            <w:tcW w:w="455" w:type="pct"/>
            <w:tcBorders>
              <w:bottom w:val="single" w:sz="4" w:space="0" w:color="auto"/>
            </w:tcBorders>
            <w:shd w:val="clear" w:color="auto" w:fill="B6DDE8" w:themeFill="accent5" w:themeFillTint="66"/>
            <w:vAlign w:val="center"/>
          </w:tcPr>
          <w:p w14:paraId="6E283DE8" w14:textId="77777777" w:rsidR="008B7E6D" w:rsidRPr="00A1482B" w:rsidRDefault="008B7E6D" w:rsidP="00E62F3F">
            <w:pPr>
              <w:rPr>
                <w:rFonts w:asciiTheme="majorHAnsi" w:hAnsiTheme="majorHAnsi" w:cstheme="majorHAnsi"/>
                <w:b/>
                <w:bCs/>
                <w:sz w:val="18"/>
                <w:szCs w:val="18"/>
              </w:rPr>
            </w:pPr>
            <w:r w:rsidRPr="00A1482B">
              <w:rPr>
                <w:rFonts w:asciiTheme="majorHAnsi" w:hAnsiTheme="majorHAnsi" w:cstheme="majorHAnsi"/>
                <w:b/>
                <w:bCs/>
                <w:sz w:val="18"/>
                <w:szCs w:val="18"/>
              </w:rPr>
              <w:t>1x</w:t>
            </w:r>
            <w:r>
              <w:rPr>
                <w:rFonts w:asciiTheme="majorHAnsi" w:hAnsiTheme="majorHAnsi" w:cstheme="majorHAnsi"/>
                <w:b/>
                <w:bCs/>
                <w:sz w:val="18"/>
                <w:szCs w:val="18"/>
              </w:rPr>
              <w:t>5</w:t>
            </w:r>
            <w:r w:rsidRPr="00A1482B">
              <w:rPr>
                <w:rFonts w:asciiTheme="majorHAnsi" w:hAnsiTheme="majorHAnsi" w:cstheme="majorHAnsi"/>
                <w:b/>
                <w:bCs/>
                <w:sz w:val="18"/>
                <w:szCs w:val="18"/>
              </w:rPr>
              <w:t>=</w:t>
            </w:r>
            <w:r>
              <w:rPr>
                <w:rFonts w:asciiTheme="majorHAnsi" w:hAnsiTheme="majorHAnsi" w:cstheme="majorHAnsi"/>
                <w:b/>
                <w:bCs/>
                <w:sz w:val="18"/>
                <w:szCs w:val="18"/>
              </w:rPr>
              <w:t>5</w:t>
            </w:r>
          </w:p>
          <w:p w14:paraId="18DBD150" w14:textId="77777777" w:rsidR="008B7E6D" w:rsidRPr="00A1482B" w:rsidRDefault="008B7E6D" w:rsidP="00E62F3F">
            <w:pPr>
              <w:autoSpaceDE w:val="0"/>
              <w:autoSpaceDN w:val="0"/>
              <w:jc w:val="center"/>
              <w:rPr>
                <w:rFonts w:asciiTheme="majorHAnsi" w:hAnsiTheme="majorHAnsi" w:cstheme="majorHAnsi"/>
                <w:b/>
                <w:bCs/>
                <w:sz w:val="18"/>
                <w:szCs w:val="18"/>
              </w:rPr>
            </w:pPr>
            <w:r w:rsidRPr="00A1482B">
              <w:rPr>
                <w:rFonts w:asciiTheme="majorHAnsi" w:hAnsiTheme="majorHAnsi" w:cstheme="majorHAnsi"/>
                <w:b/>
                <w:bCs/>
                <w:sz w:val="18"/>
                <w:szCs w:val="18"/>
              </w:rPr>
              <w:t>Observed</w:t>
            </w:r>
          </w:p>
        </w:tc>
        <w:tc>
          <w:tcPr>
            <w:tcW w:w="622" w:type="pct"/>
            <w:vMerge w:val="restart"/>
            <w:shd w:val="clear" w:color="auto" w:fill="CCC0D9" w:themeFill="accent4" w:themeFillTint="66"/>
            <w:vAlign w:val="center"/>
          </w:tcPr>
          <w:p w14:paraId="43F9B06C" w14:textId="77777777" w:rsidR="008B7E6D" w:rsidRPr="00A1482B" w:rsidRDefault="008B7E6D" w:rsidP="00E62F3F">
            <w:pPr>
              <w:autoSpaceDE w:val="0"/>
              <w:autoSpaceDN w:val="0"/>
              <w:jc w:val="center"/>
              <w:rPr>
                <w:rFonts w:asciiTheme="majorHAnsi" w:hAnsiTheme="majorHAnsi" w:cstheme="majorHAnsi"/>
                <w:b/>
                <w:bCs/>
                <w:sz w:val="18"/>
                <w:szCs w:val="18"/>
              </w:rPr>
            </w:pPr>
            <w:r w:rsidRPr="00A1482B">
              <w:rPr>
                <w:rFonts w:asciiTheme="majorHAnsi" w:hAnsiTheme="majorHAnsi" w:cstheme="majorHAnsi"/>
                <w:b/>
                <w:bCs/>
                <w:sz w:val="18"/>
                <w:szCs w:val="18"/>
              </w:rPr>
              <w:t>3x5=15</w:t>
            </w:r>
          </w:p>
          <w:p w14:paraId="5CF1E837" w14:textId="77777777" w:rsidR="008B7E6D" w:rsidRPr="00A1482B" w:rsidRDefault="008B7E6D" w:rsidP="00E62F3F">
            <w:pPr>
              <w:autoSpaceDE w:val="0"/>
              <w:autoSpaceDN w:val="0"/>
              <w:jc w:val="center"/>
              <w:rPr>
                <w:rFonts w:asciiTheme="majorHAnsi" w:hAnsiTheme="majorHAnsi" w:cstheme="majorHAnsi"/>
                <w:b/>
                <w:bCs/>
                <w:sz w:val="18"/>
                <w:szCs w:val="18"/>
              </w:rPr>
            </w:pPr>
            <w:r w:rsidRPr="00A1482B">
              <w:rPr>
                <w:rFonts w:asciiTheme="majorHAnsi" w:hAnsiTheme="majorHAnsi" w:cstheme="majorHAnsi"/>
                <w:b/>
                <w:bCs/>
                <w:sz w:val="18"/>
                <w:szCs w:val="18"/>
              </w:rPr>
              <w:t>unobserved</w:t>
            </w:r>
          </w:p>
        </w:tc>
        <w:tc>
          <w:tcPr>
            <w:tcW w:w="662" w:type="pct"/>
            <w:vMerge w:val="restart"/>
            <w:shd w:val="clear" w:color="auto" w:fill="FABF8F" w:themeFill="accent6" w:themeFillTint="99"/>
            <w:vAlign w:val="center"/>
          </w:tcPr>
          <w:p w14:paraId="47665CAC" w14:textId="77777777" w:rsidR="008B7E6D" w:rsidRPr="00A1482B" w:rsidRDefault="008B7E6D" w:rsidP="00E62F3F">
            <w:pPr>
              <w:autoSpaceDE w:val="0"/>
              <w:autoSpaceDN w:val="0"/>
              <w:jc w:val="center"/>
              <w:rPr>
                <w:rFonts w:asciiTheme="majorHAnsi" w:hAnsiTheme="majorHAnsi" w:cstheme="majorHAnsi"/>
                <w:b/>
                <w:bCs/>
                <w:sz w:val="18"/>
                <w:szCs w:val="18"/>
              </w:rPr>
            </w:pPr>
            <w:r>
              <w:rPr>
                <w:rFonts w:asciiTheme="majorHAnsi" w:hAnsiTheme="majorHAnsi" w:cstheme="majorHAnsi"/>
                <w:b/>
                <w:bCs/>
                <w:sz w:val="18"/>
                <w:szCs w:val="18"/>
              </w:rPr>
              <w:t>2</w:t>
            </w:r>
            <w:r w:rsidRPr="00A1482B">
              <w:rPr>
                <w:rFonts w:asciiTheme="majorHAnsi" w:hAnsiTheme="majorHAnsi" w:cstheme="majorHAnsi"/>
                <w:b/>
                <w:bCs/>
                <w:sz w:val="18"/>
                <w:szCs w:val="18"/>
              </w:rPr>
              <w:t>x</w:t>
            </w:r>
            <w:r>
              <w:rPr>
                <w:rFonts w:asciiTheme="majorHAnsi" w:hAnsiTheme="majorHAnsi" w:cstheme="majorHAnsi"/>
                <w:b/>
                <w:bCs/>
                <w:sz w:val="18"/>
                <w:szCs w:val="18"/>
              </w:rPr>
              <w:t>4</w:t>
            </w:r>
            <w:r w:rsidRPr="00A1482B">
              <w:rPr>
                <w:rFonts w:asciiTheme="majorHAnsi" w:hAnsiTheme="majorHAnsi" w:cstheme="majorHAnsi"/>
                <w:b/>
                <w:bCs/>
                <w:sz w:val="18"/>
                <w:szCs w:val="18"/>
              </w:rPr>
              <w:t>=</w:t>
            </w:r>
            <w:r>
              <w:rPr>
                <w:rFonts w:asciiTheme="majorHAnsi" w:hAnsiTheme="majorHAnsi" w:cstheme="majorHAnsi"/>
                <w:b/>
                <w:bCs/>
                <w:sz w:val="18"/>
                <w:szCs w:val="18"/>
              </w:rPr>
              <w:t>8</w:t>
            </w:r>
          </w:p>
          <w:p w14:paraId="3CFE1265" w14:textId="77777777" w:rsidR="008B7E6D" w:rsidRPr="00A1482B" w:rsidRDefault="008B7E6D" w:rsidP="00E62F3F">
            <w:pPr>
              <w:autoSpaceDE w:val="0"/>
              <w:autoSpaceDN w:val="0"/>
              <w:jc w:val="center"/>
              <w:rPr>
                <w:rFonts w:asciiTheme="majorHAnsi" w:hAnsiTheme="majorHAnsi" w:cstheme="majorHAnsi"/>
                <w:b/>
                <w:bCs/>
                <w:sz w:val="18"/>
                <w:szCs w:val="18"/>
              </w:rPr>
            </w:pPr>
            <w:r w:rsidRPr="00A1482B">
              <w:rPr>
                <w:rFonts w:asciiTheme="majorHAnsi" w:hAnsiTheme="majorHAnsi" w:cstheme="majorHAnsi"/>
                <w:b/>
                <w:bCs/>
                <w:sz w:val="18"/>
                <w:szCs w:val="18"/>
              </w:rPr>
              <w:t>Observed</w:t>
            </w:r>
          </w:p>
        </w:tc>
        <w:tc>
          <w:tcPr>
            <w:tcW w:w="456" w:type="pct"/>
            <w:vMerge w:val="restart"/>
          </w:tcPr>
          <w:p w14:paraId="7A147358" w14:textId="77777777" w:rsidR="008B7E6D" w:rsidRDefault="008B7E6D" w:rsidP="00E62F3F">
            <w:pPr>
              <w:autoSpaceDE w:val="0"/>
              <w:autoSpaceDN w:val="0"/>
              <w:jc w:val="center"/>
              <w:rPr>
                <w:rFonts w:asciiTheme="majorHAnsi" w:hAnsiTheme="majorHAnsi" w:cstheme="majorHAnsi"/>
                <w:b/>
                <w:bCs/>
                <w:sz w:val="18"/>
                <w:szCs w:val="18"/>
              </w:rPr>
            </w:pPr>
          </w:p>
          <w:p w14:paraId="7D9A022F" w14:textId="77777777" w:rsidR="008B7E6D" w:rsidRDefault="008B7E6D" w:rsidP="00E62F3F">
            <w:pPr>
              <w:autoSpaceDE w:val="0"/>
              <w:autoSpaceDN w:val="0"/>
              <w:jc w:val="center"/>
              <w:rPr>
                <w:rFonts w:asciiTheme="majorHAnsi" w:hAnsiTheme="majorHAnsi" w:cstheme="majorHAnsi"/>
                <w:b/>
                <w:bCs/>
                <w:sz w:val="18"/>
                <w:szCs w:val="18"/>
              </w:rPr>
            </w:pPr>
          </w:p>
          <w:p w14:paraId="1852B1CC" w14:textId="77777777" w:rsidR="008B7E6D" w:rsidRDefault="008B7E6D" w:rsidP="00E62F3F">
            <w:pPr>
              <w:autoSpaceDE w:val="0"/>
              <w:autoSpaceDN w:val="0"/>
              <w:jc w:val="center"/>
              <w:rPr>
                <w:rFonts w:asciiTheme="majorHAnsi" w:hAnsiTheme="majorHAnsi" w:cstheme="majorHAnsi"/>
                <w:b/>
                <w:bCs/>
                <w:sz w:val="18"/>
                <w:szCs w:val="18"/>
              </w:rPr>
            </w:pPr>
          </w:p>
          <w:p w14:paraId="377BA82A" w14:textId="77777777" w:rsidR="008B7E6D" w:rsidRDefault="008B7E6D" w:rsidP="00E62F3F">
            <w:pPr>
              <w:autoSpaceDE w:val="0"/>
              <w:autoSpaceDN w:val="0"/>
              <w:jc w:val="center"/>
              <w:rPr>
                <w:rFonts w:asciiTheme="majorHAnsi" w:hAnsiTheme="majorHAnsi" w:cstheme="majorHAnsi"/>
                <w:b/>
                <w:bCs/>
                <w:sz w:val="18"/>
                <w:szCs w:val="18"/>
              </w:rPr>
            </w:pPr>
          </w:p>
          <w:p w14:paraId="1DEF30EC" w14:textId="77777777" w:rsidR="008B7E6D" w:rsidRPr="00A1482B" w:rsidRDefault="008B7E6D" w:rsidP="00E62F3F">
            <w:pPr>
              <w:autoSpaceDE w:val="0"/>
              <w:autoSpaceDN w:val="0"/>
              <w:jc w:val="center"/>
              <w:rPr>
                <w:rFonts w:asciiTheme="majorHAnsi" w:hAnsiTheme="majorHAnsi" w:cstheme="majorHAnsi"/>
                <w:b/>
                <w:bCs/>
                <w:sz w:val="18"/>
                <w:szCs w:val="18"/>
              </w:rPr>
            </w:pPr>
            <w:r>
              <w:rPr>
                <w:rFonts w:asciiTheme="majorHAnsi" w:hAnsiTheme="majorHAnsi" w:cstheme="majorHAnsi"/>
                <w:b/>
                <w:bCs/>
                <w:sz w:val="18"/>
                <w:szCs w:val="18"/>
              </w:rPr>
              <w:t>0</w:t>
            </w:r>
          </w:p>
        </w:tc>
        <w:tc>
          <w:tcPr>
            <w:tcW w:w="331" w:type="pct"/>
            <w:vMerge w:val="restart"/>
          </w:tcPr>
          <w:p w14:paraId="7C348328" w14:textId="77777777" w:rsidR="008B7E6D" w:rsidRDefault="008B7E6D" w:rsidP="00E62F3F">
            <w:pPr>
              <w:autoSpaceDE w:val="0"/>
              <w:autoSpaceDN w:val="0"/>
              <w:jc w:val="center"/>
              <w:rPr>
                <w:rFonts w:asciiTheme="majorHAnsi" w:hAnsiTheme="majorHAnsi" w:cstheme="majorHAnsi"/>
                <w:b/>
                <w:bCs/>
                <w:sz w:val="18"/>
                <w:szCs w:val="18"/>
              </w:rPr>
            </w:pPr>
          </w:p>
          <w:p w14:paraId="059882EE" w14:textId="77777777" w:rsidR="008B7E6D" w:rsidRDefault="008B7E6D" w:rsidP="00E62F3F">
            <w:pPr>
              <w:autoSpaceDE w:val="0"/>
              <w:autoSpaceDN w:val="0"/>
              <w:jc w:val="center"/>
              <w:rPr>
                <w:rFonts w:asciiTheme="majorHAnsi" w:hAnsiTheme="majorHAnsi" w:cstheme="majorHAnsi"/>
                <w:b/>
                <w:bCs/>
                <w:sz w:val="18"/>
                <w:szCs w:val="18"/>
              </w:rPr>
            </w:pPr>
          </w:p>
          <w:p w14:paraId="46E39F6E" w14:textId="77777777" w:rsidR="008B7E6D" w:rsidRDefault="008B7E6D" w:rsidP="00E62F3F">
            <w:pPr>
              <w:autoSpaceDE w:val="0"/>
              <w:autoSpaceDN w:val="0"/>
              <w:jc w:val="center"/>
              <w:rPr>
                <w:rFonts w:asciiTheme="majorHAnsi" w:hAnsiTheme="majorHAnsi" w:cstheme="majorHAnsi"/>
                <w:b/>
                <w:bCs/>
                <w:sz w:val="18"/>
                <w:szCs w:val="18"/>
              </w:rPr>
            </w:pPr>
          </w:p>
          <w:p w14:paraId="256816EE" w14:textId="77777777" w:rsidR="008B7E6D" w:rsidRDefault="008B7E6D" w:rsidP="00E62F3F">
            <w:pPr>
              <w:autoSpaceDE w:val="0"/>
              <w:autoSpaceDN w:val="0"/>
              <w:jc w:val="center"/>
              <w:rPr>
                <w:rFonts w:asciiTheme="majorHAnsi" w:hAnsiTheme="majorHAnsi" w:cstheme="majorHAnsi"/>
                <w:b/>
                <w:bCs/>
                <w:sz w:val="18"/>
                <w:szCs w:val="18"/>
              </w:rPr>
            </w:pPr>
          </w:p>
          <w:p w14:paraId="25446561" w14:textId="77777777" w:rsidR="008B7E6D" w:rsidRPr="00A1482B" w:rsidRDefault="008B7E6D" w:rsidP="00E62F3F">
            <w:pPr>
              <w:autoSpaceDE w:val="0"/>
              <w:autoSpaceDN w:val="0"/>
              <w:jc w:val="center"/>
              <w:rPr>
                <w:rFonts w:asciiTheme="majorHAnsi" w:hAnsiTheme="majorHAnsi" w:cstheme="majorHAnsi"/>
                <w:b/>
                <w:bCs/>
                <w:sz w:val="18"/>
                <w:szCs w:val="18"/>
              </w:rPr>
            </w:pPr>
            <w:r>
              <w:rPr>
                <w:rFonts w:asciiTheme="majorHAnsi" w:hAnsiTheme="majorHAnsi" w:cstheme="majorHAnsi"/>
                <w:b/>
                <w:bCs/>
                <w:sz w:val="18"/>
                <w:szCs w:val="18"/>
              </w:rPr>
              <w:t>0</w:t>
            </w:r>
          </w:p>
        </w:tc>
        <w:tc>
          <w:tcPr>
            <w:tcW w:w="373" w:type="pct"/>
            <w:vMerge w:val="restart"/>
          </w:tcPr>
          <w:p w14:paraId="4BF20790" w14:textId="77777777" w:rsidR="008B7E6D" w:rsidRDefault="008B7E6D" w:rsidP="00E62F3F">
            <w:pPr>
              <w:autoSpaceDE w:val="0"/>
              <w:autoSpaceDN w:val="0"/>
              <w:jc w:val="center"/>
              <w:rPr>
                <w:rFonts w:asciiTheme="majorHAnsi" w:hAnsiTheme="majorHAnsi" w:cstheme="majorHAnsi"/>
                <w:b/>
                <w:bCs/>
                <w:sz w:val="18"/>
                <w:szCs w:val="18"/>
              </w:rPr>
            </w:pPr>
          </w:p>
          <w:p w14:paraId="1F190A8A" w14:textId="77777777" w:rsidR="008B7E6D" w:rsidRDefault="008B7E6D" w:rsidP="00E62F3F">
            <w:pPr>
              <w:autoSpaceDE w:val="0"/>
              <w:autoSpaceDN w:val="0"/>
              <w:jc w:val="center"/>
              <w:rPr>
                <w:rFonts w:asciiTheme="majorHAnsi" w:hAnsiTheme="majorHAnsi" w:cstheme="majorHAnsi"/>
                <w:b/>
                <w:bCs/>
                <w:sz w:val="18"/>
                <w:szCs w:val="18"/>
              </w:rPr>
            </w:pPr>
          </w:p>
          <w:p w14:paraId="1EB600D7" w14:textId="77777777" w:rsidR="008B7E6D" w:rsidRDefault="008B7E6D" w:rsidP="00E62F3F">
            <w:pPr>
              <w:autoSpaceDE w:val="0"/>
              <w:autoSpaceDN w:val="0"/>
              <w:jc w:val="center"/>
              <w:rPr>
                <w:rFonts w:asciiTheme="majorHAnsi" w:hAnsiTheme="majorHAnsi" w:cstheme="majorHAnsi"/>
                <w:b/>
                <w:bCs/>
                <w:sz w:val="18"/>
                <w:szCs w:val="18"/>
              </w:rPr>
            </w:pPr>
          </w:p>
          <w:p w14:paraId="474AEE21" w14:textId="77777777" w:rsidR="008B7E6D" w:rsidRDefault="008B7E6D" w:rsidP="00E62F3F">
            <w:pPr>
              <w:autoSpaceDE w:val="0"/>
              <w:autoSpaceDN w:val="0"/>
              <w:jc w:val="center"/>
              <w:rPr>
                <w:rFonts w:asciiTheme="majorHAnsi" w:hAnsiTheme="majorHAnsi" w:cstheme="majorHAnsi"/>
                <w:b/>
                <w:bCs/>
                <w:sz w:val="18"/>
                <w:szCs w:val="18"/>
              </w:rPr>
            </w:pPr>
          </w:p>
          <w:p w14:paraId="209E4068" w14:textId="77777777" w:rsidR="008B7E6D" w:rsidRPr="00A1482B" w:rsidRDefault="008B7E6D" w:rsidP="00E62F3F">
            <w:pPr>
              <w:autoSpaceDE w:val="0"/>
              <w:autoSpaceDN w:val="0"/>
              <w:jc w:val="center"/>
              <w:rPr>
                <w:rFonts w:asciiTheme="majorHAnsi" w:hAnsiTheme="majorHAnsi" w:cstheme="majorHAnsi"/>
                <w:b/>
                <w:bCs/>
                <w:sz w:val="18"/>
                <w:szCs w:val="18"/>
              </w:rPr>
            </w:pPr>
            <w:r>
              <w:rPr>
                <w:rFonts w:asciiTheme="majorHAnsi" w:hAnsiTheme="majorHAnsi" w:cstheme="majorHAnsi"/>
                <w:b/>
                <w:bCs/>
                <w:sz w:val="18"/>
                <w:szCs w:val="18"/>
              </w:rPr>
              <w:t>0</w:t>
            </w:r>
          </w:p>
        </w:tc>
        <w:tc>
          <w:tcPr>
            <w:tcW w:w="322" w:type="pct"/>
            <w:vMerge w:val="restart"/>
          </w:tcPr>
          <w:p w14:paraId="72199624" w14:textId="77777777" w:rsidR="008B7E6D" w:rsidRDefault="008B7E6D" w:rsidP="00E62F3F">
            <w:pPr>
              <w:autoSpaceDE w:val="0"/>
              <w:autoSpaceDN w:val="0"/>
              <w:jc w:val="center"/>
              <w:rPr>
                <w:rFonts w:asciiTheme="majorHAnsi" w:hAnsiTheme="majorHAnsi" w:cstheme="majorHAnsi"/>
                <w:b/>
                <w:bCs/>
                <w:sz w:val="18"/>
                <w:szCs w:val="18"/>
              </w:rPr>
            </w:pPr>
          </w:p>
          <w:p w14:paraId="5AA1E467" w14:textId="77777777" w:rsidR="008B7E6D" w:rsidRDefault="008B7E6D" w:rsidP="00E62F3F">
            <w:pPr>
              <w:autoSpaceDE w:val="0"/>
              <w:autoSpaceDN w:val="0"/>
              <w:jc w:val="center"/>
              <w:rPr>
                <w:rFonts w:asciiTheme="majorHAnsi" w:hAnsiTheme="majorHAnsi" w:cstheme="majorHAnsi"/>
                <w:b/>
                <w:bCs/>
                <w:sz w:val="18"/>
                <w:szCs w:val="18"/>
              </w:rPr>
            </w:pPr>
          </w:p>
          <w:p w14:paraId="0FC4310B" w14:textId="77777777" w:rsidR="008B7E6D" w:rsidRDefault="008B7E6D" w:rsidP="00E62F3F">
            <w:pPr>
              <w:autoSpaceDE w:val="0"/>
              <w:autoSpaceDN w:val="0"/>
              <w:jc w:val="center"/>
              <w:rPr>
                <w:rFonts w:asciiTheme="majorHAnsi" w:hAnsiTheme="majorHAnsi" w:cstheme="majorHAnsi"/>
                <w:b/>
                <w:bCs/>
                <w:sz w:val="18"/>
                <w:szCs w:val="18"/>
              </w:rPr>
            </w:pPr>
          </w:p>
          <w:p w14:paraId="749A1C81" w14:textId="77777777" w:rsidR="008B7E6D" w:rsidRDefault="008B7E6D" w:rsidP="00E62F3F">
            <w:pPr>
              <w:autoSpaceDE w:val="0"/>
              <w:autoSpaceDN w:val="0"/>
              <w:jc w:val="center"/>
              <w:rPr>
                <w:rFonts w:asciiTheme="majorHAnsi" w:hAnsiTheme="majorHAnsi" w:cstheme="majorHAnsi"/>
                <w:b/>
                <w:bCs/>
                <w:sz w:val="18"/>
                <w:szCs w:val="18"/>
              </w:rPr>
            </w:pPr>
          </w:p>
          <w:p w14:paraId="574472D4" w14:textId="77777777" w:rsidR="008B7E6D" w:rsidRPr="00A1482B" w:rsidRDefault="008B7E6D" w:rsidP="00E62F3F">
            <w:pPr>
              <w:autoSpaceDE w:val="0"/>
              <w:autoSpaceDN w:val="0"/>
              <w:jc w:val="center"/>
              <w:rPr>
                <w:rFonts w:asciiTheme="majorHAnsi" w:hAnsiTheme="majorHAnsi" w:cstheme="majorHAnsi"/>
                <w:b/>
                <w:bCs/>
                <w:sz w:val="18"/>
                <w:szCs w:val="18"/>
              </w:rPr>
            </w:pPr>
            <w:r>
              <w:rPr>
                <w:rFonts w:asciiTheme="majorHAnsi" w:hAnsiTheme="majorHAnsi" w:cstheme="majorHAnsi"/>
                <w:b/>
                <w:bCs/>
                <w:sz w:val="18"/>
                <w:szCs w:val="18"/>
              </w:rPr>
              <w:t>135</w:t>
            </w:r>
          </w:p>
        </w:tc>
      </w:tr>
      <w:tr w:rsidR="008B7E6D" w:rsidRPr="00A1482B" w14:paraId="28782C89" w14:textId="77777777" w:rsidTr="00E62F3F">
        <w:trPr>
          <w:trHeight w:val="239"/>
        </w:trPr>
        <w:tc>
          <w:tcPr>
            <w:tcW w:w="537" w:type="pct"/>
            <w:vMerge/>
            <w:shd w:val="clear" w:color="auto" w:fill="FFFF99"/>
          </w:tcPr>
          <w:p w14:paraId="3656B8DE" w14:textId="77777777" w:rsidR="008B7E6D" w:rsidRPr="00A1482B" w:rsidRDefault="008B7E6D" w:rsidP="00E62F3F">
            <w:pPr>
              <w:autoSpaceDE w:val="0"/>
              <w:autoSpaceDN w:val="0"/>
              <w:rPr>
                <w:rFonts w:asciiTheme="majorHAnsi" w:hAnsiTheme="majorHAnsi" w:cstheme="majorHAnsi"/>
                <w:b/>
                <w:bCs/>
                <w:sz w:val="18"/>
                <w:szCs w:val="18"/>
              </w:rPr>
            </w:pPr>
          </w:p>
        </w:tc>
        <w:tc>
          <w:tcPr>
            <w:tcW w:w="745" w:type="pct"/>
            <w:gridSpan w:val="2"/>
            <w:shd w:val="clear" w:color="auto" w:fill="FFFF99"/>
            <w:vAlign w:val="center"/>
          </w:tcPr>
          <w:p w14:paraId="37FEEC4C" w14:textId="77777777" w:rsidR="008B7E6D" w:rsidRPr="00A1482B" w:rsidRDefault="008B7E6D" w:rsidP="00E62F3F">
            <w:pPr>
              <w:autoSpaceDE w:val="0"/>
              <w:autoSpaceDN w:val="0"/>
              <w:jc w:val="center"/>
              <w:rPr>
                <w:rFonts w:asciiTheme="majorHAnsi" w:hAnsiTheme="majorHAnsi" w:cstheme="majorHAnsi"/>
                <w:b/>
                <w:bCs/>
                <w:sz w:val="18"/>
                <w:szCs w:val="18"/>
              </w:rPr>
            </w:pPr>
            <w:r w:rsidRPr="00A1482B">
              <w:rPr>
                <w:rFonts w:asciiTheme="majorHAnsi" w:hAnsiTheme="majorHAnsi" w:cstheme="majorHAnsi"/>
                <w:b/>
                <w:bCs/>
                <w:sz w:val="18"/>
                <w:szCs w:val="18"/>
              </w:rPr>
              <w:t>2</w:t>
            </w:r>
            <w:r>
              <w:rPr>
                <w:rFonts w:asciiTheme="majorHAnsi" w:hAnsiTheme="majorHAnsi" w:cstheme="majorHAnsi"/>
                <w:b/>
                <w:bCs/>
                <w:sz w:val="18"/>
                <w:szCs w:val="18"/>
              </w:rPr>
              <w:t>0</w:t>
            </w:r>
          </w:p>
        </w:tc>
        <w:tc>
          <w:tcPr>
            <w:tcW w:w="952" w:type="pct"/>
            <w:gridSpan w:val="2"/>
            <w:tcBorders>
              <w:top w:val="single" w:sz="4" w:space="0" w:color="auto"/>
            </w:tcBorders>
            <w:shd w:val="clear" w:color="auto" w:fill="B6DDE8" w:themeFill="accent5" w:themeFillTint="66"/>
            <w:vAlign w:val="center"/>
          </w:tcPr>
          <w:p w14:paraId="49BBFCAC" w14:textId="77777777" w:rsidR="008B7E6D" w:rsidRPr="00A1482B" w:rsidRDefault="008B7E6D" w:rsidP="00E62F3F">
            <w:pPr>
              <w:autoSpaceDE w:val="0"/>
              <w:autoSpaceDN w:val="0"/>
              <w:jc w:val="center"/>
              <w:rPr>
                <w:rFonts w:asciiTheme="majorHAnsi" w:hAnsiTheme="majorHAnsi" w:cstheme="majorHAnsi"/>
                <w:b/>
                <w:bCs/>
                <w:sz w:val="18"/>
                <w:szCs w:val="18"/>
              </w:rPr>
            </w:pPr>
            <w:r w:rsidRPr="00A1482B">
              <w:rPr>
                <w:rFonts w:asciiTheme="majorHAnsi" w:hAnsiTheme="majorHAnsi" w:cstheme="majorHAnsi"/>
                <w:b/>
                <w:bCs/>
                <w:sz w:val="18"/>
                <w:szCs w:val="18"/>
              </w:rPr>
              <w:t>2</w:t>
            </w:r>
            <w:r>
              <w:rPr>
                <w:rFonts w:asciiTheme="majorHAnsi" w:hAnsiTheme="majorHAnsi" w:cstheme="majorHAnsi"/>
                <w:b/>
                <w:bCs/>
                <w:sz w:val="18"/>
                <w:szCs w:val="18"/>
              </w:rPr>
              <w:t>0</w:t>
            </w:r>
          </w:p>
        </w:tc>
        <w:tc>
          <w:tcPr>
            <w:tcW w:w="622" w:type="pct"/>
            <w:vMerge/>
            <w:shd w:val="clear" w:color="auto" w:fill="CCC0D9" w:themeFill="accent4" w:themeFillTint="66"/>
            <w:vAlign w:val="center"/>
          </w:tcPr>
          <w:p w14:paraId="4BD91CE3" w14:textId="77777777" w:rsidR="008B7E6D" w:rsidRPr="00A1482B" w:rsidRDefault="008B7E6D" w:rsidP="00E62F3F">
            <w:pPr>
              <w:autoSpaceDE w:val="0"/>
              <w:autoSpaceDN w:val="0"/>
              <w:jc w:val="center"/>
              <w:rPr>
                <w:rFonts w:asciiTheme="majorHAnsi" w:hAnsiTheme="majorHAnsi" w:cstheme="majorHAnsi"/>
                <w:b/>
                <w:bCs/>
                <w:sz w:val="18"/>
                <w:szCs w:val="18"/>
              </w:rPr>
            </w:pPr>
          </w:p>
        </w:tc>
        <w:tc>
          <w:tcPr>
            <w:tcW w:w="662" w:type="pct"/>
            <w:vMerge/>
            <w:shd w:val="clear" w:color="auto" w:fill="FABF8F" w:themeFill="accent6" w:themeFillTint="99"/>
            <w:vAlign w:val="center"/>
          </w:tcPr>
          <w:p w14:paraId="63361877" w14:textId="77777777" w:rsidR="008B7E6D" w:rsidRPr="00A1482B" w:rsidRDefault="008B7E6D" w:rsidP="00E62F3F">
            <w:pPr>
              <w:autoSpaceDE w:val="0"/>
              <w:autoSpaceDN w:val="0"/>
              <w:jc w:val="center"/>
              <w:rPr>
                <w:rFonts w:asciiTheme="majorHAnsi" w:hAnsiTheme="majorHAnsi" w:cstheme="majorHAnsi"/>
                <w:b/>
                <w:bCs/>
                <w:sz w:val="18"/>
                <w:szCs w:val="18"/>
              </w:rPr>
            </w:pPr>
          </w:p>
        </w:tc>
        <w:tc>
          <w:tcPr>
            <w:tcW w:w="456" w:type="pct"/>
            <w:vMerge/>
          </w:tcPr>
          <w:p w14:paraId="2D556B91" w14:textId="77777777" w:rsidR="008B7E6D" w:rsidRPr="00A1482B" w:rsidRDefault="008B7E6D" w:rsidP="00E62F3F">
            <w:pPr>
              <w:autoSpaceDE w:val="0"/>
              <w:autoSpaceDN w:val="0"/>
              <w:jc w:val="center"/>
              <w:rPr>
                <w:rFonts w:asciiTheme="majorHAnsi" w:hAnsiTheme="majorHAnsi" w:cstheme="majorHAnsi"/>
                <w:b/>
                <w:bCs/>
                <w:sz w:val="18"/>
                <w:szCs w:val="18"/>
              </w:rPr>
            </w:pPr>
          </w:p>
        </w:tc>
        <w:tc>
          <w:tcPr>
            <w:tcW w:w="331" w:type="pct"/>
            <w:vMerge/>
          </w:tcPr>
          <w:p w14:paraId="410C6774" w14:textId="77777777" w:rsidR="008B7E6D" w:rsidRPr="00A1482B" w:rsidRDefault="008B7E6D" w:rsidP="00E62F3F">
            <w:pPr>
              <w:autoSpaceDE w:val="0"/>
              <w:autoSpaceDN w:val="0"/>
              <w:jc w:val="center"/>
              <w:rPr>
                <w:rFonts w:asciiTheme="majorHAnsi" w:hAnsiTheme="majorHAnsi" w:cstheme="majorHAnsi"/>
                <w:b/>
                <w:bCs/>
                <w:sz w:val="18"/>
                <w:szCs w:val="18"/>
              </w:rPr>
            </w:pPr>
          </w:p>
        </w:tc>
        <w:tc>
          <w:tcPr>
            <w:tcW w:w="373" w:type="pct"/>
            <w:vMerge/>
          </w:tcPr>
          <w:p w14:paraId="13E99573" w14:textId="77777777" w:rsidR="008B7E6D" w:rsidRPr="00A1482B" w:rsidRDefault="008B7E6D" w:rsidP="00E62F3F">
            <w:pPr>
              <w:autoSpaceDE w:val="0"/>
              <w:autoSpaceDN w:val="0"/>
              <w:jc w:val="center"/>
              <w:rPr>
                <w:rFonts w:asciiTheme="majorHAnsi" w:hAnsiTheme="majorHAnsi" w:cstheme="majorHAnsi"/>
                <w:b/>
                <w:bCs/>
                <w:sz w:val="18"/>
                <w:szCs w:val="18"/>
              </w:rPr>
            </w:pPr>
          </w:p>
        </w:tc>
        <w:tc>
          <w:tcPr>
            <w:tcW w:w="322" w:type="pct"/>
            <w:vMerge/>
          </w:tcPr>
          <w:p w14:paraId="03171B1F" w14:textId="77777777" w:rsidR="008B7E6D" w:rsidRPr="00A1482B" w:rsidRDefault="008B7E6D" w:rsidP="00E62F3F">
            <w:pPr>
              <w:autoSpaceDE w:val="0"/>
              <w:autoSpaceDN w:val="0"/>
              <w:jc w:val="center"/>
              <w:rPr>
                <w:rFonts w:asciiTheme="majorHAnsi" w:hAnsiTheme="majorHAnsi" w:cstheme="majorHAnsi"/>
                <w:b/>
                <w:bCs/>
                <w:sz w:val="18"/>
                <w:szCs w:val="18"/>
              </w:rPr>
            </w:pPr>
          </w:p>
        </w:tc>
      </w:tr>
      <w:tr w:rsidR="008B7E6D" w:rsidRPr="00A1482B" w14:paraId="52872FDD" w14:textId="77777777" w:rsidTr="00E62F3F">
        <w:trPr>
          <w:trHeight w:val="267"/>
        </w:trPr>
        <w:tc>
          <w:tcPr>
            <w:tcW w:w="537" w:type="pct"/>
            <w:shd w:val="clear" w:color="auto" w:fill="FFFF99"/>
          </w:tcPr>
          <w:p w14:paraId="2551470F" w14:textId="77777777" w:rsidR="008B7E6D" w:rsidRPr="00A1482B" w:rsidRDefault="008B7E6D" w:rsidP="00E62F3F">
            <w:pPr>
              <w:autoSpaceDE w:val="0"/>
              <w:autoSpaceDN w:val="0"/>
              <w:rPr>
                <w:rFonts w:asciiTheme="majorHAnsi" w:hAnsiTheme="majorHAnsi" w:cstheme="majorHAnsi"/>
                <w:b/>
                <w:bCs/>
                <w:sz w:val="18"/>
                <w:szCs w:val="18"/>
              </w:rPr>
            </w:pPr>
            <w:r w:rsidRPr="00A1482B">
              <w:rPr>
                <w:rFonts w:asciiTheme="majorHAnsi" w:hAnsiTheme="majorHAnsi" w:cstheme="majorHAnsi"/>
                <w:b/>
                <w:bCs/>
                <w:sz w:val="18"/>
                <w:szCs w:val="18"/>
              </w:rPr>
              <w:t xml:space="preserve">VIVA </w:t>
            </w:r>
          </w:p>
        </w:tc>
        <w:tc>
          <w:tcPr>
            <w:tcW w:w="745" w:type="pct"/>
            <w:gridSpan w:val="2"/>
            <w:shd w:val="clear" w:color="auto" w:fill="FFFF99"/>
            <w:vAlign w:val="center"/>
          </w:tcPr>
          <w:p w14:paraId="3A1FD946" w14:textId="77777777" w:rsidR="008B7E6D" w:rsidRPr="00A1482B" w:rsidRDefault="008B7E6D" w:rsidP="00E62F3F">
            <w:pPr>
              <w:autoSpaceDE w:val="0"/>
              <w:autoSpaceDN w:val="0"/>
              <w:jc w:val="center"/>
              <w:rPr>
                <w:rFonts w:asciiTheme="majorHAnsi" w:hAnsiTheme="majorHAnsi" w:cstheme="majorHAnsi"/>
                <w:b/>
                <w:bCs/>
                <w:sz w:val="18"/>
                <w:szCs w:val="18"/>
              </w:rPr>
            </w:pPr>
            <w:r>
              <w:rPr>
                <w:rFonts w:asciiTheme="majorHAnsi" w:hAnsiTheme="majorHAnsi" w:cstheme="majorHAnsi"/>
                <w:b/>
                <w:bCs/>
                <w:sz w:val="18"/>
                <w:szCs w:val="18"/>
              </w:rPr>
              <w:t>10+10+2=22</w:t>
            </w:r>
          </w:p>
        </w:tc>
        <w:tc>
          <w:tcPr>
            <w:tcW w:w="952" w:type="pct"/>
            <w:gridSpan w:val="2"/>
            <w:shd w:val="clear" w:color="auto" w:fill="B6DDE8" w:themeFill="accent5" w:themeFillTint="66"/>
            <w:vAlign w:val="center"/>
          </w:tcPr>
          <w:p w14:paraId="72DF2F90" w14:textId="77777777" w:rsidR="008B7E6D" w:rsidRPr="00A1482B" w:rsidRDefault="008B7E6D" w:rsidP="00E62F3F">
            <w:pPr>
              <w:autoSpaceDE w:val="0"/>
              <w:autoSpaceDN w:val="0"/>
              <w:rPr>
                <w:rFonts w:asciiTheme="majorHAnsi" w:hAnsiTheme="majorHAnsi" w:cstheme="majorHAnsi"/>
                <w:b/>
                <w:bCs/>
                <w:sz w:val="18"/>
                <w:szCs w:val="18"/>
              </w:rPr>
            </w:pPr>
            <w:r>
              <w:rPr>
                <w:rFonts w:asciiTheme="majorHAnsi" w:hAnsiTheme="majorHAnsi" w:cstheme="majorHAnsi"/>
                <w:b/>
                <w:bCs/>
                <w:sz w:val="18"/>
                <w:szCs w:val="18"/>
              </w:rPr>
              <w:t xml:space="preserve"> 10+10+2=22</w:t>
            </w:r>
          </w:p>
        </w:tc>
        <w:tc>
          <w:tcPr>
            <w:tcW w:w="622" w:type="pct"/>
            <w:shd w:val="clear" w:color="auto" w:fill="CCC0D9" w:themeFill="accent4" w:themeFillTint="66"/>
            <w:vAlign w:val="center"/>
          </w:tcPr>
          <w:p w14:paraId="77309F0B" w14:textId="77777777" w:rsidR="008B7E6D" w:rsidRPr="00A1482B" w:rsidRDefault="008B7E6D" w:rsidP="00E62F3F">
            <w:pPr>
              <w:autoSpaceDE w:val="0"/>
              <w:autoSpaceDN w:val="0"/>
              <w:ind w:left="360"/>
              <w:rPr>
                <w:rFonts w:asciiTheme="majorHAnsi" w:hAnsiTheme="majorHAnsi" w:cstheme="majorHAnsi"/>
                <w:b/>
                <w:bCs/>
                <w:sz w:val="18"/>
                <w:szCs w:val="18"/>
              </w:rPr>
            </w:pPr>
            <w:r w:rsidRPr="00A1482B">
              <w:rPr>
                <w:rFonts w:asciiTheme="majorHAnsi" w:hAnsiTheme="majorHAnsi" w:cstheme="majorHAnsi"/>
                <w:b/>
                <w:bCs/>
                <w:sz w:val="18"/>
                <w:szCs w:val="18"/>
              </w:rPr>
              <w:t xml:space="preserve">        </w:t>
            </w:r>
            <w:r>
              <w:rPr>
                <w:rFonts w:asciiTheme="majorHAnsi" w:hAnsiTheme="majorHAnsi" w:cstheme="majorHAnsi"/>
                <w:b/>
                <w:bCs/>
                <w:sz w:val="18"/>
                <w:szCs w:val="18"/>
              </w:rPr>
              <w:t>9+9+2=20</w:t>
            </w:r>
          </w:p>
        </w:tc>
        <w:tc>
          <w:tcPr>
            <w:tcW w:w="662" w:type="pct"/>
            <w:shd w:val="clear" w:color="auto" w:fill="FABF8F" w:themeFill="accent6" w:themeFillTint="99"/>
            <w:vAlign w:val="center"/>
          </w:tcPr>
          <w:p w14:paraId="1F527364" w14:textId="77777777" w:rsidR="008B7E6D" w:rsidRPr="00A1482B" w:rsidRDefault="008B7E6D" w:rsidP="00E62F3F">
            <w:pPr>
              <w:autoSpaceDE w:val="0"/>
              <w:autoSpaceDN w:val="0"/>
              <w:jc w:val="center"/>
              <w:rPr>
                <w:rFonts w:asciiTheme="majorHAnsi" w:hAnsiTheme="majorHAnsi" w:cstheme="majorHAnsi"/>
                <w:b/>
                <w:bCs/>
                <w:sz w:val="18"/>
                <w:szCs w:val="18"/>
              </w:rPr>
            </w:pPr>
            <w:r>
              <w:rPr>
                <w:rFonts w:asciiTheme="majorHAnsi" w:hAnsiTheme="majorHAnsi" w:cstheme="majorHAnsi"/>
                <w:b/>
                <w:bCs/>
                <w:sz w:val="18"/>
                <w:szCs w:val="18"/>
              </w:rPr>
              <w:t>4+4=8</w:t>
            </w:r>
          </w:p>
        </w:tc>
        <w:tc>
          <w:tcPr>
            <w:tcW w:w="456" w:type="pct"/>
            <w:vMerge/>
          </w:tcPr>
          <w:p w14:paraId="392189B0" w14:textId="77777777" w:rsidR="008B7E6D" w:rsidRPr="00A1482B" w:rsidRDefault="008B7E6D" w:rsidP="00E62F3F">
            <w:pPr>
              <w:autoSpaceDE w:val="0"/>
              <w:autoSpaceDN w:val="0"/>
              <w:jc w:val="center"/>
              <w:rPr>
                <w:rFonts w:asciiTheme="majorHAnsi" w:hAnsiTheme="majorHAnsi" w:cstheme="majorHAnsi"/>
                <w:b/>
                <w:bCs/>
                <w:sz w:val="18"/>
                <w:szCs w:val="18"/>
              </w:rPr>
            </w:pPr>
          </w:p>
        </w:tc>
        <w:tc>
          <w:tcPr>
            <w:tcW w:w="331" w:type="pct"/>
            <w:vMerge/>
          </w:tcPr>
          <w:p w14:paraId="56ABEDEB" w14:textId="77777777" w:rsidR="008B7E6D" w:rsidRPr="00A1482B" w:rsidRDefault="008B7E6D" w:rsidP="00E62F3F">
            <w:pPr>
              <w:autoSpaceDE w:val="0"/>
              <w:autoSpaceDN w:val="0"/>
              <w:jc w:val="center"/>
              <w:rPr>
                <w:rFonts w:asciiTheme="majorHAnsi" w:hAnsiTheme="majorHAnsi" w:cstheme="majorHAnsi"/>
                <w:b/>
                <w:bCs/>
                <w:sz w:val="18"/>
                <w:szCs w:val="18"/>
              </w:rPr>
            </w:pPr>
          </w:p>
        </w:tc>
        <w:tc>
          <w:tcPr>
            <w:tcW w:w="373" w:type="pct"/>
            <w:vMerge/>
          </w:tcPr>
          <w:p w14:paraId="1CD32711" w14:textId="77777777" w:rsidR="008B7E6D" w:rsidRPr="00A1482B" w:rsidRDefault="008B7E6D" w:rsidP="00E62F3F">
            <w:pPr>
              <w:autoSpaceDE w:val="0"/>
              <w:autoSpaceDN w:val="0"/>
              <w:jc w:val="center"/>
              <w:rPr>
                <w:rFonts w:asciiTheme="majorHAnsi" w:hAnsiTheme="majorHAnsi" w:cstheme="majorHAnsi"/>
                <w:b/>
                <w:bCs/>
                <w:sz w:val="18"/>
                <w:szCs w:val="18"/>
              </w:rPr>
            </w:pPr>
          </w:p>
        </w:tc>
        <w:tc>
          <w:tcPr>
            <w:tcW w:w="322" w:type="pct"/>
            <w:vMerge/>
          </w:tcPr>
          <w:p w14:paraId="6B8E70B8" w14:textId="77777777" w:rsidR="008B7E6D" w:rsidRPr="00A1482B" w:rsidRDefault="008B7E6D" w:rsidP="00E62F3F">
            <w:pPr>
              <w:autoSpaceDE w:val="0"/>
              <w:autoSpaceDN w:val="0"/>
              <w:jc w:val="center"/>
              <w:rPr>
                <w:rFonts w:asciiTheme="majorHAnsi" w:hAnsiTheme="majorHAnsi" w:cstheme="majorHAnsi"/>
                <w:b/>
                <w:bCs/>
                <w:sz w:val="18"/>
                <w:szCs w:val="18"/>
              </w:rPr>
            </w:pPr>
          </w:p>
        </w:tc>
      </w:tr>
      <w:tr w:rsidR="008B7E6D" w:rsidRPr="00A1482B" w14:paraId="6979B9D0" w14:textId="77777777" w:rsidTr="00E62F3F">
        <w:trPr>
          <w:trHeight w:val="267"/>
        </w:trPr>
        <w:tc>
          <w:tcPr>
            <w:tcW w:w="537" w:type="pct"/>
            <w:shd w:val="clear" w:color="auto" w:fill="FFFF99"/>
          </w:tcPr>
          <w:p w14:paraId="27441637" w14:textId="77777777" w:rsidR="008B7E6D" w:rsidRPr="00A1482B" w:rsidRDefault="008B7E6D" w:rsidP="00E62F3F">
            <w:pPr>
              <w:autoSpaceDE w:val="0"/>
              <w:autoSpaceDN w:val="0"/>
              <w:rPr>
                <w:rFonts w:asciiTheme="majorHAnsi" w:hAnsiTheme="majorHAnsi" w:cstheme="majorHAnsi"/>
                <w:b/>
                <w:bCs/>
                <w:sz w:val="18"/>
                <w:szCs w:val="18"/>
              </w:rPr>
            </w:pPr>
            <w:r w:rsidRPr="00A1482B">
              <w:rPr>
                <w:rFonts w:asciiTheme="majorHAnsi" w:hAnsiTheme="majorHAnsi" w:cstheme="majorHAnsi"/>
                <w:b/>
                <w:bCs/>
                <w:sz w:val="18"/>
                <w:szCs w:val="18"/>
              </w:rPr>
              <w:t>OSPE+ viva</w:t>
            </w:r>
          </w:p>
        </w:tc>
        <w:tc>
          <w:tcPr>
            <w:tcW w:w="745" w:type="pct"/>
            <w:gridSpan w:val="2"/>
            <w:shd w:val="clear" w:color="auto" w:fill="FFFF99"/>
            <w:vAlign w:val="center"/>
          </w:tcPr>
          <w:p w14:paraId="7A150927" w14:textId="77777777" w:rsidR="008B7E6D" w:rsidRPr="00A1482B" w:rsidRDefault="008B7E6D" w:rsidP="00E62F3F">
            <w:pPr>
              <w:autoSpaceDE w:val="0"/>
              <w:autoSpaceDN w:val="0"/>
              <w:jc w:val="center"/>
              <w:rPr>
                <w:rFonts w:asciiTheme="majorHAnsi" w:hAnsiTheme="majorHAnsi" w:cstheme="majorHAnsi"/>
                <w:b/>
                <w:bCs/>
                <w:sz w:val="18"/>
                <w:szCs w:val="18"/>
              </w:rPr>
            </w:pPr>
            <w:r w:rsidRPr="00A1482B">
              <w:rPr>
                <w:rFonts w:asciiTheme="majorHAnsi" w:hAnsiTheme="majorHAnsi" w:cstheme="majorHAnsi"/>
                <w:b/>
                <w:bCs/>
                <w:sz w:val="18"/>
                <w:szCs w:val="18"/>
              </w:rPr>
              <w:t>2</w:t>
            </w:r>
            <w:r>
              <w:rPr>
                <w:rFonts w:asciiTheme="majorHAnsi" w:hAnsiTheme="majorHAnsi" w:cstheme="majorHAnsi"/>
                <w:b/>
                <w:bCs/>
                <w:sz w:val="18"/>
                <w:szCs w:val="18"/>
              </w:rPr>
              <w:t>0</w:t>
            </w:r>
            <w:r w:rsidRPr="00A1482B">
              <w:rPr>
                <w:rFonts w:asciiTheme="majorHAnsi" w:hAnsiTheme="majorHAnsi" w:cstheme="majorHAnsi"/>
                <w:b/>
                <w:bCs/>
                <w:sz w:val="18"/>
                <w:szCs w:val="18"/>
              </w:rPr>
              <w:t>+2</w:t>
            </w:r>
            <w:r>
              <w:rPr>
                <w:rFonts w:asciiTheme="majorHAnsi" w:hAnsiTheme="majorHAnsi" w:cstheme="majorHAnsi"/>
                <w:b/>
                <w:bCs/>
                <w:sz w:val="18"/>
                <w:szCs w:val="18"/>
              </w:rPr>
              <w:t>2</w:t>
            </w:r>
            <w:r w:rsidRPr="00A1482B">
              <w:rPr>
                <w:rFonts w:asciiTheme="majorHAnsi" w:hAnsiTheme="majorHAnsi" w:cstheme="majorHAnsi"/>
                <w:b/>
                <w:bCs/>
                <w:sz w:val="18"/>
                <w:szCs w:val="18"/>
              </w:rPr>
              <w:t>=4</w:t>
            </w:r>
            <w:r>
              <w:rPr>
                <w:rFonts w:asciiTheme="majorHAnsi" w:hAnsiTheme="majorHAnsi" w:cstheme="majorHAnsi"/>
                <w:b/>
                <w:bCs/>
                <w:sz w:val="18"/>
                <w:szCs w:val="18"/>
              </w:rPr>
              <w:t>2</w:t>
            </w:r>
          </w:p>
        </w:tc>
        <w:tc>
          <w:tcPr>
            <w:tcW w:w="952" w:type="pct"/>
            <w:gridSpan w:val="2"/>
            <w:shd w:val="clear" w:color="auto" w:fill="B6DDE8" w:themeFill="accent5" w:themeFillTint="66"/>
            <w:vAlign w:val="center"/>
          </w:tcPr>
          <w:p w14:paraId="140D20D2" w14:textId="77777777" w:rsidR="008B7E6D" w:rsidRPr="00A1482B" w:rsidRDefault="008B7E6D" w:rsidP="00E62F3F">
            <w:pPr>
              <w:autoSpaceDE w:val="0"/>
              <w:autoSpaceDN w:val="0"/>
              <w:jc w:val="center"/>
              <w:rPr>
                <w:rFonts w:asciiTheme="majorHAnsi" w:hAnsiTheme="majorHAnsi" w:cstheme="majorHAnsi"/>
                <w:b/>
                <w:bCs/>
                <w:sz w:val="18"/>
                <w:szCs w:val="18"/>
              </w:rPr>
            </w:pPr>
            <w:r w:rsidRPr="00A1482B">
              <w:rPr>
                <w:rFonts w:asciiTheme="majorHAnsi" w:hAnsiTheme="majorHAnsi" w:cstheme="majorHAnsi"/>
                <w:b/>
                <w:bCs/>
                <w:sz w:val="18"/>
                <w:szCs w:val="18"/>
              </w:rPr>
              <w:t>20+2</w:t>
            </w:r>
            <w:r>
              <w:rPr>
                <w:rFonts w:asciiTheme="majorHAnsi" w:hAnsiTheme="majorHAnsi" w:cstheme="majorHAnsi"/>
                <w:b/>
                <w:bCs/>
                <w:sz w:val="18"/>
                <w:szCs w:val="18"/>
              </w:rPr>
              <w:t>2</w:t>
            </w:r>
            <w:r w:rsidRPr="00A1482B">
              <w:rPr>
                <w:rFonts w:asciiTheme="majorHAnsi" w:hAnsiTheme="majorHAnsi" w:cstheme="majorHAnsi"/>
                <w:b/>
                <w:bCs/>
                <w:sz w:val="18"/>
                <w:szCs w:val="18"/>
              </w:rPr>
              <w:t xml:space="preserve">= </w:t>
            </w:r>
            <w:r>
              <w:rPr>
                <w:rFonts w:asciiTheme="majorHAnsi" w:hAnsiTheme="majorHAnsi" w:cstheme="majorHAnsi"/>
                <w:b/>
                <w:bCs/>
                <w:sz w:val="18"/>
                <w:szCs w:val="18"/>
              </w:rPr>
              <w:t>42</w:t>
            </w:r>
          </w:p>
        </w:tc>
        <w:tc>
          <w:tcPr>
            <w:tcW w:w="622" w:type="pct"/>
            <w:shd w:val="clear" w:color="auto" w:fill="CCC0D9" w:themeFill="accent4" w:themeFillTint="66"/>
            <w:vAlign w:val="center"/>
          </w:tcPr>
          <w:p w14:paraId="56B0D14F" w14:textId="77777777" w:rsidR="008B7E6D" w:rsidRPr="00A1482B" w:rsidRDefault="008B7E6D" w:rsidP="00E62F3F">
            <w:pPr>
              <w:autoSpaceDE w:val="0"/>
              <w:autoSpaceDN w:val="0"/>
              <w:ind w:left="360"/>
              <w:rPr>
                <w:rFonts w:asciiTheme="majorHAnsi" w:hAnsiTheme="majorHAnsi" w:cstheme="majorHAnsi"/>
                <w:b/>
                <w:bCs/>
                <w:sz w:val="18"/>
                <w:szCs w:val="18"/>
              </w:rPr>
            </w:pPr>
            <w:r w:rsidRPr="00A1482B">
              <w:rPr>
                <w:rFonts w:asciiTheme="majorHAnsi" w:hAnsiTheme="majorHAnsi" w:cstheme="majorHAnsi"/>
                <w:b/>
                <w:bCs/>
                <w:sz w:val="18"/>
                <w:szCs w:val="18"/>
              </w:rPr>
              <w:t xml:space="preserve">    15+</w:t>
            </w:r>
            <w:r>
              <w:rPr>
                <w:rFonts w:asciiTheme="majorHAnsi" w:hAnsiTheme="majorHAnsi" w:cstheme="majorHAnsi"/>
                <w:b/>
                <w:bCs/>
                <w:sz w:val="18"/>
                <w:szCs w:val="18"/>
              </w:rPr>
              <w:t>20</w:t>
            </w:r>
            <w:r w:rsidRPr="00A1482B">
              <w:rPr>
                <w:rFonts w:asciiTheme="majorHAnsi" w:hAnsiTheme="majorHAnsi" w:cstheme="majorHAnsi"/>
                <w:b/>
                <w:bCs/>
                <w:sz w:val="18"/>
                <w:szCs w:val="18"/>
              </w:rPr>
              <w:t>= 3</w:t>
            </w:r>
            <w:r>
              <w:rPr>
                <w:rFonts w:asciiTheme="majorHAnsi" w:hAnsiTheme="majorHAnsi" w:cstheme="majorHAnsi"/>
                <w:b/>
                <w:bCs/>
                <w:sz w:val="18"/>
                <w:szCs w:val="18"/>
              </w:rPr>
              <w:t>5</w:t>
            </w:r>
          </w:p>
        </w:tc>
        <w:tc>
          <w:tcPr>
            <w:tcW w:w="662" w:type="pct"/>
            <w:shd w:val="clear" w:color="auto" w:fill="FABF8F" w:themeFill="accent6" w:themeFillTint="99"/>
            <w:vAlign w:val="center"/>
          </w:tcPr>
          <w:p w14:paraId="585AA64E" w14:textId="77777777" w:rsidR="008B7E6D" w:rsidRPr="00A1482B" w:rsidRDefault="008B7E6D" w:rsidP="00E62F3F">
            <w:pPr>
              <w:autoSpaceDE w:val="0"/>
              <w:autoSpaceDN w:val="0"/>
              <w:jc w:val="center"/>
              <w:rPr>
                <w:rFonts w:asciiTheme="majorHAnsi" w:hAnsiTheme="majorHAnsi" w:cstheme="majorHAnsi"/>
                <w:b/>
                <w:bCs/>
                <w:sz w:val="18"/>
                <w:szCs w:val="18"/>
              </w:rPr>
            </w:pPr>
            <w:r>
              <w:rPr>
                <w:rFonts w:asciiTheme="majorHAnsi" w:hAnsiTheme="majorHAnsi" w:cstheme="majorHAnsi"/>
                <w:b/>
                <w:bCs/>
                <w:sz w:val="18"/>
                <w:szCs w:val="18"/>
              </w:rPr>
              <w:t>8</w:t>
            </w:r>
            <w:r w:rsidRPr="00A1482B">
              <w:rPr>
                <w:rFonts w:asciiTheme="majorHAnsi" w:hAnsiTheme="majorHAnsi" w:cstheme="majorHAnsi"/>
                <w:b/>
                <w:bCs/>
                <w:sz w:val="18"/>
                <w:szCs w:val="18"/>
              </w:rPr>
              <w:t>+</w:t>
            </w:r>
            <w:r>
              <w:rPr>
                <w:rFonts w:asciiTheme="majorHAnsi" w:hAnsiTheme="majorHAnsi" w:cstheme="majorHAnsi"/>
                <w:b/>
                <w:bCs/>
                <w:sz w:val="18"/>
                <w:szCs w:val="18"/>
              </w:rPr>
              <w:t>8</w:t>
            </w:r>
            <w:r w:rsidRPr="00A1482B">
              <w:rPr>
                <w:rFonts w:asciiTheme="majorHAnsi" w:hAnsiTheme="majorHAnsi" w:cstheme="majorHAnsi"/>
                <w:b/>
                <w:bCs/>
                <w:sz w:val="18"/>
                <w:szCs w:val="18"/>
              </w:rPr>
              <w:t>=</w:t>
            </w:r>
            <w:r>
              <w:rPr>
                <w:rFonts w:asciiTheme="majorHAnsi" w:hAnsiTheme="majorHAnsi" w:cstheme="majorHAnsi"/>
                <w:b/>
                <w:bCs/>
                <w:sz w:val="18"/>
                <w:szCs w:val="18"/>
              </w:rPr>
              <w:t>16</w:t>
            </w:r>
          </w:p>
        </w:tc>
        <w:tc>
          <w:tcPr>
            <w:tcW w:w="456" w:type="pct"/>
            <w:vMerge/>
          </w:tcPr>
          <w:p w14:paraId="28AAD9AD" w14:textId="77777777" w:rsidR="008B7E6D" w:rsidRPr="00A1482B" w:rsidRDefault="008B7E6D" w:rsidP="00E62F3F">
            <w:pPr>
              <w:autoSpaceDE w:val="0"/>
              <w:autoSpaceDN w:val="0"/>
              <w:jc w:val="center"/>
              <w:rPr>
                <w:rFonts w:asciiTheme="majorHAnsi" w:hAnsiTheme="majorHAnsi" w:cstheme="majorHAnsi"/>
                <w:b/>
                <w:bCs/>
                <w:sz w:val="18"/>
                <w:szCs w:val="18"/>
              </w:rPr>
            </w:pPr>
          </w:p>
        </w:tc>
        <w:tc>
          <w:tcPr>
            <w:tcW w:w="331" w:type="pct"/>
            <w:vMerge/>
          </w:tcPr>
          <w:p w14:paraId="3D6D856F" w14:textId="77777777" w:rsidR="008B7E6D" w:rsidRPr="00A1482B" w:rsidRDefault="008B7E6D" w:rsidP="00E62F3F">
            <w:pPr>
              <w:autoSpaceDE w:val="0"/>
              <w:autoSpaceDN w:val="0"/>
              <w:jc w:val="center"/>
              <w:rPr>
                <w:rFonts w:asciiTheme="majorHAnsi" w:hAnsiTheme="majorHAnsi" w:cstheme="majorHAnsi"/>
                <w:b/>
                <w:bCs/>
                <w:sz w:val="18"/>
                <w:szCs w:val="18"/>
              </w:rPr>
            </w:pPr>
          </w:p>
        </w:tc>
        <w:tc>
          <w:tcPr>
            <w:tcW w:w="373" w:type="pct"/>
            <w:vMerge/>
          </w:tcPr>
          <w:p w14:paraId="2DA4C705" w14:textId="77777777" w:rsidR="008B7E6D" w:rsidRPr="00A1482B" w:rsidRDefault="008B7E6D" w:rsidP="00E62F3F">
            <w:pPr>
              <w:autoSpaceDE w:val="0"/>
              <w:autoSpaceDN w:val="0"/>
              <w:jc w:val="center"/>
              <w:rPr>
                <w:rFonts w:asciiTheme="majorHAnsi" w:hAnsiTheme="majorHAnsi" w:cstheme="majorHAnsi"/>
                <w:b/>
                <w:bCs/>
                <w:sz w:val="18"/>
                <w:szCs w:val="18"/>
              </w:rPr>
            </w:pPr>
          </w:p>
        </w:tc>
        <w:tc>
          <w:tcPr>
            <w:tcW w:w="322" w:type="pct"/>
            <w:vMerge/>
          </w:tcPr>
          <w:p w14:paraId="2573E089" w14:textId="77777777" w:rsidR="008B7E6D" w:rsidRPr="00A1482B" w:rsidRDefault="008B7E6D" w:rsidP="00E62F3F">
            <w:pPr>
              <w:autoSpaceDE w:val="0"/>
              <w:autoSpaceDN w:val="0"/>
              <w:jc w:val="center"/>
              <w:rPr>
                <w:rFonts w:asciiTheme="majorHAnsi" w:hAnsiTheme="majorHAnsi" w:cstheme="majorHAnsi"/>
                <w:b/>
                <w:bCs/>
                <w:sz w:val="18"/>
                <w:szCs w:val="18"/>
              </w:rPr>
            </w:pPr>
          </w:p>
        </w:tc>
      </w:tr>
      <w:tr w:rsidR="008B7E6D" w:rsidRPr="00A1482B" w14:paraId="092E4C1C" w14:textId="77777777" w:rsidTr="00E62F3F">
        <w:trPr>
          <w:trHeight w:val="256"/>
        </w:trPr>
        <w:tc>
          <w:tcPr>
            <w:tcW w:w="537" w:type="pct"/>
            <w:tcBorders>
              <w:bottom w:val="single" w:sz="4" w:space="0" w:color="auto"/>
            </w:tcBorders>
            <w:shd w:val="clear" w:color="auto" w:fill="FFFF99"/>
          </w:tcPr>
          <w:p w14:paraId="7DDA5CCA" w14:textId="77777777" w:rsidR="008B7E6D" w:rsidRPr="00A1482B" w:rsidRDefault="008B7E6D" w:rsidP="00E62F3F">
            <w:pPr>
              <w:autoSpaceDE w:val="0"/>
              <w:autoSpaceDN w:val="0"/>
              <w:rPr>
                <w:rFonts w:asciiTheme="majorHAnsi" w:hAnsiTheme="majorHAnsi" w:cstheme="majorHAnsi"/>
                <w:b/>
                <w:bCs/>
                <w:sz w:val="18"/>
                <w:szCs w:val="18"/>
              </w:rPr>
            </w:pPr>
            <w:r w:rsidRPr="00A1482B">
              <w:rPr>
                <w:rFonts w:asciiTheme="majorHAnsi" w:hAnsiTheme="majorHAnsi" w:cstheme="majorHAnsi"/>
                <w:b/>
                <w:bCs/>
                <w:sz w:val="18"/>
                <w:szCs w:val="18"/>
              </w:rPr>
              <w:t>Subject vise marks</w:t>
            </w:r>
          </w:p>
        </w:tc>
        <w:tc>
          <w:tcPr>
            <w:tcW w:w="745" w:type="pct"/>
            <w:gridSpan w:val="2"/>
            <w:tcBorders>
              <w:bottom w:val="single" w:sz="4" w:space="0" w:color="auto"/>
            </w:tcBorders>
            <w:shd w:val="clear" w:color="auto" w:fill="FFFF99"/>
            <w:vAlign w:val="center"/>
          </w:tcPr>
          <w:p w14:paraId="3D26B7BB" w14:textId="77777777" w:rsidR="008B7E6D" w:rsidRPr="00A1482B" w:rsidRDefault="008B7E6D" w:rsidP="00E62F3F">
            <w:pPr>
              <w:autoSpaceDE w:val="0"/>
              <w:autoSpaceDN w:val="0"/>
              <w:jc w:val="center"/>
              <w:rPr>
                <w:rFonts w:asciiTheme="majorHAnsi" w:hAnsiTheme="majorHAnsi" w:cstheme="majorHAnsi"/>
                <w:b/>
                <w:bCs/>
                <w:sz w:val="18"/>
                <w:szCs w:val="18"/>
              </w:rPr>
            </w:pPr>
            <w:r>
              <w:rPr>
                <w:rFonts w:asciiTheme="majorHAnsi" w:hAnsiTheme="majorHAnsi" w:cstheme="majorHAnsi"/>
                <w:b/>
                <w:bCs/>
                <w:sz w:val="18"/>
                <w:szCs w:val="18"/>
              </w:rPr>
              <w:t>80</w:t>
            </w:r>
          </w:p>
        </w:tc>
        <w:tc>
          <w:tcPr>
            <w:tcW w:w="952" w:type="pct"/>
            <w:gridSpan w:val="2"/>
            <w:tcBorders>
              <w:bottom w:val="single" w:sz="4" w:space="0" w:color="auto"/>
            </w:tcBorders>
            <w:shd w:val="clear" w:color="auto" w:fill="B6DDE8" w:themeFill="accent5" w:themeFillTint="66"/>
            <w:vAlign w:val="center"/>
          </w:tcPr>
          <w:p w14:paraId="11634EA3" w14:textId="77777777" w:rsidR="008B7E6D" w:rsidRPr="00A1482B" w:rsidRDefault="008B7E6D" w:rsidP="00E62F3F">
            <w:pPr>
              <w:autoSpaceDE w:val="0"/>
              <w:autoSpaceDN w:val="0"/>
              <w:jc w:val="center"/>
              <w:rPr>
                <w:rFonts w:asciiTheme="majorHAnsi" w:hAnsiTheme="majorHAnsi" w:cstheme="majorHAnsi"/>
                <w:b/>
                <w:bCs/>
                <w:sz w:val="18"/>
                <w:szCs w:val="18"/>
              </w:rPr>
            </w:pPr>
            <w:r>
              <w:rPr>
                <w:rFonts w:asciiTheme="majorHAnsi" w:hAnsiTheme="majorHAnsi" w:cstheme="majorHAnsi"/>
                <w:b/>
                <w:bCs/>
                <w:sz w:val="18"/>
                <w:szCs w:val="18"/>
              </w:rPr>
              <w:t>80</w:t>
            </w:r>
          </w:p>
        </w:tc>
        <w:tc>
          <w:tcPr>
            <w:tcW w:w="622" w:type="pct"/>
            <w:tcBorders>
              <w:bottom w:val="single" w:sz="4" w:space="0" w:color="auto"/>
            </w:tcBorders>
            <w:shd w:val="clear" w:color="auto" w:fill="CCC0D9" w:themeFill="accent4" w:themeFillTint="66"/>
            <w:vAlign w:val="center"/>
          </w:tcPr>
          <w:p w14:paraId="29CC848E" w14:textId="77777777" w:rsidR="008B7E6D" w:rsidRPr="00A1482B" w:rsidRDefault="008B7E6D" w:rsidP="00E62F3F">
            <w:pPr>
              <w:autoSpaceDE w:val="0"/>
              <w:autoSpaceDN w:val="0"/>
              <w:jc w:val="center"/>
              <w:rPr>
                <w:rFonts w:asciiTheme="majorHAnsi" w:hAnsiTheme="majorHAnsi" w:cstheme="majorHAnsi"/>
                <w:b/>
                <w:bCs/>
                <w:sz w:val="18"/>
                <w:szCs w:val="18"/>
              </w:rPr>
            </w:pPr>
            <w:r>
              <w:rPr>
                <w:rFonts w:asciiTheme="majorHAnsi" w:hAnsiTheme="majorHAnsi" w:cstheme="majorHAnsi"/>
                <w:b/>
                <w:bCs/>
                <w:sz w:val="18"/>
                <w:szCs w:val="18"/>
              </w:rPr>
              <w:t>60</w:t>
            </w:r>
          </w:p>
        </w:tc>
        <w:tc>
          <w:tcPr>
            <w:tcW w:w="662" w:type="pct"/>
            <w:tcBorders>
              <w:bottom w:val="single" w:sz="4" w:space="0" w:color="auto"/>
            </w:tcBorders>
            <w:shd w:val="clear" w:color="auto" w:fill="FABF8F" w:themeFill="accent6" w:themeFillTint="99"/>
            <w:vAlign w:val="center"/>
          </w:tcPr>
          <w:p w14:paraId="2605FE0D" w14:textId="77777777" w:rsidR="008B7E6D" w:rsidRPr="00A1482B" w:rsidRDefault="008B7E6D" w:rsidP="00E62F3F">
            <w:pPr>
              <w:autoSpaceDE w:val="0"/>
              <w:autoSpaceDN w:val="0"/>
              <w:jc w:val="center"/>
              <w:rPr>
                <w:rFonts w:asciiTheme="majorHAnsi" w:hAnsiTheme="majorHAnsi" w:cstheme="majorHAnsi"/>
                <w:b/>
                <w:bCs/>
                <w:sz w:val="18"/>
                <w:szCs w:val="18"/>
              </w:rPr>
            </w:pPr>
            <w:r>
              <w:rPr>
                <w:rFonts w:asciiTheme="majorHAnsi" w:hAnsiTheme="majorHAnsi" w:cstheme="majorHAnsi"/>
                <w:b/>
                <w:bCs/>
                <w:sz w:val="18"/>
                <w:szCs w:val="18"/>
              </w:rPr>
              <w:t>35</w:t>
            </w:r>
          </w:p>
        </w:tc>
        <w:tc>
          <w:tcPr>
            <w:tcW w:w="456" w:type="pct"/>
          </w:tcPr>
          <w:p w14:paraId="4EEFF09E" w14:textId="77777777" w:rsidR="008B7E6D" w:rsidRPr="00A1482B" w:rsidRDefault="008B7E6D" w:rsidP="00E62F3F">
            <w:pPr>
              <w:autoSpaceDE w:val="0"/>
              <w:autoSpaceDN w:val="0"/>
              <w:jc w:val="center"/>
              <w:rPr>
                <w:rFonts w:asciiTheme="majorHAnsi" w:hAnsiTheme="majorHAnsi" w:cstheme="majorHAnsi"/>
                <w:b/>
                <w:bCs/>
                <w:sz w:val="18"/>
                <w:szCs w:val="18"/>
              </w:rPr>
            </w:pPr>
            <w:r>
              <w:rPr>
                <w:rFonts w:asciiTheme="majorHAnsi" w:hAnsiTheme="majorHAnsi" w:cstheme="majorHAnsi"/>
                <w:b/>
                <w:bCs/>
                <w:sz w:val="18"/>
                <w:szCs w:val="18"/>
              </w:rPr>
              <w:t>5</w:t>
            </w:r>
          </w:p>
        </w:tc>
        <w:tc>
          <w:tcPr>
            <w:tcW w:w="331" w:type="pct"/>
          </w:tcPr>
          <w:p w14:paraId="65EECA91" w14:textId="77777777" w:rsidR="008B7E6D" w:rsidRPr="00A1482B" w:rsidRDefault="008B7E6D" w:rsidP="00E62F3F">
            <w:pPr>
              <w:autoSpaceDE w:val="0"/>
              <w:autoSpaceDN w:val="0"/>
              <w:jc w:val="center"/>
              <w:rPr>
                <w:rFonts w:asciiTheme="majorHAnsi" w:hAnsiTheme="majorHAnsi" w:cstheme="majorHAnsi"/>
                <w:b/>
                <w:bCs/>
                <w:sz w:val="18"/>
                <w:szCs w:val="18"/>
              </w:rPr>
            </w:pPr>
            <w:r>
              <w:rPr>
                <w:rFonts w:asciiTheme="majorHAnsi" w:hAnsiTheme="majorHAnsi" w:cstheme="majorHAnsi"/>
                <w:b/>
                <w:bCs/>
                <w:sz w:val="18"/>
                <w:szCs w:val="18"/>
              </w:rPr>
              <w:t>5</w:t>
            </w:r>
          </w:p>
        </w:tc>
        <w:tc>
          <w:tcPr>
            <w:tcW w:w="373" w:type="pct"/>
          </w:tcPr>
          <w:p w14:paraId="14DE0F78" w14:textId="77777777" w:rsidR="008B7E6D" w:rsidRPr="00A1482B" w:rsidRDefault="008B7E6D" w:rsidP="00E62F3F">
            <w:pPr>
              <w:autoSpaceDE w:val="0"/>
              <w:autoSpaceDN w:val="0"/>
              <w:jc w:val="center"/>
              <w:rPr>
                <w:rFonts w:asciiTheme="majorHAnsi" w:hAnsiTheme="majorHAnsi" w:cstheme="majorHAnsi"/>
                <w:b/>
                <w:bCs/>
                <w:sz w:val="18"/>
                <w:szCs w:val="18"/>
              </w:rPr>
            </w:pPr>
            <w:r>
              <w:rPr>
                <w:rFonts w:asciiTheme="majorHAnsi" w:hAnsiTheme="majorHAnsi" w:cstheme="majorHAnsi"/>
                <w:b/>
                <w:bCs/>
                <w:sz w:val="18"/>
                <w:szCs w:val="18"/>
              </w:rPr>
              <w:t>5</w:t>
            </w:r>
          </w:p>
        </w:tc>
        <w:tc>
          <w:tcPr>
            <w:tcW w:w="322" w:type="pct"/>
          </w:tcPr>
          <w:p w14:paraId="26042C90" w14:textId="77777777" w:rsidR="008B7E6D" w:rsidRPr="00A1482B" w:rsidRDefault="008B7E6D" w:rsidP="00E62F3F">
            <w:pPr>
              <w:autoSpaceDE w:val="0"/>
              <w:autoSpaceDN w:val="0"/>
              <w:jc w:val="center"/>
              <w:rPr>
                <w:rFonts w:asciiTheme="majorHAnsi" w:hAnsiTheme="majorHAnsi" w:cstheme="majorHAnsi"/>
                <w:b/>
                <w:bCs/>
                <w:sz w:val="18"/>
                <w:szCs w:val="18"/>
              </w:rPr>
            </w:pPr>
            <w:r>
              <w:rPr>
                <w:rFonts w:asciiTheme="majorHAnsi" w:hAnsiTheme="majorHAnsi" w:cstheme="majorHAnsi"/>
                <w:b/>
                <w:bCs/>
                <w:sz w:val="18"/>
                <w:szCs w:val="18"/>
              </w:rPr>
              <w:t>270</w:t>
            </w:r>
          </w:p>
        </w:tc>
      </w:tr>
    </w:tbl>
    <w:p w14:paraId="394B19CA" w14:textId="77777777" w:rsidR="001C5AD9" w:rsidRPr="00A1482B" w:rsidRDefault="001C5AD9" w:rsidP="00A32745">
      <w:pPr>
        <w:autoSpaceDE w:val="0"/>
        <w:autoSpaceDN w:val="0"/>
        <w:rPr>
          <w:rFonts w:asciiTheme="majorHAnsi" w:hAnsiTheme="majorHAnsi" w:cstheme="majorHAnsi"/>
          <w:b/>
          <w:bCs/>
          <w:sz w:val="20"/>
          <w:szCs w:val="20"/>
        </w:rPr>
      </w:pPr>
    </w:p>
    <w:p w14:paraId="6C8C132D" w14:textId="77777777" w:rsidR="003F079A" w:rsidRPr="00A1482B" w:rsidRDefault="003F079A" w:rsidP="00A32745">
      <w:pPr>
        <w:autoSpaceDE w:val="0"/>
        <w:autoSpaceDN w:val="0"/>
        <w:rPr>
          <w:rFonts w:asciiTheme="majorHAnsi" w:hAnsiTheme="majorHAnsi" w:cstheme="majorHAnsi"/>
          <w:b/>
          <w:bCs/>
          <w:sz w:val="20"/>
          <w:szCs w:val="20"/>
        </w:rPr>
      </w:pPr>
    </w:p>
    <w:p w14:paraId="44939EDF" w14:textId="2266B78A" w:rsidR="00A32745" w:rsidRPr="00A1482B" w:rsidRDefault="007B7CE3" w:rsidP="009667C9">
      <w:pPr>
        <w:pStyle w:val="BodyTextFirstIndent"/>
        <w:ind w:firstLine="0"/>
        <w:rPr>
          <w:rFonts w:asciiTheme="majorHAnsi" w:hAnsiTheme="majorHAnsi" w:cstheme="majorHAnsi"/>
          <w:b/>
          <w:u w:val="single"/>
        </w:rPr>
      </w:pPr>
      <w:r w:rsidRPr="00A1482B">
        <w:rPr>
          <w:rFonts w:asciiTheme="majorHAnsi" w:hAnsiTheme="majorHAnsi" w:cstheme="majorHAnsi"/>
          <w:b/>
          <w:u w:val="single"/>
        </w:rPr>
        <w:t>*</w:t>
      </w:r>
      <w:r w:rsidR="00A2542A" w:rsidRPr="00A1482B">
        <w:rPr>
          <w:rFonts w:asciiTheme="majorHAnsi" w:hAnsiTheme="majorHAnsi" w:cstheme="majorHAnsi"/>
          <w:b/>
          <w:u w:val="single"/>
        </w:rPr>
        <w:t xml:space="preserve">Note: </w:t>
      </w:r>
      <w:r w:rsidR="00831D17" w:rsidRPr="00A1482B">
        <w:rPr>
          <w:rFonts w:asciiTheme="majorHAnsi" w:hAnsiTheme="majorHAnsi" w:cstheme="majorHAnsi"/>
          <w:b/>
          <w:u w:val="single"/>
        </w:rPr>
        <w:t xml:space="preserve">30 marks or 10% </w:t>
      </w:r>
      <w:r w:rsidR="007F79ED" w:rsidRPr="00A1482B">
        <w:rPr>
          <w:rFonts w:asciiTheme="majorHAnsi" w:hAnsiTheme="majorHAnsi" w:cstheme="majorHAnsi"/>
          <w:b/>
          <w:u w:val="single"/>
        </w:rPr>
        <w:t xml:space="preserve">of </w:t>
      </w:r>
      <w:r w:rsidR="00831D17" w:rsidRPr="00A1482B">
        <w:rPr>
          <w:rFonts w:asciiTheme="majorHAnsi" w:hAnsiTheme="majorHAnsi" w:cstheme="majorHAnsi"/>
          <w:b/>
          <w:u w:val="single"/>
        </w:rPr>
        <w:t>300</w:t>
      </w:r>
      <w:r w:rsidR="00A2542A" w:rsidRPr="00A1482B">
        <w:rPr>
          <w:rFonts w:asciiTheme="majorHAnsi" w:hAnsiTheme="majorHAnsi" w:cstheme="majorHAnsi"/>
          <w:b/>
          <w:u w:val="single"/>
        </w:rPr>
        <w:t xml:space="preserve"> marks Internal assessment will be included in each block.</w:t>
      </w:r>
    </w:p>
    <w:p w14:paraId="3B39C256" w14:textId="77777777" w:rsidR="009667C9" w:rsidRDefault="009667C9" w:rsidP="00A32745">
      <w:pPr>
        <w:pBdr>
          <w:top w:val="nil"/>
          <w:left w:val="nil"/>
          <w:bottom w:val="nil"/>
          <w:right w:val="nil"/>
          <w:between w:val="nil"/>
        </w:pBdr>
        <w:jc w:val="center"/>
        <w:rPr>
          <w:rFonts w:asciiTheme="majorHAnsi" w:hAnsiTheme="majorHAnsi" w:cstheme="majorHAnsi"/>
          <w:b/>
        </w:rPr>
      </w:pPr>
    </w:p>
    <w:p w14:paraId="296F6244" w14:textId="77777777" w:rsidR="009667C9" w:rsidRDefault="009667C9" w:rsidP="00A32745">
      <w:pPr>
        <w:pBdr>
          <w:top w:val="nil"/>
          <w:left w:val="nil"/>
          <w:bottom w:val="nil"/>
          <w:right w:val="nil"/>
          <w:between w:val="nil"/>
        </w:pBdr>
        <w:jc w:val="center"/>
        <w:rPr>
          <w:rFonts w:asciiTheme="majorHAnsi" w:hAnsiTheme="majorHAnsi" w:cstheme="majorHAnsi"/>
          <w:b/>
        </w:rPr>
      </w:pPr>
    </w:p>
    <w:p w14:paraId="30E71F10" w14:textId="77777777" w:rsidR="00A32745" w:rsidRPr="00A1482B" w:rsidRDefault="00A32745" w:rsidP="009667C9">
      <w:pPr>
        <w:pStyle w:val="Heading5"/>
        <w:ind w:left="0"/>
        <w:rPr>
          <w:rFonts w:asciiTheme="majorHAnsi" w:hAnsiTheme="majorHAnsi" w:cstheme="majorHAnsi"/>
        </w:rPr>
      </w:pPr>
    </w:p>
    <w:tbl>
      <w:tblPr>
        <w:tblStyle w:val="TableGrid"/>
        <w:tblpPr w:leftFromText="180" w:rightFromText="180" w:vertAnchor="page" w:horzAnchor="margin" w:tblpY="1696"/>
        <w:tblW w:w="10536" w:type="dxa"/>
        <w:tblLook w:val="04A0" w:firstRow="1" w:lastRow="0" w:firstColumn="1" w:lastColumn="0" w:noHBand="0" w:noVBand="1"/>
      </w:tblPr>
      <w:tblGrid>
        <w:gridCol w:w="1540"/>
        <w:gridCol w:w="793"/>
        <w:gridCol w:w="1175"/>
        <w:gridCol w:w="803"/>
        <w:gridCol w:w="1264"/>
        <w:gridCol w:w="801"/>
        <w:gridCol w:w="1292"/>
        <w:gridCol w:w="841"/>
        <w:gridCol w:w="1268"/>
        <w:gridCol w:w="759"/>
      </w:tblGrid>
      <w:tr w:rsidR="00E64559" w:rsidRPr="00A1482B" w14:paraId="0B7D076F" w14:textId="77777777" w:rsidTr="00834CF6">
        <w:trPr>
          <w:trHeight w:val="299"/>
        </w:trPr>
        <w:tc>
          <w:tcPr>
            <w:tcW w:w="1540" w:type="dxa"/>
            <w:vMerge w:val="restart"/>
            <w:shd w:val="clear" w:color="auto" w:fill="FFFF99"/>
            <w:vAlign w:val="center"/>
          </w:tcPr>
          <w:p w14:paraId="2D9F69DA" w14:textId="77777777" w:rsidR="005077BC" w:rsidRPr="00A1482B" w:rsidRDefault="005077BC" w:rsidP="00E64559">
            <w:pPr>
              <w:pBdr>
                <w:top w:val="nil"/>
                <w:left w:val="nil"/>
                <w:bottom w:val="nil"/>
                <w:right w:val="nil"/>
                <w:between w:val="nil"/>
              </w:pBdr>
              <w:jc w:val="center"/>
              <w:rPr>
                <w:rFonts w:asciiTheme="majorHAnsi" w:hAnsiTheme="majorHAnsi" w:cstheme="majorHAnsi"/>
                <w:b/>
                <w:bCs/>
                <w:color w:val="000000"/>
                <w:sz w:val="20"/>
                <w:szCs w:val="20"/>
              </w:rPr>
            </w:pPr>
            <w:r w:rsidRPr="00A1482B">
              <w:rPr>
                <w:rFonts w:asciiTheme="majorHAnsi" w:hAnsiTheme="majorHAnsi" w:cstheme="majorHAnsi"/>
                <w:b/>
                <w:bCs/>
                <w:color w:val="000000"/>
                <w:sz w:val="28"/>
                <w:szCs w:val="20"/>
              </w:rPr>
              <w:t xml:space="preserve">Subjects </w:t>
            </w:r>
          </w:p>
        </w:tc>
        <w:tc>
          <w:tcPr>
            <w:tcW w:w="1968" w:type="dxa"/>
            <w:gridSpan w:val="2"/>
            <w:tcBorders>
              <w:bottom w:val="single" w:sz="4" w:space="0" w:color="auto"/>
            </w:tcBorders>
            <w:shd w:val="clear" w:color="auto" w:fill="92CDDC" w:themeFill="accent5" w:themeFillTint="99"/>
            <w:vAlign w:val="center"/>
          </w:tcPr>
          <w:p w14:paraId="57AC9D25" w14:textId="62A48709" w:rsidR="005077BC" w:rsidRPr="00A1482B" w:rsidRDefault="005077BC" w:rsidP="00E64559">
            <w:pPr>
              <w:pBdr>
                <w:top w:val="nil"/>
                <w:left w:val="nil"/>
                <w:bottom w:val="nil"/>
                <w:right w:val="nil"/>
                <w:between w:val="nil"/>
              </w:pBdr>
              <w:jc w:val="center"/>
              <w:rPr>
                <w:rFonts w:asciiTheme="majorHAnsi" w:hAnsiTheme="majorHAnsi" w:cstheme="majorHAnsi"/>
                <w:b/>
                <w:bCs/>
                <w:color w:val="000000"/>
                <w:sz w:val="24"/>
                <w:szCs w:val="20"/>
              </w:rPr>
            </w:pPr>
            <w:r w:rsidRPr="00A1482B">
              <w:rPr>
                <w:rFonts w:asciiTheme="majorHAnsi" w:hAnsiTheme="majorHAnsi" w:cstheme="majorHAnsi"/>
                <w:b/>
                <w:bCs/>
                <w:color w:val="000000"/>
                <w:sz w:val="24"/>
                <w:szCs w:val="20"/>
              </w:rPr>
              <w:t>PAPER-I (Block-</w:t>
            </w:r>
            <w:r w:rsidR="00F5037E">
              <w:rPr>
                <w:rFonts w:asciiTheme="majorHAnsi" w:hAnsiTheme="majorHAnsi" w:cstheme="majorHAnsi"/>
                <w:b/>
                <w:bCs/>
                <w:color w:val="000000"/>
                <w:sz w:val="24"/>
                <w:szCs w:val="20"/>
              </w:rPr>
              <w:t>7</w:t>
            </w:r>
            <w:r w:rsidRPr="00A1482B">
              <w:rPr>
                <w:rFonts w:asciiTheme="majorHAnsi" w:hAnsiTheme="majorHAnsi" w:cstheme="majorHAnsi"/>
                <w:b/>
                <w:bCs/>
                <w:color w:val="000000"/>
                <w:sz w:val="24"/>
                <w:szCs w:val="20"/>
              </w:rPr>
              <w:t>)</w:t>
            </w:r>
          </w:p>
        </w:tc>
        <w:tc>
          <w:tcPr>
            <w:tcW w:w="2067" w:type="dxa"/>
            <w:gridSpan w:val="2"/>
            <w:tcBorders>
              <w:bottom w:val="single" w:sz="4" w:space="0" w:color="auto"/>
            </w:tcBorders>
            <w:shd w:val="clear" w:color="auto" w:fill="C2D69B" w:themeFill="accent3" w:themeFillTint="99"/>
            <w:vAlign w:val="center"/>
          </w:tcPr>
          <w:p w14:paraId="14158330" w14:textId="303D8625" w:rsidR="005077BC" w:rsidRPr="00A1482B" w:rsidRDefault="005077BC" w:rsidP="00834CF6">
            <w:pPr>
              <w:pBdr>
                <w:top w:val="nil"/>
                <w:left w:val="nil"/>
                <w:bottom w:val="nil"/>
                <w:right w:val="nil"/>
                <w:between w:val="nil"/>
              </w:pBdr>
              <w:rPr>
                <w:rFonts w:asciiTheme="majorHAnsi" w:hAnsiTheme="majorHAnsi" w:cstheme="majorHAnsi"/>
                <w:b/>
                <w:bCs/>
                <w:color w:val="000000"/>
                <w:sz w:val="24"/>
                <w:szCs w:val="20"/>
              </w:rPr>
            </w:pPr>
            <w:r w:rsidRPr="00A1482B">
              <w:rPr>
                <w:rFonts w:asciiTheme="majorHAnsi" w:hAnsiTheme="majorHAnsi" w:cstheme="majorHAnsi"/>
                <w:b/>
                <w:bCs/>
                <w:color w:val="000000"/>
                <w:sz w:val="24"/>
                <w:szCs w:val="20"/>
              </w:rPr>
              <w:t>PAPER-II (Block-</w:t>
            </w:r>
            <w:r w:rsidR="00F5037E">
              <w:rPr>
                <w:rFonts w:asciiTheme="majorHAnsi" w:hAnsiTheme="majorHAnsi" w:cstheme="majorHAnsi"/>
                <w:b/>
                <w:bCs/>
                <w:color w:val="000000"/>
                <w:sz w:val="24"/>
                <w:szCs w:val="20"/>
              </w:rPr>
              <w:t>8</w:t>
            </w:r>
            <w:r w:rsidRPr="00A1482B">
              <w:rPr>
                <w:rFonts w:asciiTheme="majorHAnsi" w:hAnsiTheme="majorHAnsi" w:cstheme="majorHAnsi"/>
                <w:b/>
                <w:bCs/>
                <w:color w:val="000000"/>
                <w:sz w:val="24"/>
                <w:szCs w:val="20"/>
              </w:rPr>
              <w:t>)</w:t>
            </w:r>
          </w:p>
        </w:tc>
        <w:tc>
          <w:tcPr>
            <w:tcW w:w="2093" w:type="dxa"/>
            <w:gridSpan w:val="2"/>
            <w:tcBorders>
              <w:bottom w:val="single" w:sz="4" w:space="0" w:color="auto"/>
            </w:tcBorders>
            <w:shd w:val="clear" w:color="auto" w:fill="FABF8F" w:themeFill="accent6" w:themeFillTint="99"/>
            <w:vAlign w:val="center"/>
          </w:tcPr>
          <w:p w14:paraId="18568DC0" w14:textId="50E26C38" w:rsidR="005077BC" w:rsidRPr="00A1482B" w:rsidRDefault="005077BC" w:rsidP="00E64559">
            <w:pPr>
              <w:pBdr>
                <w:top w:val="nil"/>
                <w:left w:val="nil"/>
                <w:bottom w:val="nil"/>
                <w:right w:val="nil"/>
                <w:between w:val="nil"/>
              </w:pBdr>
              <w:jc w:val="center"/>
              <w:rPr>
                <w:rFonts w:asciiTheme="majorHAnsi" w:hAnsiTheme="majorHAnsi" w:cstheme="majorHAnsi"/>
                <w:b/>
                <w:bCs/>
                <w:color w:val="000000"/>
                <w:sz w:val="24"/>
                <w:szCs w:val="20"/>
              </w:rPr>
            </w:pPr>
            <w:r w:rsidRPr="00A1482B">
              <w:rPr>
                <w:rFonts w:asciiTheme="majorHAnsi" w:hAnsiTheme="majorHAnsi" w:cstheme="majorHAnsi"/>
                <w:b/>
                <w:bCs/>
                <w:color w:val="000000"/>
                <w:sz w:val="24"/>
                <w:szCs w:val="20"/>
              </w:rPr>
              <w:t>PAPER-III (Block-</w:t>
            </w:r>
            <w:r w:rsidR="00F5037E">
              <w:rPr>
                <w:rFonts w:asciiTheme="majorHAnsi" w:hAnsiTheme="majorHAnsi" w:cstheme="majorHAnsi"/>
                <w:b/>
                <w:bCs/>
                <w:color w:val="000000"/>
                <w:sz w:val="24"/>
                <w:szCs w:val="20"/>
              </w:rPr>
              <w:t>9)</w:t>
            </w:r>
          </w:p>
        </w:tc>
        <w:tc>
          <w:tcPr>
            <w:tcW w:w="2109" w:type="dxa"/>
            <w:gridSpan w:val="2"/>
            <w:tcBorders>
              <w:bottom w:val="single" w:sz="4" w:space="0" w:color="auto"/>
            </w:tcBorders>
            <w:shd w:val="clear" w:color="auto" w:fill="CCC0D9" w:themeFill="accent4" w:themeFillTint="66"/>
            <w:vAlign w:val="center"/>
          </w:tcPr>
          <w:p w14:paraId="4B88B2E6" w14:textId="77777777" w:rsidR="005077BC" w:rsidRPr="00A1482B" w:rsidRDefault="005077BC" w:rsidP="00E64559">
            <w:pPr>
              <w:pBdr>
                <w:top w:val="nil"/>
                <w:left w:val="nil"/>
                <w:bottom w:val="nil"/>
                <w:right w:val="nil"/>
                <w:between w:val="nil"/>
              </w:pBdr>
              <w:jc w:val="center"/>
              <w:rPr>
                <w:rFonts w:asciiTheme="majorHAnsi" w:hAnsiTheme="majorHAnsi" w:cstheme="majorHAnsi"/>
                <w:b/>
                <w:bCs/>
                <w:color w:val="000000"/>
                <w:sz w:val="24"/>
                <w:szCs w:val="20"/>
              </w:rPr>
            </w:pPr>
            <w:r w:rsidRPr="00A1482B">
              <w:rPr>
                <w:rFonts w:asciiTheme="majorHAnsi" w:hAnsiTheme="majorHAnsi" w:cstheme="majorHAnsi"/>
                <w:b/>
                <w:bCs/>
                <w:color w:val="000000"/>
                <w:sz w:val="24"/>
                <w:szCs w:val="20"/>
              </w:rPr>
              <w:t>Total subject vise</w:t>
            </w:r>
          </w:p>
        </w:tc>
        <w:tc>
          <w:tcPr>
            <w:tcW w:w="759" w:type="dxa"/>
            <w:vMerge w:val="restart"/>
            <w:shd w:val="clear" w:color="auto" w:fill="C4BC96" w:themeFill="background2" w:themeFillShade="BF"/>
          </w:tcPr>
          <w:p w14:paraId="56440B94" w14:textId="77777777" w:rsidR="005077BC" w:rsidRPr="00A1482B" w:rsidRDefault="005077BC" w:rsidP="00E64559">
            <w:pPr>
              <w:pBdr>
                <w:top w:val="nil"/>
                <w:left w:val="nil"/>
                <w:bottom w:val="nil"/>
                <w:right w:val="nil"/>
                <w:between w:val="nil"/>
              </w:pBdr>
              <w:jc w:val="center"/>
              <w:rPr>
                <w:rFonts w:asciiTheme="majorHAnsi" w:hAnsiTheme="majorHAnsi" w:cstheme="majorHAnsi"/>
                <w:b/>
                <w:bCs/>
                <w:color w:val="000000"/>
                <w:sz w:val="20"/>
                <w:szCs w:val="20"/>
              </w:rPr>
            </w:pPr>
            <w:r w:rsidRPr="00A1482B">
              <w:rPr>
                <w:rFonts w:asciiTheme="majorHAnsi" w:hAnsiTheme="majorHAnsi" w:cstheme="majorHAnsi"/>
                <w:b/>
                <w:bCs/>
                <w:color w:val="000000"/>
                <w:sz w:val="20"/>
                <w:szCs w:val="20"/>
              </w:rPr>
              <w:t>Total Marks</w:t>
            </w:r>
          </w:p>
        </w:tc>
      </w:tr>
      <w:tr w:rsidR="00E64559" w:rsidRPr="00A1482B" w14:paraId="2BAC266D" w14:textId="77777777" w:rsidTr="00834CF6">
        <w:trPr>
          <w:trHeight w:val="299"/>
        </w:trPr>
        <w:tc>
          <w:tcPr>
            <w:tcW w:w="1540" w:type="dxa"/>
            <w:vMerge/>
            <w:shd w:val="clear" w:color="auto" w:fill="FFFF99"/>
            <w:vAlign w:val="center"/>
          </w:tcPr>
          <w:p w14:paraId="5692D88F" w14:textId="77777777" w:rsidR="005077BC" w:rsidRPr="00A1482B" w:rsidRDefault="005077BC" w:rsidP="00E64559">
            <w:pPr>
              <w:pBdr>
                <w:top w:val="nil"/>
                <w:left w:val="nil"/>
                <w:bottom w:val="nil"/>
                <w:right w:val="nil"/>
                <w:between w:val="nil"/>
              </w:pBdr>
              <w:jc w:val="center"/>
              <w:rPr>
                <w:rFonts w:asciiTheme="majorHAnsi" w:hAnsiTheme="majorHAnsi" w:cstheme="majorHAnsi"/>
                <w:b/>
                <w:bCs/>
                <w:color w:val="000000"/>
                <w:sz w:val="20"/>
                <w:szCs w:val="20"/>
              </w:rPr>
            </w:pPr>
          </w:p>
        </w:tc>
        <w:tc>
          <w:tcPr>
            <w:tcW w:w="793" w:type="dxa"/>
            <w:tcBorders>
              <w:bottom w:val="single" w:sz="4" w:space="0" w:color="auto"/>
            </w:tcBorders>
            <w:shd w:val="clear" w:color="auto" w:fill="92CDDC" w:themeFill="accent5" w:themeFillTint="99"/>
            <w:vAlign w:val="center"/>
          </w:tcPr>
          <w:p w14:paraId="5A8AB85E" w14:textId="77777777" w:rsidR="005077BC" w:rsidRPr="00A1482B" w:rsidRDefault="005077BC" w:rsidP="00E64559">
            <w:pPr>
              <w:pBdr>
                <w:top w:val="nil"/>
                <w:left w:val="nil"/>
                <w:bottom w:val="nil"/>
                <w:right w:val="nil"/>
                <w:between w:val="nil"/>
              </w:pBdr>
              <w:jc w:val="center"/>
              <w:rPr>
                <w:rFonts w:asciiTheme="majorHAnsi" w:hAnsiTheme="majorHAnsi" w:cstheme="majorHAnsi"/>
                <w:b/>
                <w:bCs/>
                <w:color w:val="000000"/>
                <w:sz w:val="20"/>
                <w:szCs w:val="20"/>
              </w:rPr>
            </w:pPr>
            <w:r w:rsidRPr="00A1482B">
              <w:rPr>
                <w:rFonts w:asciiTheme="majorHAnsi" w:hAnsiTheme="majorHAnsi" w:cstheme="majorHAnsi"/>
                <w:b/>
                <w:bCs/>
                <w:color w:val="000000"/>
                <w:sz w:val="20"/>
                <w:szCs w:val="20"/>
              </w:rPr>
              <w:t xml:space="preserve">Marks </w:t>
            </w:r>
          </w:p>
          <w:p w14:paraId="16CFE6DC" w14:textId="77777777" w:rsidR="005077BC" w:rsidRPr="00A1482B" w:rsidRDefault="005077BC" w:rsidP="00E64559">
            <w:pPr>
              <w:pBdr>
                <w:top w:val="nil"/>
                <w:left w:val="nil"/>
                <w:bottom w:val="nil"/>
                <w:right w:val="nil"/>
                <w:between w:val="nil"/>
              </w:pBdr>
              <w:jc w:val="center"/>
              <w:rPr>
                <w:rFonts w:asciiTheme="majorHAnsi" w:hAnsiTheme="majorHAnsi" w:cstheme="majorHAnsi"/>
                <w:b/>
                <w:bCs/>
                <w:color w:val="000000"/>
                <w:sz w:val="20"/>
                <w:szCs w:val="20"/>
              </w:rPr>
            </w:pPr>
          </w:p>
        </w:tc>
        <w:tc>
          <w:tcPr>
            <w:tcW w:w="1175" w:type="dxa"/>
            <w:tcBorders>
              <w:bottom w:val="single" w:sz="4" w:space="0" w:color="auto"/>
            </w:tcBorders>
            <w:shd w:val="clear" w:color="auto" w:fill="92CDDC" w:themeFill="accent5" w:themeFillTint="99"/>
            <w:vAlign w:val="center"/>
          </w:tcPr>
          <w:p w14:paraId="40D8514D" w14:textId="77777777" w:rsidR="005077BC" w:rsidRPr="00A1482B" w:rsidRDefault="005077BC" w:rsidP="00E64559">
            <w:pPr>
              <w:pBdr>
                <w:top w:val="nil"/>
                <w:left w:val="nil"/>
                <w:bottom w:val="nil"/>
                <w:right w:val="nil"/>
                <w:between w:val="nil"/>
              </w:pBdr>
              <w:jc w:val="center"/>
              <w:rPr>
                <w:rFonts w:asciiTheme="majorHAnsi" w:hAnsiTheme="majorHAnsi" w:cstheme="majorHAnsi"/>
                <w:b/>
                <w:bCs/>
                <w:color w:val="000000"/>
                <w:sz w:val="20"/>
                <w:szCs w:val="20"/>
              </w:rPr>
            </w:pPr>
            <w:r w:rsidRPr="00A1482B">
              <w:rPr>
                <w:rFonts w:asciiTheme="majorHAnsi" w:hAnsiTheme="majorHAnsi" w:cstheme="majorHAnsi"/>
                <w:b/>
                <w:bCs/>
                <w:color w:val="000000"/>
                <w:sz w:val="20"/>
                <w:szCs w:val="20"/>
              </w:rPr>
              <w:t>Internal assessment</w:t>
            </w:r>
          </w:p>
          <w:p w14:paraId="45B3C679" w14:textId="77777777" w:rsidR="005077BC" w:rsidRPr="00A1482B" w:rsidRDefault="005077BC" w:rsidP="00E64559">
            <w:pPr>
              <w:pBdr>
                <w:top w:val="nil"/>
                <w:left w:val="nil"/>
                <w:bottom w:val="nil"/>
                <w:right w:val="nil"/>
                <w:between w:val="nil"/>
              </w:pBdr>
              <w:jc w:val="center"/>
              <w:rPr>
                <w:rFonts w:asciiTheme="majorHAnsi" w:hAnsiTheme="majorHAnsi" w:cstheme="majorHAnsi"/>
                <w:b/>
                <w:bCs/>
                <w:color w:val="000000"/>
                <w:sz w:val="20"/>
                <w:szCs w:val="20"/>
              </w:rPr>
            </w:pPr>
            <w:r w:rsidRPr="00A1482B">
              <w:rPr>
                <w:rFonts w:asciiTheme="majorHAnsi" w:hAnsiTheme="majorHAnsi" w:cstheme="majorHAnsi"/>
                <w:b/>
                <w:bCs/>
                <w:color w:val="000000"/>
                <w:sz w:val="20"/>
                <w:szCs w:val="20"/>
              </w:rPr>
              <w:t>10%</w:t>
            </w:r>
          </w:p>
        </w:tc>
        <w:tc>
          <w:tcPr>
            <w:tcW w:w="803" w:type="dxa"/>
            <w:tcBorders>
              <w:bottom w:val="single" w:sz="4" w:space="0" w:color="auto"/>
            </w:tcBorders>
            <w:shd w:val="clear" w:color="auto" w:fill="C2D69B" w:themeFill="accent3" w:themeFillTint="99"/>
            <w:vAlign w:val="center"/>
          </w:tcPr>
          <w:p w14:paraId="1CD1DF15" w14:textId="77777777" w:rsidR="005077BC" w:rsidRPr="00A1482B" w:rsidRDefault="005077BC" w:rsidP="00E64559">
            <w:pPr>
              <w:pBdr>
                <w:top w:val="nil"/>
                <w:left w:val="nil"/>
                <w:bottom w:val="nil"/>
                <w:right w:val="nil"/>
                <w:between w:val="nil"/>
              </w:pBdr>
              <w:jc w:val="center"/>
              <w:rPr>
                <w:rFonts w:asciiTheme="majorHAnsi" w:hAnsiTheme="majorHAnsi" w:cstheme="majorHAnsi"/>
                <w:b/>
                <w:bCs/>
                <w:color w:val="000000"/>
                <w:sz w:val="20"/>
                <w:szCs w:val="20"/>
              </w:rPr>
            </w:pPr>
            <w:r w:rsidRPr="00A1482B">
              <w:rPr>
                <w:rFonts w:asciiTheme="majorHAnsi" w:hAnsiTheme="majorHAnsi" w:cstheme="majorHAnsi"/>
                <w:b/>
                <w:bCs/>
                <w:color w:val="000000"/>
                <w:sz w:val="20"/>
                <w:szCs w:val="20"/>
              </w:rPr>
              <w:t xml:space="preserve">Marks </w:t>
            </w:r>
          </w:p>
          <w:p w14:paraId="3A67FB47" w14:textId="77777777" w:rsidR="005077BC" w:rsidRPr="00A1482B" w:rsidRDefault="005077BC" w:rsidP="00E64559">
            <w:pPr>
              <w:pBdr>
                <w:top w:val="nil"/>
                <w:left w:val="nil"/>
                <w:bottom w:val="nil"/>
                <w:right w:val="nil"/>
                <w:between w:val="nil"/>
              </w:pBdr>
              <w:jc w:val="center"/>
              <w:rPr>
                <w:rFonts w:asciiTheme="majorHAnsi" w:hAnsiTheme="majorHAnsi" w:cstheme="majorHAnsi"/>
                <w:b/>
                <w:bCs/>
                <w:color w:val="000000"/>
                <w:sz w:val="20"/>
                <w:szCs w:val="20"/>
              </w:rPr>
            </w:pPr>
          </w:p>
        </w:tc>
        <w:tc>
          <w:tcPr>
            <w:tcW w:w="1264" w:type="dxa"/>
            <w:tcBorders>
              <w:bottom w:val="single" w:sz="4" w:space="0" w:color="auto"/>
            </w:tcBorders>
            <w:shd w:val="clear" w:color="auto" w:fill="C2D69B" w:themeFill="accent3" w:themeFillTint="99"/>
            <w:vAlign w:val="center"/>
          </w:tcPr>
          <w:p w14:paraId="421F93AE" w14:textId="77777777" w:rsidR="005077BC" w:rsidRPr="00A1482B" w:rsidRDefault="005077BC" w:rsidP="00E64559">
            <w:pPr>
              <w:pBdr>
                <w:top w:val="nil"/>
                <w:left w:val="nil"/>
                <w:bottom w:val="nil"/>
                <w:right w:val="nil"/>
                <w:between w:val="nil"/>
              </w:pBdr>
              <w:jc w:val="center"/>
              <w:rPr>
                <w:rFonts w:asciiTheme="majorHAnsi" w:hAnsiTheme="majorHAnsi" w:cstheme="majorHAnsi"/>
                <w:b/>
                <w:bCs/>
                <w:color w:val="000000"/>
                <w:sz w:val="20"/>
                <w:szCs w:val="20"/>
              </w:rPr>
            </w:pPr>
            <w:r w:rsidRPr="00A1482B">
              <w:rPr>
                <w:rFonts w:asciiTheme="majorHAnsi" w:hAnsiTheme="majorHAnsi" w:cstheme="majorHAnsi"/>
                <w:b/>
                <w:bCs/>
                <w:color w:val="000000"/>
                <w:sz w:val="20"/>
                <w:szCs w:val="20"/>
              </w:rPr>
              <w:t>Internal assessment</w:t>
            </w:r>
          </w:p>
          <w:p w14:paraId="50715F97" w14:textId="77777777" w:rsidR="005077BC" w:rsidRPr="00A1482B" w:rsidRDefault="005077BC" w:rsidP="00E64559">
            <w:pPr>
              <w:pBdr>
                <w:top w:val="nil"/>
                <w:left w:val="nil"/>
                <w:bottom w:val="nil"/>
                <w:right w:val="nil"/>
                <w:between w:val="nil"/>
              </w:pBdr>
              <w:jc w:val="center"/>
              <w:rPr>
                <w:rFonts w:asciiTheme="majorHAnsi" w:hAnsiTheme="majorHAnsi" w:cstheme="majorHAnsi"/>
                <w:b/>
                <w:bCs/>
                <w:color w:val="000000"/>
                <w:sz w:val="20"/>
                <w:szCs w:val="20"/>
              </w:rPr>
            </w:pPr>
            <w:r w:rsidRPr="00A1482B">
              <w:rPr>
                <w:rFonts w:asciiTheme="majorHAnsi" w:hAnsiTheme="majorHAnsi" w:cstheme="majorHAnsi"/>
                <w:b/>
                <w:bCs/>
                <w:color w:val="000000"/>
                <w:sz w:val="20"/>
                <w:szCs w:val="20"/>
              </w:rPr>
              <w:t>10%</w:t>
            </w:r>
          </w:p>
        </w:tc>
        <w:tc>
          <w:tcPr>
            <w:tcW w:w="801" w:type="dxa"/>
            <w:tcBorders>
              <w:bottom w:val="single" w:sz="4" w:space="0" w:color="auto"/>
            </w:tcBorders>
            <w:shd w:val="clear" w:color="auto" w:fill="FABF8F" w:themeFill="accent6" w:themeFillTint="99"/>
            <w:vAlign w:val="center"/>
          </w:tcPr>
          <w:p w14:paraId="286CF47B" w14:textId="77777777" w:rsidR="005077BC" w:rsidRPr="00A1482B" w:rsidRDefault="005077BC" w:rsidP="00E64559">
            <w:pPr>
              <w:pBdr>
                <w:top w:val="nil"/>
                <w:left w:val="nil"/>
                <w:bottom w:val="nil"/>
                <w:right w:val="nil"/>
                <w:between w:val="nil"/>
              </w:pBdr>
              <w:jc w:val="center"/>
              <w:rPr>
                <w:rFonts w:asciiTheme="majorHAnsi" w:hAnsiTheme="majorHAnsi" w:cstheme="majorHAnsi"/>
                <w:b/>
                <w:bCs/>
                <w:color w:val="000000"/>
                <w:sz w:val="20"/>
                <w:szCs w:val="20"/>
              </w:rPr>
            </w:pPr>
            <w:r w:rsidRPr="00A1482B">
              <w:rPr>
                <w:rFonts w:asciiTheme="majorHAnsi" w:hAnsiTheme="majorHAnsi" w:cstheme="majorHAnsi"/>
                <w:b/>
                <w:bCs/>
                <w:color w:val="000000"/>
                <w:sz w:val="20"/>
                <w:szCs w:val="20"/>
              </w:rPr>
              <w:t xml:space="preserve">Marks </w:t>
            </w:r>
          </w:p>
          <w:p w14:paraId="76EBD73D" w14:textId="77777777" w:rsidR="005077BC" w:rsidRPr="00A1482B" w:rsidRDefault="005077BC" w:rsidP="00E64559">
            <w:pPr>
              <w:pBdr>
                <w:top w:val="nil"/>
                <w:left w:val="nil"/>
                <w:bottom w:val="nil"/>
                <w:right w:val="nil"/>
                <w:between w:val="nil"/>
              </w:pBdr>
              <w:jc w:val="center"/>
              <w:rPr>
                <w:rFonts w:asciiTheme="majorHAnsi" w:hAnsiTheme="majorHAnsi" w:cstheme="majorHAnsi"/>
                <w:b/>
                <w:bCs/>
                <w:color w:val="000000"/>
                <w:sz w:val="20"/>
                <w:szCs w:val="20"/>
              </w:rPr>
            </w:pPr>
          </w:p>
        </w:tc>
        <w:tc>
          <w:tcPr>
            <w:tcW w:w="1292" w:type="dxa"/>
            <w:tcBorders>
              <w:bottom w:val="single" w:sz="4" w:space="0" w:color="auto"/>
            </w:tcBorders>
            <w:shd w:val="clear" w:color="auto" w:fill="FABF8F" w:themeFill="accent6" w:themeFillTint="99"/>
            <w:vAlign w:val="center"/>
          </w:tcPr>
          <w:p w14:paraId="50AD4714" w14:textId="77777777" w:rsidR="005077BC" w:rsidRPr="00A1482B" w:rsidRDefault="005077BC" w:rsidP="00E64559">
            <w:pPr>
              <w:pBdr>
                <w:top w:val="nil"/>
                <w:left w:val="nil"/>
                <w:bottom w:val="nil"/>
                <w:right w:val="nil"/>
                <w:between w:val="nil"/>
              </w:pBdr>
              <w:jc w:val="center"/>
              <w:rPr>
                <w:rFonts w:asciiTheme="majorHAnsi" w:hAnsiTheme="majorHAnsi" w:cstheme="majorHAnsi"/>
                <w:b/>
                <w:bCs/>
                <w:color w:val="000000"/>
                <w:sz w:val="20"/>
                <w:szCs w:val="20"/>
              </w:rPr>
            </w:pPr>
            <w:r w:rsidRPr="00A1482B">
              <w:rPr>
                <w:rFonts w:asciiTheme="majorHAnsi" w:hAnsiTheme="majorHAnsi" w:cstheme="majorHAnsi"/>
                <w:b/>
                <w:bCs/>
                <w:color w:val="000000"/>
                <w:sz w:val="20"/>
                <w:szCs w:val="20"/>
              </w:rPr>
              <w:t>Internal assessment</w:t>
            </w:r>
          </w:p>
          <w:p w14:paraId="228CB74A" w14:textId="77777777" w:rsidR="005077BC" w:rsidRPr="00A1482B" w:rsidRDefault="005077BC" w:rsidP="00E64559">
            <w:pPr>
              <w:pBdr>
                <w:top w:val="nil"/>
                <w:left w:val="nil"/>
                <w:bottom w:val="nil"/>
                <w:right w:val="nil"/>
                <w:between w:val="nil"/>
              </w:pBdr>
              <w:jc w:val="center"/>
              <w:rPr>
                <w:rFonts w:asciiTheme="majorHAnsi" w:hAnsiTheme="majorHAnsi" w:cstheme="majorHAnsi"/>
                <w:b/>
                <w:bCs/>
                <w:color w:val="000000"/>
                <w:sz w:val="20"/>
                <w:szCs w:val="20"/>
              </w:rPr>
            </w:pPr>
            <w:r w:rsidRPr="00A1482B">
              <w:rPr>
                <w:rFonts w:asciiTheme="majorHAnsi" w:hAnsiTheme="majorHAnsi" w:cstheme="majorHAnsi"/>
                <w:b/>
                <w:bCs/>
                <w:color w:val="000000"/>
                <w:sz w:val="20"/>
                <w:szCs w:val="20"/>
              </w:rPr>
              <w:t>10%</w:t>
            </w:r>
          </w:p>
        </w:tc>
        <w:tc>
          <w:tcPr>
            <w:tcW w:w="841" w:type="dxa"/>
            <w:tcBorders>
              <w:bottom w:val="single" w:sz="4" w:space="0" w:color="auto"/>
            </w:tcBorders>
            <w:shd w:val="clear" w:color="auto" w:fill="CCC0D9" w:themeFill="accent4" w:themeFillTint="66"/>
            <w:vAlign w:val="center"/>
          </w:tcPr>
          <w:p w14:paraId="0B605060" w14:textId="77777777" w:rsidR="005077BC" w:rsidRPr="00A1482B" w:rsidRDefault="005077BC" w:rsidP="00E64559">
            <w:pPr>
              <w:pBdr>
                <w:top w:val="nil"/>
                <w:left w:val="nil"/>
                <w:bottom w:val="nil"/>
                <w:right w:val="nil"/>
                <w:between w:val="nil"/>
              </w:pBdr>
              <w:jc w:val="center"/>
              <w:rPr>
                <w:rFonts w:asciiTheme="majorHAnsi" w:hAnsiTheme="majorHAnsi" w:cstheme="majorHAnsi"/>
                <w:b/>
                <w:bCs/>
                <w:color w:val="000000"/>
                <w:sz w:val="20"/>
                <w:szCs w:val="20"/>
              </w:rPr>
            </w:pPr>
            <w:r w:rsidRPr="00A1482B">
              <w:rPr>
                <w:rFonts w:asciiTheme="majorHAnsi" w:hAnsiTheme="majorHAnsi" w:cstheme="majorHAnsi"/>
                <w:b/>
                <w:bCs/>
                <w:color w:val="000000"/>
                <w:sz w:val="20"/>
                <w:szCs w:val="20"/>
              </w:rPr>
              <w:t xml:space="preserve">Marks </w:t>
            </w:r>
          </w:p>
          <w:p w14:paraId="08F83916" w14:textId="77777777" w:rsidR="005077BC" w:rsidRPr="00A1482B" w:rsidRDefault="005077BC" w:rsidP="00E64559">
            <w:pPr>
              <w:pBdr>
                <w:top w:val="nil"/>
                <w:left w:val="nil"/>
                <w:bottom w:val="nil"/>
                <w:right w:val="nil"/>
                <w:between w:val="nil"/>
              </w:pBdr>
              <w:jc w:val="center"/>
              <w:rPr>
                <w:rFonts w:asciiTheme="majorHAnsi" w:hAnsiTheme="majorHAnsi" w:cstheme="majorHAnsi"/>
                <w:b/>
                <w:bCs/>
                <w:color w:val="000000"/>
                <w:sz w:val="20"/>
                <w:szCs w:val="20"/>
              </w:rPr>
            </w:pPr>
          </w:p>
        </w:tc>
        <w:tc>
          <w:tcPr>
            <w:tcW w:w="1268" w:type="dxa"/>
            <w:tcBorders>
              <w:bottom w:val="single" w:sz="4" w:space="0" w:color="auto"/>
            </w:tcBorders>
            <w:shd w:val="clear" w:color="auto" w:fill="CCC0D9" w:themeFill="accent4" w:themeFillTint="66"/>
            <w:vAlign w:val="center"/>
          </w:tcPr>
          <w:p w14:paraId="35B2BC09" w14:textId="77777777" w:rsidR="005077BC" w:rsidRPr="00A1482B" w:rsidRDefault="005077BC" w:rsidP="00E64559">
            <w:pPr>
              <w:pBdr>
                <w:top w:val="nil"/>
                <w:left w:val="nil"/>
                <w:bottom w:val="nil"/>
                <w:right w:val="nil"/>
                <w:between w:val="nil"/>
              </w:pBdr>
              <w:jc w:val="center"/>
              <w:rPr>
                <w:rFonts w:asciiTheme="majorHAnsi" w:hAnsiTheme="majorHAnsi" w:cstheme="majorHAnsi"/>
                <w:b/>
                <w:bCs/>
                <w:color w:val="000000"/>
                <w:sz w:val="20"/>
                <w:szCs w:val="20"/>
              </w:rPr>
            </w:pPr>
            <w:r w:rsidRPr="00A1482B">
              <w:rPr>
                <w:rFonts w:asciiTheme="majorHAnsi" w:hAnsiTheme="majorHAnsi" w:cstheme="majorHAnsi"/>
                <w:b/>
                <w:bCs/>
                <w:color w:val="000000"/>
                <w:sz w:val="20"/>
                <w:szCs w:val="20"/>
              </w:rPr>
              <w:t>Internal assessment</w:t>
            </w:r>
          </w:p>
          <w:p w14:paraId="24E48435" w14:textId="77777777" w:rsidR="005077BC" w:rsidRPr="00A1482B" w:rsidRDefault="005077BC" w:rsidP="00E64559">
            <w:pPr>
              <w:pBdr>
                <w:top w:val="nil"/>
                <w:left w:val="nil"/>
                <w:bottom w:val="nil"/>
                <w:right w:val="nil"/>
                <w:between w:val="nil"/>
              </w:pBdr>
              <w:jc w:val="center"/>
              <w:rPr>
                <w:rFonts w:asciiTheme="majorHAnsi" w:hAnsiTheme="majorHAnsi" w:cstheme="majorHAnsi"/>
                <w:b/>
                <w:bCs/>
                <w:color w:val="000000"/>
                <w:sz w:val="20"/>
                <w:szCs w:val="20"/>
              </w:rPr>
            </w:pPr>
            <w:r w:rsidRPr="00A1482B">
              <w:rPr>
                <w:rFonts w:asciiTheme="majorHAnsi" w:hAnsiTheme="majorHAnsi" w:cstheme="majorHAnsi"/>
                <w:b/>
                <w:bCs/>
                <w:color w:val="000000"/>
                <w:sz w:val="20"/>
                <w:szCs w:val="20"/>
              </w:rPr>
              <w:t>10%</w:t>
            </w:r>
          </w:p>
        </w:tc>
        <w:tc>
          <w:tcPr>
            <w:tcW w:w="759" w:type="dxa"/>
            <w:vMerge/>
            <w:tcBorders>
              <w:bottom w:val="single" w:sz="4" w:space="0" w:color="auto"/>
            </w:tcBorders>
            <w:shd w:val="clear" w:color="auto" w:fill="C4BC96" w:themeFill="background2" w:themeFillShade="BF"/>
          </w:tcPr>
          <w:p w14:paraId="6DB09E0C" w14:textId="77777777" w:rsidR="005077BC" w:rsidRPr="00A1482B" w:rsidRDefault="005077BC" w:rsidP="00E64559">
            <w:pPr>
              <w:pBdr>
                <w:top w:val="nil"/>
                <w:left w:val="nil"/>
                <w:bottom w:val="nil"/>
                <w:right w:val="nil"/>
                <w:between w:val="nil"/>
              </w:pBdr>
              <w:jc w:val="center"/>
              <w:rPr>
                <w:rFonts w:asciiTheme="majorHAnsi" w:hAnsiTheme="majorHAnsi" w:cstheme="majorHAnsi"/>
                <w:b/>
                <w:bCs/>
                <w:color w:val="000000"/>
                <w:sz w:val="20"/>
                <w:szCs w:val="20"/>
              </w:rPr>
            </w:pPr>
          </w:p>
        </w:tc>
      </w:tr>
      <w:tr w:rsidR="00E64559" w:rsidRPr="00A1482B" w14:paraId="1C7667FF" w14:textId="77777777" w:rsidTr="00834CF6">
        <w:trPr>
          <w:trHeight w:val="299"/>
        </w:trPr>
        <w:tc>
          <w:tcPr>
            <w:tcW w:w="1540" w:type="dxa"/>
            <w:vMerge/>
            <w:shd w:val="clear" w:color="auto" w:fill="FFFF99"/>
            <w:vAlign w:val="center"/>
          </w:tcPr>
          <w:p w14:paraId="064AE504" w14:textId="77777777" w:rsidR="005077BC" w:rsidRPr="00A1482B" w:rsidRDefault="005077BC" w:rsidP="00E64559">
            <w:pPr>
              <w:pBdr>
                <w:top w:val="nil"/>
                <w:left w:val="nil"/>
                <w:bottom w:val="nil"/>
                <w:right w:val="nil"/>
                <w:between w:val="nil"/>
              </w:pBdr>
              <w:jc w:val="center"/>
              <w:rPr>
                <w:rFonts w:asciiTheme="majorHAnsi" w:hAnsiTheme="majorHAnsi" w:cstheme="majorHAnsi"/>
                <w:b/>
                <w:bCs/>
                <w:color w:val="000000"/>
                <w:sz w:val="20"/>
                <w:szCs w:val="20"/>
              </w:rPr>
            </w:pPr>
          </w:p>
        </w:tc>
        <w:tc>
          <w:tcPr>
            <w:tcW w:w="793" w:type="dxa"/>
            <w:shd w:val="clear" w:color="auto" w:fill="FFFF99"/>
            <w:vAlign w:val="center"/>
          </w:tcPr>
          <w:p w14:paraId="02406D86" w14:textId="4B5D3A13" w:rsidR="005077BC" w:rsidRPr="00A1482B" w:rsidRDefault="002D7A85" w:rsidP="005A358A">
            <w:pPr>
              <w:pBdr>
                <w:top w:val="nil"/>
                <w:left w:val="nil"/>
                <w:bottom w:val="nil"/>
                <w:right w:val="nil"/>
                <w:between w:val="nil"/>
              </w:pBdr>
              <w:rPr>
                <w:rFonts w:asciiTheme="majorHAnsi" w:hAnsiTheme="majorHAnsi" w:cstheme="majorHAnsi"/>
                <w:b/>
                <w:bCs/>
                <w:color w:val="000000"/>
                <w:sz w:val="20"/>
                <w:szCs w:val="20"/>
              </w:rPr>
            </w:pPr>
            <w:r>
              <w:rPr>
                <w:rFonts w:asciiTheme="majorHAnsi" w:hAnsiTheme="majorHAnsi" w:cstheme="majorHAnsi"/>
                <w:b/>
                <w:bCs/>
                <w:color w:val="000000"/>
                <w:sz w:val="20"/>
                <w:szCs w:val="20"/>
              </w:rPr>
              <w:t>270</w:t>
            </w:r>
          </w:p>
        </w:tc>
        <w:tc>
          <w:tcPr>
            <w:tcW w:w="1175" w:type="dxa"/>
            <w:shd w:val="clear" w:color="auto" w:fill="FFFF99"/>
            <w:vAlign w:val="center"/>
          </w:tcPr>
          <w:p w14:paraId="7CB66174" w14:textId="68EF8758" w:rsidR="005077BC" w:rsidRPr="00A1482B" w:rsidRDefault="005A358A" w:rsidP="00E64559">
            <w:pPr>
              <w:pBdr>
                <w:top w:val="nil"/>
                <w:left w:val="nil"/>
                <w:bottom w:val="nil"/>
                <w:right w:val="nil"/>
                <w:between w:val="nil"/>
              </w:pBdr>
              <w:jc w:val="center"/>
              <w:rPr>
                <w:rFonts w:asciiTheme="majorHAnsi" w:hAnsiTheme="majorHAnsi" w:cstheme="majorHAnsi"/>
                <w:b/>
                <w:bCs/>
                <w:color w:val="000000"/>
                <w:sz w:val="20"/>
                <w:szCs w:val="20"/>
              </w:rPr>
            </w:pPr>
            <w:r>
              <w:rPr>
                <w:rFonts w:asciiTheme="majorHAnsi" w:hAnsiTheme="majorHAnsi" w:cstheme="majorHAnsi"/>
                <w:b/>
                <w:bCs/>
                <w:color w:val="000000"/>
                <w:sz w:val="20"/>
                <w:szCs w:val="20"/>
              </w:rPr>
              <w:t>30</w:t>
            </w:r>
            <w:r w:rsidR="005077BC" w:rsidRPr="00A1482B">
              <w:rPr>
                <w:rFonts w:asciiTheme="majorHAnsi" w:hAnsiTheme="majorHAnsi" w:cstheme="majorHAnsi"/>
                <w:b/>
                <w:bCs/>
                <w:color w:val="000000"/>
                <w:sz w:val="20"/>
                <w:szCs w:val="20"/>
              </w:rPr>
              <w:t xml:space="preserve"> marks</w:t>
            </w:r>
          </w:p>
        </w:tc>
        <w:tc>
          <w:tcPr>
            <w:tcW w:w="803" w:type="dxa"/>
            <w:shd w:val="clear" w:color="auto" w:fill="FFFF99"/>
            <w:vAlign w:val="center"/>
          </w:tcPr>
          <w:p w14:paraId="7BC58CAF" w14:textId="77777777" w:rsidR="005077BC" w:rsidRPr="00A1482B" w:rsidRDefault="005077BC" w:rsidP="00E64559">
            <w:pPr>
              <w:pBdr>
                <w:top w:val="nil"/>
                <w:left w:val="nil"/>
                <w:bottom w:val="nil"/>
                <w:right w:val="nil"/>
                <w:between w:val="nil"/>
              </w:pBdr>
              <w:jc w:val="center"/>
              <w:rPr>
                <w:rFonts w:asciiTheme="majorHAnsi" w:hAnsiTheme="majorHAnsi" w:cstheme="majorHAnsi"/>
                <w:b/>
                <w:bCs/>
                <w:color w:val="000000"/>
                <w:sz w:val="20"/>
                <w:szCs w:val="20"/>
              </w:rPr>
            </w:pPr>
            <w:r w:rsidRPr="00A1482B">
              <w:rPr>
                <w:rFonts w:asciiTheme="majorHAnsi" w:hAnsiTheme="majorHAnsi" w:cstheme="majorHAnsi"/>
                <w:b/>
                <w:bCs/>
                <w:color w:val="000000"/>
                <w:sz w:val="20"/>
                <w:szCs w:val="20"/>
              </w:rPr>
              <w:t>270</w:t>
            </w:r>
          </w:p>
        </w:tc>
        <w:tc>
          <w:tcPr>
            <w:tcW w:w="1264" w:type="dxa"/>
            <w:shd w:val="clear" w:color="auto" w:fill="FFFF99"/>
            <w:vAlign w:val="center"/>
          </w:tcPr>
          <w:p w14:paraId="64B31BEB" w14:textId="77777777" w:rsidR="005077BC" w:rsidRPr="00A1482B" w:rsidRDefault="005077BC" w:rsidP="00E64559">
            <w:pPr>
              <w:pBdr>
                <w:top w:val="nil"/>
                <w:left w:val="nil"/>
                <w:bottom w:val="nil"/>
                <w:right w:val="nil"/>
                <w:between w:val="nil"/>
              </w:pBdr>
              <w:jc w:val="center"/>
              <w:rPr>
                <w:rFonts w:asciiTheme="majorHAnsi" w:hAnsiTheme="majorHAnsi" w:cstheme="majorHAnsi"/>
                <w:b/>
                <w:bCs/>
                <w:color w:val="000000"/>
                <w:sz w:val="20"/>
                <w:szCs w:val="20"/>
              </w:rPr>
            </w:pPr>
            <w:r w:rsidRPr="00A1482B">
              <w:rPr>
                <w:rFonts w:asciiTheme="majorHAnsi" w:hAnsiTheme="majorHAnsi" w:cstheme="majorHAnsi"/>
                <w:b/>
                <w:bCs/>
                <w:color w:val="000000"/>
                <w:sz w:val="20"/>
                <w:szCs w:val="20"/>
              </w:rPr>
              <w:t>30 marks</w:t>
            </w:r>
          </w:p>
        </w:tc>
        <w:tc>
          <w:tcPr>
            <w:tcW w:w="801" w:type="dxa"/>
            <w:shd w:val="clear" w:color="auto" w:fill="FFFF99"/>
            <w:vAlign w:val="center"/>
          </w:tcPr>
          <w:p w14:paraId="4642FA6F" w14:textId="77777777" w:rsidR="005077BC" w:rsidRPr="00A1482B" w:rsidRDefault="005077BC" w:rsidP="00E64559">
            <w:pPr>
              <w:pBdr>
                <w:top w:val="nil"/>
                <w:left w:val="nil"/>
                <w:bottom w:val="nil"/>
                <w:right w:val="nil"/>
                <w:between w:val="nil"/>
              </w:pBdr>
              <w:jc w:val="center"/>
              <w:rPr>
                <w:rFonts w:asciiTheme="majorHAnsi" w:hAnsiTheme="majorHAnsi" w:cstheme="majorHAnsi"/>
                <w:b/>
                <w:bCs/>
                <w:color w:val="000000"/>
                <w:sz w:val="20"/>
                <w:szCs w:val="20"/>
              </w:rPr>
            </w:pPr>
            <w:r w:rsidRPr="00A1482B">
              <w:rPr>
                <w:rFonts w:asciiTheme="majorHAnsi" w:hAnsiTheme="majorHAnsi" w:cstheme="majorHAnsi"/>
                <w:b/>
                <w:bCs/>
                <w:color w:val="000000"/>
                <w:sz w:val="20"/>
                <w:szCs w:val="20"/>
              </w:rPr>
              <w:t>270</w:t>
            </w:r>
          </w:p>
        </w:tc>
        <w:tc>
          <w:tcPr>
            <w:tcW w:w="1292" w:type="dxa"/>
            <w:shd w:val="clear" w:color="auto" w:fill="FFFF99"/>
            <w:vAlign w:val="center"/>
          </w:tcPr>
          <w:p w14:paraId="128E5C07" w14:textId="77777777" w:rsidR="005077BC" w:rsidRPr="00A1482B" w:rsidRDefault="005077BC" w:rsidP="00E64559">
            <w:pPr>
              <w:pBdr>
                <w:top w:val="nil"/>
                <w:left w:val="nil"/>
                <w:bottom w:val="nil"/>
                <w:right w:val="nil"/>
                <w:between w:val="nil"/>
              </w:pBdr>
              <w:jc w:val="center"/>
              <w:rPr>
                <w:rFonts w:asciiTheme="majorHAnsi" w:hAnsiTheme="majorHAnsi" w:cstheme="majorHAnsi"/>
                <w:b/>
                <w:bCs/>
                <w:color w:val="000000"/>
                <w:sz w:val="20"/>
                <w:szCs w:val="20"/>
              </w:rPr>
            </w:pPr>
            <w:r w:rsidRPr="00A1482B">
              <w:rPr>
                <w:rFonts w:asciiTheme="majorHAnsi" w:hAnsiTheme="majorHAnsi" w:cstheme="majorHAnsi"/>
                <w:b/>
                <w:bCs/>
                <w:color w:val="000000"/>
                <w:sz w:val="20"/>
                <w:szCs w:val="20"/>
              </w:rPr>
              <w:t>30 marks</w:t>
            </w:r>
          </w:p>
        </w:tc>
        <w:tc>
          <w:tcPr>
            <w:tcW w:w="841" w:type="dxa"/>
            <w:shd w:val="clear" w:color="auto" w:fill="FFFF99"/>
            <w:vAlign w:val="center"/>
          </w:tcPr>
          <w:p w14:paraId="7A6D3B00" w14:textId="77777777" w:rsidR="005077BC" w:rsidRPr="00A1482B" w:rsidRDefault="005077BC" w:rsidP="00E64559">
            <w:pPr>
              <w:pBdr>
                <w:top w:val="nil"/>
                <w:left w:val="nil"/>
                <w:bottom w:val="nil"/>
                <w:right w:val="nil"/>
                <w:between w:val="nil"/>
              </w:pBdr>
              <w:jc w:val="center"/>
              <w:rPr>
                <w:rFonts w:asciiTheme="majorHAnsi" w:hAnsiTheme="majorHAnsi" w:cstheme="majorHAnsi"/>
                <w:b/>
                <w:bCs/>
                <w:color w:val="000000"/>
                <w:sz w:val="20"/>
                <w:szCs w:val="20"/>
              </w:rPr>
            </w:pPr>
            <w:r w:rsidRPr="00A1482B">
              <w:rPr>
                <w:rFonts w:asciiTheme="majorHAnsi" w:hAnsiTheme="majorHAnsi" w:cstheme="majorHAnsi"/>
                <w:b/>
                <w:bCs/>
                <w:color w:val="000000"/>
                <w:sz w:val="20"/>
                <w:szCs w:val="20"/>
              </w:rPr>
              <w:t>810</w:t>
            </w:r>
          </w:p>
        </w:tc>
        <w:tc>
          <w:tcPr>
            <w:tcW w:w="1268" w:type="dxa"/>
            <w:shd w:val="clear" w:color="auto" w:fill="FFFF99"/>
            <w:vAlign w:val="center"/>
          </w:tcPr>
          <w:p w14:paraId="4B7D739F" w14:textId="77777777" w:rsidR="005077BC" w:rsidRPr="00A1482B" w:rsidRDefault="005077BC" w:rsidP="00E64559">
            <w:pPr>
              <w:pBdr>
                <w:top w:val="nil"/>
                <w:left w:val="nil"/>
                <w:bottom w:val="nil"/>
                <w:right w:val="nil"/>
                <w:between w:val="nil"/>
              </w:pBdr>
              <w:jc w:val="center"/>
              <w:rPr>
                <w:rFonts w:asciiTheme="majorHAnsi" w:hAnsiTheme="majorHAnsi" w:cstheme="majorHAnsi"/>
                <w:b/>
                <w:bCs/>
                <w:color w:val="000000"/>
                <w:sz w:val="20"/>
                <w:szCs w:val="20"/>
              </w:rPr>
            </w:pPr>
            <w:r w:rsidRPr="00A1482B">
              <w:rPr>
                <w:rFonts w:asciiTheme="majorHAnsi" w:hAnsiTheme="majorHAnsi" w:cstheme="majorHAnsi"/>
                <w:b/>
                <w:bCs/>
                <w:color w:val="000000"/>
                <w:sz w:val="20"/>
                <w:szCs w:val="20"/>
              </w:rPr>
              <w:t>90</w:t>
            </w:r>
          </w:p>
        </w:tc>
        <w:tc>
          <w:tcPr>
            <w:tcW w:w="759" w:type="dxa"/>
            <w:shd w:val="clear" w:color="auto" w:fill="FFFF99"/>
          </w:tcPr>
          <w:p w14:paraId="26C98815" w14:textId="77777777" w:rsidR="005077BC" w:rsidRPr="00A1482B" w:rsidRDefault="005077BC" w:rsidP="00E64559">
            <w:pPr>
              <w:pBdr>
                <w:top w:val="nil"/>
                <w:left w:val="nil"/>
                <w:bottom w:val="nil"/>
                <w:right w:val="nil"/>
                <w:between w:val="nil"/>
              </w:pBdr>
              <w:jc w:val="center"/>
              <w:rPr>
                <w:rFonts w:asciiTheme="majorHAnsi" w:hAnsiTheme="majorHAnsi" w:cstheme="majorHAnsi"/>
                <w:b/>
                <w:bCs/>
                <w:color w:val="000000"/>
                <w:sz w:val="20"/>
                <w:szCs w:val="20"/>
              </w:rPr>
            </w:pPr>
            <w:r w:rsidRPr="00A1482B">
              <w:rPr>
                <w:rFonts w:asciiTheme="majorHAnsi" w:hAnsiTheme="majorHAnsi" w:cstheme="majorHAnsi"/>
                <w:b/>
                <w:bCs/>
                <w:color w:val="000000"/>
                <w:sz w:val="20"/>
                <w:szCs w:val="20"/>
              </w:rPr>
              <w:t>900</w:t>
            </w:r>
          </w:p>
        </w:tc>
      </w:tr>
      <w:tr w:rsidR="00E64559" w:rsidRPr="00A1482B" w14:paraId="72545A6E" w14:textId="77777777" w:rsidTr="00834CF6">
        <w:trPr>
          <w:trHeight w:val="299"/>
        </w:trPr>
        <w:tc>
          <w:tcPr>
            <w:tcW w:w="1540" w:type="dxa"/>
            <w:shd w:val="clear" w:color="auto" w:fill="FFFF99"/>
            <w:vAlign w:val="center"/>
          </w:tcPr>
          <w:p w14:paraId="0580575D" w14:textId="77777777" w:rsidR="00AA421F" w:rsidRPr="00A1482B" w:rsidRDefault="00AA421F" w:rsidP="00E64559">
            <w:pPr>
              <w:pBdr>
                <w:top w:val="nil"/>
                <w:left w:val="nil"/>
                <w:bottom w:val="nil"/>
                <w:right w:val="nil"/>
                <w:between w:val="nil"/>
              </w:pBdr>
              <w:jc w:val="center"/>
              <w:rPr>
                <w:rFonts w:asciiTheme="majorHAnsi" w:hAnsiTheme="majorHAnsi" w:cstheme="majorHAnsi"/>
                <w:b/>
                <w:bCs/>
                <w:color w:val="000000"/>
                <w:sz w:val="20"/>
                <w:szCs w:val="20"/>
              </w:rPr>
            </w:pPr>
            <w:r w:rsidRPr="00A1482B">
              <w:rPr>
                <w:rFonts w:asciiTheme="majorHAnsi" w:hAnsiTheme="majorHAnsi" w:cstheme="majorHAnsi"/>
                <w:b/>
                <w:bCs/>
                <w:color w:val="000000"/>
                <w:sz w:val="20"/>
                <w:szCs w:val="20"/>
              </w:rPr>
              <w:t>Pharmacology&amp; Therapeutics</w:t>
            </w:r>
          </w:p>
        </w:tc>
        <w:tc>
          <w:tcPr>
            <w:tcW w:w="793" w:type="dxa"/>
            <w:shd w:val="clear" w:color="auto" w:fill="92CDDC" w:themeFill="accent5" w:themeFillTint="99"/>
            <w:vAlign w:val="center"/>
          </w:tcPr>
          <w:p w14:paraId="27A44754" w14:textId="530320CF" w:rsidR="00AA421F" w:rsidRPr="00A1482B" w:rsidRDefault="00AA421F" w:rsidP="00E64559">
            <w:pPr>
              <w:pBdr>
                <w:top w:val="nil"/>
                <w:left w:val="nil"/>
                <w:bottom w:val="nil"/>
                <w:right w:val="nil"/>
                <w:between w:val="nil"/>
              </w:pBdr>
              <w:jc w:val="center"/>
              <w:rPr>
                <w:rFonts w:asciiTheme="majorHAnsi" w:hAnsiTheme="majorHAnsi" w:cstheme="majorHAnsi"/>
                <w:b/>
                <w:bCs/>
                <w:color w:val="000000"/>
                <w:sz w:val="20"/>
                <w:szCs w:val="20"/>
              </w:rPr>
            </w:pPr>
            <w:r w:rsidRPr="00A1482B">
              <w:rPr>
                <w:rFonts w:asciiTheme="majorHAnsi" w:hAnsiTheme="majorHAnsi" w:cstheme="majorHAnsi"/>
                <w:b/>
                <w:bCs/>
                <w:color w:val="000000"/>
                <w:sz w:val="20"/>
                <w:szCs w:val="20"/>
              </w:rPr>
              <w:t>8</w:t>
            </w:r>
            <w:r w:rsidR="005A358A">
              <w:rPr>
                <w:rFonts w:asciiTheme="majorHAnsi" w:hAnsiTheme="majorHAnsi" w:cstheme="majorHAnsi"/>
                <w:b/>
                <w:bCs/>
                <w:color w:val="000000"/>
                <w:sz w:val="20"/>
                <w:szCs w:val="20"/>
              </w:rPr>
              <w:t>0</w:t>
            </w:r>
          </w:p>
        </w:tc>
        <w:tc>
          <w:tcPr>
            <w:tcW w:w="1175" w:type="dxa"/>
            <w:shd w:val="clear" w:color="auto" w:fill="92CDDC" w:themeFill="accent5" w:themeFillTint="99"/>
            <w:vAlign w:val="center"/>
          </w:tcPr>
          <w:p w14:paraId="6451325D" w14:textId="2F5D9D22" w:rsidR="00AA421F" w:rsidRPr="00A1482B" w:rsidRDefault="005A358A" w:rsidP="00E64559">
            <w:pPr>
              <w:pBdr>
                <w:top w:val="nil"/>
                <w:left w:val="nil"/>
                <w:bottom w:val="nil"/>
                <w:right w:val="nil"/>
                <w:between w:val="nil"/>
              </w:pBdr>
              <w:jc w:val="center"/>
              <w:rPr>
                <w:rFonts w:asciiTheme="majorHAnsi" w:hAnsiTheme="majorHAnsi" w:cstheme="majorHAnsi"/>
                <w:b/>
                <w:bCs/>
                <w:color w:val="000000"/>
                <w:sz w:val="20"/>
                <w:szCs w:val="20"/>
              </w:rPr>
            </w:pPr>
            <w:r>
              <w:rPr>
                <w:rFonts w:asciiTheme="majorHAnsi" w:hAnsiTheme="majorHAnsi" w:cstheme="majorHAnsi"/>
                <w:b/>
                <w:bCs/>
                <w:color w:val="000000"/>
                <w:sz w:val="20"/>
                <w:szCs w:val="20"/>
              </w:rPr>
              <w:t>10</w:t>
            </w:r>
          </w:p>
          <w:p w14:paraId="1A05F341" w14:textId="446ACB09" w:rsidR="00AA421F" w:rsidRPr="00A1482B" w:rsidRDefault="00AA421F" w:rsidP="00E64559">
            <w:pPr>
              <w:pBdr>
                <w:top w:val="nil"/>
                <w:left w:val="nil"/>
                <w:bottom w:val="nil"/>
                <w:right w:val="nil"/>
                <w:between w:val="nil"/>
              </w:pBdr>
              <w:jc w:val="center"/>
              <w:rPr>
                <w:rFonts w:asciiTheme="majorHAnsi" w:hAnsiTheme="majorHAnsi" w:cstheme="majorHAnsi"/>
                <w:b/>
                <w:bCs/>
                <w:color w:val="000000"/>
                <w:sz w:val="20"/>
                <w:szCs w:val="20"/>
              </w:rPr>
            </w:pPr>
          </w:p>
        </w:tc>
        <w:tc>
          <w:tcPr>
            <w:tcW w:w="803" w:type="dxa"/>
            <w:shd w:val="clear" w:color="auto" w:fill="C2D69B" w:themeFill="accent3" w:themeFillTint="99"/>
            <w:vAlign w:val="center"/>
          </w:tcPr>
          <w:p w14:paraId="7151B371" w14:textId="5BC4766E" w:rsidR="00AA421F" w:rsidRPr="00A1482B" w:rsidRDefault="00AA421F" w:rsidP="00E64559">
            <w:pPr>
              <w:pBdr>
                <w:top w:val="nil"/>
                <w:left w:val="nil"/>
                <w:bottom w:val="nil"/>
                <w:right w:val="nil"/>
                <w:between w:val="nil"/>
              </w:pBdr>
              <w:jc w:val="center"/>
              <w:rPr>
                <w:rFonts w:asciiTheme="majorHAnsi" w:hAnsiTheme="majorHAnsi" w:cstheme="majorHAnsi"/>
                <w:b/>
                <w:bCs/>
                <w:color w:val="000000"/>
                <w:sz w:val="20"/>
                <w:szCs w:val="20"/>
              </w:rPr>
            </w:pPr>
            <w:r w:rsidRPr="00A1482B">
              <w:rPr>
                <w:rFonts w:asciiTheme="majorHAnsi" w:hAnsiTheme="majorHAnsi" w:cstheme="majorHAnsi"/>
                <w:b/>
                <w:bCs/>
                <w:color w:val="000000"/>
                <w:sz w:val="20"/>
                <w:szCs w:val="20"/>
              </w:rPr>
              <w:t>8</w:t>
            </w:r>
            <w:r w:rsidR="005A358A">
              <w:rPr>
                <w:rFonts w:asciiTheme="majorHAnsi" w:hAnsiTheme="majorHAnsi" w:cstheme="majorHAnsi"/>
                <w:b/>
                <w:bCs/>
                <w:color w:val="000000"/>
                <w:sz w:val="20"/>
                <w:szCs w:val="20"/>
              </w:rPr>
              <w:t>0</w:t>
            </w:r>
          </w:p>
        </w:tc>
        <w:tc>
          <w:tcPr>
            <w:tcW w:w="1264" w:type="dxa"/>
            <w:shd w:val="clear" w:color="auto" w:fill="C2D69B" w:themeFill="accent3" w:themeFillTint="99"/>
            <w:vAlign w:val="center"/>
          </w:tcPr>
          <w:p w14:paraId="665DE40B" w14:textId="79E82098" w:rsidR="00AA421F" w:rsidRPr="00A1482B" w:rsidRDefault="005A358A" w:rsidP="00E64559">
            <w:pPr>
              <w:pBdr>
                <w:top w:val="nil"/>
                <w:left w:val="nil"/>
                <w:bottom w:val="nil"/>
                <w:right w:val="nil"/>
                <w:between w:val="nil"/>
              </w:pBdr>
              <w:jc w:val="center"/>
              <w:rPr>
                <w:rFonts w:asciiTheme="majorHAnsi" w:hAnsiTheme="majorHAnsi" w:cstheme="majorHAnsi"/>
                <w:b/>
                <w:bCs/>
                <w:color w:val="000000"/>
                <w:sz w:val="20"/>
                <w:szCs w:val="20"/>
              </w:rPr>
            </w:pPr>
            <w:r>
              <w:rPr>
                <w:rFonts w:asciiTheme="majorHAnsi" w:hAnsiTheme="majorHAnsi" w:cstheme="majorHAnsi"/>
                <w:b/>
                <w:bCs/>
                <w:color w:val="000000"/>
                <w:sz w:val="20"/>
                <w:szCs w:val="20"/>
              </w:rPr>
              <w:t>10</w:t>
            </w:r>
          </w:p>
          <w:p w14:paraId="3B026CB6" w14:textId="6E94A11C" w:rsidR="00AA421F" w:rsidRPr="00A1482B" w:rsidRDefault="00AA421F" w:rsidP="00E64559">
            <w:pPr>
              <w:pBdr>
                <w:top w:val="nil"/>
                <w:left w:val="nil"/>
                <w:bottom w:val="nil"/>
                <w:right w:val="nil"/>
                <w:between w:val="nil"/>
              </w:pBdr>
              <w:jc w:val="center"/>
              <w:rPr>
                <w:rFonts w:asciiTheme="majorHAnsi" w:hAnsiTheme="majorHAnsi" w:cstheme="majorHAnsi"/>
                <w:b/>
                <w:bCs/>
                <w:color w:val="000000"/>
                <w:sz w:val="20"/>
                <w:szCs w:val="20"/>
              </w:rPr>
            </w:pPr>
          </w:p>
        </w:tc>
        <w:tc>
          <w:tcPr>
            <w:tcW w:w="801" w:type="dxa"/>
            <w:shd w:val="clear" w:color="auto" w:fill="FABF8F" w:themeFill="accent6" w:themeFillTint="99"/>
            <w:vAlign w:val="center"/>
          </w:tcPr>
          <w:p w14:paraId="67115F7A" w14:textId="72CFE5A2" w:rsidR="00AA421F" w:rsidRPr="00A1482B" w:rsidRDefault="00AA421F" w:rsidP="00E64559">
            <w:pPr>
              <w:pBdr>
                <w:top w:val="nil"/>
                <w:left w:val="nil"/>
                <w:bottom w:val="nil"/>
                <w:right w:val="nil"/>
                <w:between w:val="nil"/>
              </w:pBdr>
              <w:jc w:val="center"/>
              <w:rPr>
                <w:rFonts w:asciiTheme="majorHAnsi" w:hAnsiTheme="majorHAnsi" w:cstheme="majorHAnsi"/>
                <w:b/>
                <w:bCs/>
                <w:color w:val="000000"/>
                <w:sz w:val="20"/>
                <w:szCs w:val="20"/>
              </w:rPr>
            </w:pPr>
            <w:r w:rsidRPr="00A1482B">
              <w:rPr>
                <w:rFonts w:asciiTheme="majorHAnsi" w:hAnsiTheme="majorHAnsi" w:cstheme="majorHAnsi"/>
                <w:b/>
                <w:bCs/>
                <w:color w:val="000000"/>
                <w:sz w:val="20"/>
                <w:szCs w:val="20"/>
              </w:rPr>
              <w:t>8</w:t>
            </w:r>
            <w:r w:rsidR="005A358A">
              <w:rPr>
                <w:rFonts w:asciiTheme="majorHAnsi" w:hAnsiTheme="majorHAnsi" w:cstheme="majorHAnsi"/>
                <w:b/>
                <w:bCs/>
                <w:color w:val="000000"/>
                <w:sz w:val="20"/>
                <w:szCs w:val="20"/>
              </w:rPr>
              <w:t>0</w:t>
            </w:r>
          </w:p>
        </w:tc>
        <w:tc>
          <w:tcPr>
            <w:tcW w:w="1292" w:type="dxa"/>
            <w:shd w:val="clear" w:color="auto" w:fill="FABF8F" w:themeFill="accent6" w:themeFillTint="99"/>
            <w:vAlign w:val="center"/>
          </w:tcPr>
          <w:p w14:paraId="2088B19A" w14:textId="77777777" w:rsidR="00AA421F" w:rsidRPr="00A1482B" w:rsidRDefault="00BC06AA" w:rsidP="00E64559">
            <w:pPr>
              <w:pBdr>
                <w:top w:val="nil"/>
                <w:left w:val="nil"/>
                <w:bottom w:val="nil"/>
                <w:right w:val="nil"/>
                <w:between w:val="nil"/>
              </w:pBdr>
              <w:jc w:val="center"/>
              <w:rPr>
                <w:rFonts w:asciiTheme="majorHAnsi" w:hAnsiTheme="majorHAnsi" w:cstheme="majorHAnsi"/>
                <w:b/>
                <w:bCs/>
                <w:color w:val="000000"/>
                <w:sz w:val="20"/>
                <w:szCs w:val="20"/>
              </w:rPr>
            </w:pPr>
            <w:r w:rsidRPr="00A1482B">
              <w:rPr>
                <w:rFonts w:asciiTheme="majorHAnsi" w:hAnsiTheme="majorHAnsi" w:cstheme="majorHAnsi"/>
                <w:b/>
                <w:bCs/>
                <w:color w:val="000000"/>
                <w:sz w:val="20"/>
                <w:szCs w:val="20"/>
              </w:rPr>
              <w:t>10</w:t>
            </w:r>
          </w:p>
          <w:p w14:paraId="37121219" w14:textId="17C46EB9" w:rsidR="00AA421F" w:rsidRPr="00A1482B" w:rsidRDefault="00AA421F" w:rsidP="00E64559">
            <w:pPr>
              <w:pBdr>
                <w:top w:val="nil"/>
                <w:left w:val="nil"/>
                <w:bottom w:val="nil"/>
                <w:right w:val="nil"/>
                <w:between w:val="nil"/>
              </w:pBdr>
              <w:jc w:val="center"/>
              <w:rPr>
                <w:rFonts w:asciiTheme="majorHAnsi" w:hAnsiTheme="majorHAnsi" w:cstheme="majorHAnsi"/>
                <w:b/>
                <w:bCs/>
                <w:color w:val="000000"/>
                <w:sz w:val="20"/>
                <w:szCs w:val="20"/>
              </w:rPr>
            </w:pPr>
          </w:p>
        </w:tc>
        <w:tc>
          <w:tcPr>
            <w:tcW w:w="841" w:type="dxa"/>
            <w:shd w:val="clear" w:color="auto" w:fill="CCC0D9" w:themeFill="accent4" w:themeFillTint="66"/>
            <w:vAlign w:val="center"/>
          </w:tcPr>
          <w:p w14:paraId="4B4D28EA" w14:textId="1FBA6F42" w:rsidR="00AA421F" w:rsidRPr="00A1482B" w:rsidRDefault="00AA421F" w:rsidP="00E64559">
            <w:pPr>
              <w:pBdr>
                <w:top w:val="nil"/>
                <w:left w:val="nil"/>
                <w:bottom w:val="nil"/>
                <w:right w:val="nil"/>
                <w:between w:val="nil"/>
              </w:pBdr>
              <w:jc w:val="center"/>
              <w:rPr>
                <w:rFonts w:asciiTheme="majorHAnsi" w:hAnsiTheme="majorHAnsi" w:cstheme="majorHAnsi"/>
                <w:b/>
                <w:bCs/>
                <w:color w:val="000000"/>
                <w:sz w:val="20"/>
                <w:szCs w:val="20"/>
              </w:rPr>
            </w:pPr>
            <w:r w:rsidRPr="00A1482B">
              <w:rPr>
                <w:rFonts w:asciiTheme="majorHAnsi" w:hAnsiTheme="majorHAnsi" w:cstheme="majorHAnsi"/>
                <w:b/>
                <w:bCs/>
                <w:color w:val="000000"/>
                <w:sz w:val="20"/>
                <w:szCs w:val="20"/>
              </w:rPr>
              <w:t>24</w:t>
            </w:r>
            <w:r w:rsidR="005A358A">
              <w:rPr>
                <w:rFonts w:asciiTheme="majorHAnsi" w:hAnsiTheme="majorHAnsi" w:cstheme="majorHAnsi"/>
                <w:b/>
                <w:bCs/>
                <w:color w:val="000000"/>
                <w:sz w:val="20"/>
                <w:szCs w:val="20"/>
              </w:rPr>
              <w:t>0</w:t>
            </w:r>
          </w:p>
        </w:tc>
        <w:tc>
          <w:tcPr>
            <w:tcW w:w="1268" w:type="dxa"/>
            <w:shd w:val="clear" w:color="auto" w:fill="CCC0D9" w:themeFill="accent4" w:themeFillTint="66"/>
            <w:vAlign w:val="center"/>
          </w:tcPr>
          <w:p w14:paraId="6A277F0F" w14:textId="12956C67" w:rsidR="00AA421F" w:rsidRPr="00A1482B" w:rsidRDefault="005A358A" w:rsidP="00E64559">
            <w:pPr>
              <w:pBdr>
                <w:top w:val="nil"/>
                <w:left w:val="nil"/>
                <w:bottom w:val="nil"/>
                <w:right w:val="nil"/>
                <w:between w:val="nil"/>
              </w:pBdr>
              <w:jc w:val="center"/>
              <w:rPr>
                <w:rFonts w:asciiTheme="majorHAnsi" w:hAnsiTheme="majorHAnsi" w:cstheme="majorHAnsi"/>
                <w:b/>
                <w:bCs/>
                <w:color w:val="000000"/>
                <w:sz w:val="20"/>
                <w:szCs w:val="20"/>
              </w:rPr>
            </w:pPr>
            <w:r>
              <w:rPr>
                <w:rFonts w:asciiTheme="majorHAnsi" w:hAnsiTheme="majorHAnsi" w:cstheme="majorHAnsi"/>
                <w:b/>
                <w:bCs/>
                <w:color w:val="000000"/>
                <w:sz w:val="20"/>
                <w:szCs w:val="20"/>
              </w:rPr>
              <w:t>30</w:t>
            </w:r>
          </w:p>
        </w:tc>
        <w:tc>
          <w:tcPr>
            <w:tcW w:w="759" w:type="dxa"/>
            <w:shd w:val="clear" w:color="auto" w:fill="C4BC96" w:themeFill="background2" w:themeFillShade="BF"/>
            <w:vAlign w:val="center"/>
          </w:tcPr>
          <w:p w14:paraId="08424B6D" w14:textId="59374D7F" w:rsidR="00AA421F" w:rsidRPr="00A1482B" w:rsidRDefault="00AA421F" w:rsidP="00E64559">
            <w:pPr>
              <w:pBdr>
                <w:top w:val="nil"/>
                <w:left w:val="nil"/>
                <w:bottom w:val="nil"/>
                <w:right w:val="nil"/>
                <w:between w:val="nil"/>
              </w:pBdr>
              <w:rPr>
                <w:rFonts w:asciiTheme="majorHAnsi" w:hAnsiTheme="majorHAnsi" w:cstheme="majorHAnsi"/>
                <w:b/>
                <w:bCs/>
                <w:color w:val="000000"/>
                <w:sz w:val="20"/>
                <w:szCs w:val="20"/>
              </w:rPr>
            </w:pPr>
            <w:r w:rsidRPr="00A1482B">
              <w:rPr>
                <w:rFonts w:asciiTheme="majorHAnsi" w:hAnsiTheme="majorHAnsi" w:cstheme="majorHAnsi"/>
                <w:b/>
                <w:bCs/>
                <w:color w:val="000000"/>
                <w:sz w:val="20"/>
                <w:szCs w:val="20"/>
              </w:rPr>
              <w:t>27</w:t>
            </w:r>
            <w:r w:rsidR="005A358A">
              <w:rPr>
                <w:rFonts w:asciiTheme="majorHAnsi" w:hAnsiTheme="majorHAnsi" w:cstheme="majorHAnsi"/>
                <w:b/>
                <w:bCs/>
                <w:color w:val="000000"/>
                <w:sz w:val="20"/>
                <w:szCs w:val="20"/>
              </w:rPr>
              <w:t>0</w:t>
            </w:r>
          </w:p>
        </w:tc>
      </w:tr>
      <w:tr w:rsidR="00E64559" w:rsidRPr="00A1482B" w14:paraId="40E46848" w14:textId="77777777" w:rsidTr="00834CF6">
        <w:trPr>
          <w:trHeight w:val="315"/>
        </w:trPr>
        <w:tc>
          <w:tcPr>
            <w:tcW w:w="1540" w:type="dxa"/>
            <w:shd w:val="clear" w:color="auto" w:fill="FFFF99"/>
            <w:vAlign w:val="center"/>
          </w:tcPr>
          <w:p w14:paraId="291E12E4" w14:textId="77777777" w:rsidR="00AA421F" w:rsidRPr="00A1482B" w:rsidRDefault="00AA421F" w:rsidP="00E64559">
            <w:pPr>
              <w:pBdr>
                <w:top w:val="nil"/>
                <w:left w:val="nil"/>
                <w:bottom w:val="nil"/>
                <w:right w:val="nil"/>
                <w:between w:val="nil"/>
              </w:pBdr>
              <w:jc w:val="center"/>
              <w:rPr>
                <w:rFonts w:asciiTheme="majorHAnsi" w:hAnsiTheme="majorHAnsi" w:cstheme="majorHAnsi"/>
                <w:b/>
                <w:bCs/>
                <w:color w:val="000000"/>
                <w:sz w:val="20"/>
                <w:szCs w:val="20"/>
              </w:rPr>
            </w:pPr>
            <w:r w:rsidRPr="00A1482B">
              <w:rPr>
                <w:rFonts w:asciiTheme="majorHAnsi" w:hAnsiTheme="majorHAnsi" w:cstheme="majorHAnsi"/>
                <w:b/>
                <w:bCs/>
                <w:color w:val="000000"/>
                <w:sz w:val="20"/>
                <w:szCs w:val="20"/>
              </w:rPr>
              <w:t>Pathology</w:t>
            </w:r>
          </w:p>
        </w:tc>
        <w:tc>
          <w:tcPr>
            <w:tcW w:w="793" w:type="dxa"/>
            <w:shd w:val="clear" w:color="auto" w:fill="92CDDC" w:themeFill="accent5" w:themeFillTint="99"/>
            <w:vAlign w:val="center"/>
          </w:tcPr>
          <w:p w14:paraId="01C78215" w14:textId="74D86CFA" w:rsidR="00AA421F" w:rsidRPr="00A1482B" w:rsidRDefault="00EF2790" w:rsidP="00E64559">
            <w:pPr>
              <w:pBdr>
                <w:top w:val="nil"/>
                <w:left w:val="nil"/>
                <w:bottom w:val="nil"/>
                <w:right w:val="nil"/>
                <w:between w:val="nil"/>
              </w:pBdr>
              <w:jc w:val="center"/>
              <w:rPr>
                <w:rFonts w:asciiTheme="majorHAnsi" w:hAnsiTheme="majorHAnsi" w:cstheme="majorHAnsi"/>
                <w:b/>
                <w:bCs/>
                <w:color w:val="000000"/>
                <w:sz w:val="20"/>
                <w:szCs w:val="20"/>
              </w:rPr>
            </w:pPr>
            <w:r w:rsidRPr="00A1482B">
              <w:rPr>
                <w:rFonts w:asciiTheme="majorHAnsi" w:hAnsiTheme="majorHAnsi" w:cstheme="majorHAnsi"/>
                <w:b/>
                <w:bCs/>
                <w:color w:val="000000"/>
                <w:sz w:val="20"/>
                <w:szCs w:val="20"/>
              </w:rPr>
              <w:t>8</w:t>
            </w:r>
            <w:r w:rsidR="005A358A">
              <w:rPr>
                <w:rFonts w:asciiTheme="majorHAnsi" w:hAnsiTheme="majorHAnsi" w:cstheme="majorHAnsi"/>
                <w:b/>
                <w:bCs/>
                <w:color w:val="000000"/>
                <w:sz w:val="20"/>
                <w:szCs w:val="20"/>
              </w:rPr>
              <w:t>0</w:t>
            </w:r>
          </w:p>
        </w:tc>
        <w:tc>
          <w:tcPr>
            <w:tcW w:w="1175" w:type="dxa"/>
            <w:shd w:val="clear" w:color="auto" w:fill="92CDDC" w:themeFill="accent5" w:themeFillTint="99"/>
            <w:vAlign w:val="center"/>
          </w:tcPr>
          <w:p w14:paraId="5DD61D85" w14:textId="43C35078" w:rsidR="00AA421F" w:rsidRPr="00A1482B" w:rsidRDefault="00AA421F" w:rsidP="00E64559">
            <w:pPr>
              <w:pBdr>
                <w:top w:val="nil"/>
                <w:left w:val="nil"/>
                <w:bottom w:val="nil"/>
                <w:right w:val="nil"/>
                <w:between w:val="nil"/>
              </w:pBdr>
              <w:rPr>
                <w:rFonts w:asciiTheme="majorHAnsi" w:hAnsiTheme="majorHAnsi" w:cstheme="majorHAnsi"/>
                <w:b/>
                <w:bCs/>
                <w:color w:val="000000"/>
                <w:sz w:val="20"/>
                <w:szCs w:val="20"/>
              </w:rPr>
            </w:pPr>
            <w:r w:rsidRPr="00A1482B">
              <w:rPr>
                <w:rFonts w:asciiTheme="majorHAnsi" w:hAnsiTheme="majorHAnsi" w:cstheme="majorHAnsi"/>
                <w:b/>
                <w:bCs/>
                <w:color w:val="000000"/>
                <w:sz w:val="20"/>
                <w:szCs w:val="20"/>
              </w:rPr>
              <w:t xml:space="preserve">          </w:t>
            </w:r>
            <w:r w:rsidR="005A358A">
              <w:rPr>
                <w:rFonts w:asciiTheme="majorHAnsi" w:hAnsiTheme="majorHAnsi" w:cstheme="majorHAnsi"/>
                <w:b/>
                <w:bCs/>
                <w:color w:val="000000"/>
                <w:sz w:val="20"/>
                <w:szCs w:val="20"/>
              </w:rPr>
              <w:t>10</w:t>
            </w:r>
          </w:p>
          <w:p w14:paraId="7A375281" w14:textId="358FC268" w:rsidR="00AA421F" w:rsidRPr="00A1482B" w:rsidRDefault="00AA421F" w:rsidP="00E64559">
            <w:pPr>
              <w:pBdr>
                <w:top w:val="nil"/>
                <w:left w:val="nil"/>
                <w:bottom w:val="nil"/>
                <w:right w:val="nil"/>
                <w:between w:val="nil"/>
              </w:pBdr>
              <w:jc w:val="center"/>
              <w:rPr>
                <w:rFonts w:asciiTheme="majorHAnsi" w:hAnsiTheme="majorHAnsi" w:cstheme="majorHAnsi"/>
                <w:b/>
                <w:bCs/>
                <w:color w:val="000000"/>
                <w:sz w:val="20"/>
                <w:szCs w:val="20"/>
              </w:rPr>
            </w:pPr>
          </w:p>
        </w:tc>
        <w:tc>
          <w:tcPr>
            <w:tcW w:w="803" w:type="dxa"/>
            <w:shd w:val="clear" w:color="auto" w:fill="C2D69B" w:themeFill="accent3" w:themeFillTint="99"/>
            <w:vAlign w:val="center"/>
          </w:tcPr>
          <w:p w14:paraId="376511E1" w14:textId="2F330639" w:rsidR="00AA421F" w:rsidRPr="00A1482B" w:rsidRDefault="00EF2790" w:rsidP="00E64559">
            <w:pPr>
              <w:pBdr>
                <w:top w:val="nil"/>
                <w:left w:val="nil"/>
                <w:bottom w:val="nil"/>
                <w:right w:val="nil"/>
                <w:between w:val="nil"/>
              </w:pBdr>
              <w:jc w:val="center"/>
              <w:rPr>
                <w:rFonts w:asciiTheme="majorHAnsi" w:hAnsiTheme="majorHAnsi" w:cstheme="majorHAnsi"/>
                <w:b/>
                <w:bCs/>
                <w:color w:val="000000"/>
                <w:sz w:val="20"/>
                <w:szCs w:val="20"/>
              </w:rPr>
            </w:pPr>
            <w:r w:rsidRPr="00A1482B">
              <w:rPr>
                <w:rFonts w:asciiTheme="majorHAnsi" w:hAnsiTheme="majorHAnsi" w:cstheme="majorHAnsi"/>
                <w:b/>
                <w:bCs/>
                <w:color w:val="000000"/>
                <w:sz w:val="20"/>
                <w:szCs w:val="20"/>
              </w:rPr>
              <w:t>8</w:t>
            </w:r>
            <w:r w:rsidR="005A358A">
              <w:rPr>
                <w:rFonts w:asciiTheme="majorHAnsi" w:hAnsiTheme="majorHAnsi" w:cstheme="majorHAnsi"/>
                <w:b/>
                <w:bCs/>
                <w:color w:val="000000"/>
                <w:sz w:val="20"/>
                <w:szCs w:val="20"/>
              </w:rPr>
              <w:t>0</w:t>
            </w:r>
          </w:p>
        </w:tc>
        <w:tc>
          <w:tcPr>
            <w:tcW w:w="1264" w:type="dxa"/>
            <w:shd w:val="clear" w:color="auto" w:fill="C2D69B" w:themeFill="accent3" w:themeFillTint="99"/>
            <w:vAlign w:val="center"/>
          </w:tcPr>
          <w:p w14:paraId="3B6BB7AF" w14:textId="5BBA666A" w:rsidR="00AA421F" w:rsidRPr="00A1482B" w:rsidRDefault="00AA421F" w:rsidP="00E64559">
            <w:pPr>
              <w:pBdr>
                <w:top w:val="nil"/>
                <w:left w:val="nil"/>
                <w:bottom w:val="nil"/>
                <w:right w:val="nil"/>
                <w:between w:val="nil"/>
              </w:pBdr>
              <w:rPr>
                <w:rFonts w:asciiTheme="majorHAnsi" w:hAnsiTheme="majorHAnsi" w:cstheme="majorHAnsi"/>
                <w:b/>
                <w:bCs/>
                <w:color w:val="000000"/>
                <w:sz w:val="20"/>
                <w:szCs w:val="20"/>
              </w:rPr>
            </w:pPr>
            <w:r w:rsidRPr="00A1482B">
              <w:rPr>
                <w:rFonts w:asciiTheme="majorHAnsi" w:hAnsiTheme="majorHAnsi" w:cstheme="majorHAnsi"/>
                <w:b/>
                <w:bCs/>
                <w:color w:val="000000"/>
                <w:sz w:val="20"/>
                <w:szCs w:val="20"/>
              </w:rPr>
              <w:t xml:space="preserve">          </w:t>
            </w:r>
            <w:r w:rsidR="005A358A">
              <w:rPr>
                <w:rFonts w:asciiTheme="majorHAnsi" w:hAnsiTheme="majorHAnsi" w:cstheme="majorHAnsi"/>
                <w:b/>
                <w:bCs/>
                <w:color w:val="000000"/>
                <w:sz w:val="20"/>
                <w:szCs w:val="20"/>
              </w:rPr>
              <w:t>10</w:t>
            </w:r>
          </w:p>
          <w:p w14:paraId="2E729156" w14:textId="71EB6F07" w:rsidR="00AA421F" w:rsidRPr="00A1482B" w:rsidRDefault="00AA421F" w:rsidP="00E64559">
            <w:pPr>
              <w:pBdr>
                <w:top w:val="nil"/>
                <w:left w:val="nil"/>
                <w:bottom w:val="nil"/>
                <w:right w:val="nil"/>
                <w:between w:val="nil"/>
              </w:pBdr>
              <w:jc w:val="center"/>
              <w:rPr>
                <w:rFonts w:asciiTheme="majorHAnsi" w:hAnsiTheme="majorHAnsi" w:cstheme="majorHAnsi"/>
                <w:b/>
                <w:bCs/>
                <w:color w:val="000000"/>
                <w:sz w:val="20"/>
                <w:szCs w:val="20"/>
              </w:rPr>
            </w:pPr>
          </w:p>
        </w:tc>
        <w:tc>
          <w:tcPr>
            <w:tcW w:w="801" w:type="dxa"/>
            <w:shd w:val="clear" w:color="auto" w:fill="FABF8F" w:themeFill="accent6" w:themeFillTint="99"/>
            <w:vAlign w:val="center"/>
          </w:tcPr>
          <w:p w14:paraId="7C3E6522" w14:textId="501DBA7C" w:rsidR="00AA421F" w:rsidRPr="00A1482B" w:rsidRDefault="00BC06AA" w:rsidP="00E64559">
            <w:pPr>
              <w:pBdr>
                <w:top w:val="nil"/>
                <w:left w:val="nil"/>
                <w:bottom w:val="nil"/>
                <w:right w:val="nil"/>
                <w:between w:val="nil"/>
              </w:pBdr>
              <w:jc w:val="center"/>
              <w:rPr>
                <w:rFonts w:asciiTheme="majorHAnsi" w:hAnsiTheme="majorHAnsi" w:cstheme="majorHAnsi"/>
                <w:b/>
                <w:bCs/>
                <w:color w:val="000000"/>
                <w:sz w:val="20"/>
                <w:szCs w:val="20"/>
              </w:rPr>
            </w:pPr>
            <w:r w:rsidRPr="00A1482B">
              <w:rPr>
                <w:rFonts w:asciiTheme="majorHAnsi" w:hAnsiTheme="majorHAnsi" w:cstheme="majorHAnsi"/>
                <w:b/>
                <w:bCs/>
                <w:color w:val="000000"/>
                <w:sz w:val="20"/>
                <w:szCs w:val="20"/>
              </w:rPr>
              <w:t>8</w:t>
            </w:r>
            <w:r w:rsidR="005A358A">
              <w:rPr>
                <w:rFonts w:asciiTheme="majorHAnsi" w:hAnsiTheme="majorHAnsi" w:cstheme="majorHAnsi"/>
                <w:b/>
                <w:bCs/>
                <w:color w:val="000000"/>
                <w:sz w:val="20"/>
                <w:szCs w:val="20"/>
              </w:rPr>
              <w:t>0</w:t>
            </w:r>
          </w:p>
        </w:tc>
        <w:tc>
          <w:tcPr>
            <w:tcW w:w="1292" w:type="dxa"/>
            <w:shd w:val="clear" w:color="auto" w:fill="FABF8F" w:themeFill="accent6" w:themeFillTint="99"/>
            <w:vAlign w:val="center"/>
          </w:tcPr>
          <w:p w14:paraId="00BAC1D7" w14:textId="6C3CB69C" w:rsidR="00AA421F" w:rsidRPr="00A1482B" w:rsidRDefault="00BC06AA" w:rsidP="00E64559">
            <w:pPr>
              <w:pBdr>
                <w:top w:val="nil"/>
                <w:left w:val="nil"/>
                <w:bottom w:val="nil"/>
                <w:right w:val="nil"/>
                <w:between w:val="nil"/>
              </w:pBdr>
              <w:rPr>
                <w:rFonts w:asciiTheme="majorHAnsi" w:hAnsiTheme="majorHAnsi" w:cstheme="majorHAnsi"/>
                <w:b/>
                <w:bCs/>
                <w:color w:val="000000"/>
                <w:sz w:val="20"/>
                <w:szCs w:val="20"/>
              </w:rPr>
            </w:pPr>
            <w:r w:rsidRPr="00A1482B">
              <w:rPr>
                <w:rFonts w:asciiTheme="majorHAnsi" w:hAnsiTheme="majorHAnsi" w:cstheme="majorHAnsi"/>
                <w:b/>
                <w:bCs/>
                <w:color w:val="000000"/>
                <w:sz w:val="20"/>
                <w:szCs w:val="20"/>
              </w:rPr>
              <w:t xml:space="preserve">          </w:t>
            </w:r>
            <w:r w:rsidR="005A358A">
              <w:rPr>
                <w:rFonts w:asciiTheme="majorHAnsi" w:hAnsiTheme="majorHAnsi" w:cstheme="majorHAnsi"/>
                <w:b/>
                <w:bCs/>
                <w:color w:val="000000"/>
                <w:sz w:val="20"/>
                <w:szCs w:val="20"/>
              </w:rPr>
              <w:t>10</w:t>
            </w:r>
          </w:p>
          <w:p w14:paraId="17AB0B95" w14:textId="360A8D9E" w:rsidR="00AA421F" w:rsidRPr="00A1482B" w:rsidRDefault="00AA421F" w:rsidP="00E64559">
            <w:pPr>
              <w:pBdr>
                <w:top w:val="nil"/>
                <w:left w:val="nil"/>
                <w:bottom w:val="nil"/>
                <w:right w:val="nil"/>
                <w:between w:val="nil"/>
              </w:pBdr>
              <w:jc w:val="center"/>
              <w:rPr>
                <w:rFonts w:asciiTheme="majorHAnsi" w:hAnsiTheme="majorHAnsi" w:cstheme="majorHAnsi"/>
                <w:b/>
                <w:bCs/>
                <w:color w:val="000000"/>
                <w:sz w:val="20"/>
                <w:szCs w:val="20"/>
              </w:rPr>
            </w:pPr>
          </w:p>
        </w:tc>
        <w:tc>
          <w:tcPr>
            <w:tcW w:w="841" w:type="dxa"/>
            <w:shd w:val="clear" w:color="auto" w:fill="CCC0D9" w:themeFill="accent4" w:themeFillTint="66"/>
            <w:vAlign w:val="center"/>
          </w:tcPr>
          <w:p w14:paraId="17E808A2" w14:textId="746677DD" w:rsidR="00AA421F" w:rsidRPr="00A1482B" w:rsidRDefault="00AA421F" w:rsidP="00E64559">
            <w:pPr>
              <w:pBdr>
                <w:top w:val="nil"/>
                <w:left w:val="nil"/>
                <w:bottom w:val="nil"/>
                <w:right w:val="nil"/>
                <w:between w:val="nil"/>
              </w:pBdr>
              <w:jc w:val="center"/>
              <w:rPr>
                <w:rFonts w:asciiTheme="majorHAnsi" w:hAnsiTheme="majorHAnsi" w:cstheme="majorHAnsi"/>
                <w:b/>
                <w:bCs/>
                <w:color w:val="000000"/>
                <w:sz w:val="20"/>
                <w:szCs w:val="20"/>
              </w:rPr>
            </w:pPr>
            <w:r w:rsidRPr="00A1482B">
              <w:rPr>
                <w:rFonts w:asciiTheme="majorHAnsi" w:hAnsiTheme="majorHAnsi" w:cstheme="majorHAnsi"/>
                <w:b/>
                <w:bCs/>
                <w:color w:val="000000"/>
                <w:sz w:val="20"/>
                <w:szCs w:val="20"/>
              </w:rPr>
              <w:t>24</w:t>
            </w:r>
            <w:r w:rsidR="005A358A">
              <w:rPr>
                <w:rFonts w:asciiTheme="majorHAnsi" w:hAnsiTheme="majorHAnsi" w:cstheme="majorHAnsi"/>
                <w:b/>
                <w:bCs/>
                <w:color w:val="000000"/>
                <w:sz w:val="20"/>
                <w:szCs w:val="20"/>
              </w:rPr>
              <w:t>0</w:t>
            </w:r>
          </w:p>
        </w:tc>
        <w:tc>
          <w:tcPr>
            <w:tcW w:w="1268" w:type="dxa"/>
            <w:shd w:val="clear" w:color="auto" w:fill="CCC0D9" w:themeFill="accent4" w:themeFillTint="66"/>
            <w:vAlign w:val="center"/>
          </w:tcPr>
          <w:p w14:paraId="3B9FE1FE" w14:textId="1BE5B083" w:rsidR="00AA421F" w:rsidRPr="00A1482B" w:rsidRDefault="005A358A" w:rsidP="00E64559">
            <w:pPr>
              <w:pBdr>
                <w:top w:val="nil"/>
                <w:left w:val="nil"/>
                <w:bottom w:val="nil"/>
                <w:right w:val="nil"/>
                <w:between w:val="nil"/>
              </w:pBdr>
              <w:jc w:val="center"/>
              <w:rPr>
                <w:rFonts w:asciiTheme="majorHAnsi" w:hAnsiTheme="majorHAnsi" w:cstheme="majorHAnsi"/>
                <w:b/>
                <w:bCs/>
                <w:color w:val="000000"/>
                <w:sz w:val="20"/>
                <w:szCs w:val="20"/>
              </w:rPr>
            </w:pPr>
            <w:r>
              <w:rPr>
                <w:rFonts w:asciiTheme="majorHAnsi" w:hAnsiTheme="majorHAnsi" w:cstheme="majorHAnsi"/>
                <w:b/>
                <w:bCs/>
                <w:color w:val="000000"/>
                <w:sz w:val="20"/>
                <w:szCs w:val="20"/>
              </w:rPr>
              <w:t>30</w:t>
            </w:r>
          </w:p>
        </w:tc>
        <w:tc>
          <w:tcPr>
            <w:tcW w:w="759" w:type="dxa"/>
            <w:shd w:val="clear" w:color="auto" w:fill="C4BC96" w:themeFill="background2" w:themeFillShade="BF"/>
            <w:vAlign w:val="center"/>
          </w:tcPr>
          <w:p w14:paraId="7FAD92C4" w14:textId="399BDCEF" w:rsidR="00AA421F" w:rsidRPr="00A1482B" w:rsidRDefault="00AA421F" w:rsidP="00E64559">
            <w:pPr>
              <w:pBdr>
                <w:top w:val="nil"/>
                <w:left w:val="nil"/>
                <w:bottom w:val="nil"/>
                <w:right w:val="nil"/>
                <w:between w:val="nil"/>
              </w:pBdr>
              <w:rPr>
                <w:rFonts w:asciiTheme="majorHAnsi" w:hAnsiTheme="majorHAnsi" w:cstheme="majorHAnsi"/>
                <w:b/>
                <w:bCs/>
                <w:color w:val="000000"/>
                <w:sz w:val="20"/>
                <w:szCs w:val="20"/>
              </w:rPr>
            </w:pPr>
            <w:r w:rsidRPr="00A1482B">
              <w:rPr>
                <w:rFonts w:asciiTheme="majorHAnsi" w:hAnsiTheme="majorHAnsi" w:cstheme="majorHAnsi"/>
                <w:b/>
                <w:bCs/>
                <w:color w:val="000000"/>
                <w:sz w:val="20"/>
                <w:szCs w:val="20"/>
              </w:rPr>
              <w:t>27</w:t>
            </w:r>
            <w:r w:rsidR="005A358A">
              <w:rPr>
                <w:rFonts w:asciiTheme="majorHAnsi" w:hAnsiTheme="majorHAnsi" w:cstheme="majorHAnsi"/>
                <w:b/>
                <w:bCs/>
                <w:color w:val="000000"/>
                <w:sz w:val="20"/>
                <w:szCs w:val="20"/>
              </w:rPr>
              <w:t>0</w:t>
            </w:r>
          </w:p>
        </w:tc>
      </w:tr>
      <w:tr w:rsidR="00E64559" w:rsidRPr="00A1482B" w14:paraId="51E927C3" w14:textId="77777777" w:rsidTr="00834CF6">
        <w:trPr>
          <w:trHeight w:val="299"/>
        </w:trPr>
        <w:tc>
          <w:tcPr>
            <w:tcW w:w="1540" w:type="dxa"/>
            <w:shd w:val="clear" w:color="auto" w:fill="FFFF99"/>
            <w:vAlign w:val="center"/>
          </w:tcPr>
          <w:p w14:paraId="15816E65" w14:textId="77777777" w:rsidR="00AA421F" w:rsidRPr="00A1482B" w:rsidRDefault="00AA421F" w:rsidP="00E64559">
            <w:pPr>
              <w:pBdr>
                <w:top w:val="nil"/>
                <w:left w:val="nil"/>
                <w:bottom w:val="nil"/>
                <w:right w:val="nil"/>
                <w:between w:val="nil"/>
              </w:pBdr>
              <w:jc w:val="center"/>
              <w:rPr>
                <w:rFonts w:asciiTheme="majorHAnsi" w:hAnsiTheme="majorHAnsi" w:cstheme="majorHAnsi"/>
                <w:b/>
                <w:bCs/>
                <w:color w:val="000000"/>
                <w:sz w:val="20"/>
                <w:szCs w:val="20"/>
              </w:rPr>
            </w:pPr>
            <w:r w:rsidRPr="00A1482B">
              <w:rPr>
                <w:rFonts w:asciiTheme="majorHAnsi" w:hAnsiTheme="majorHAnsi" w:cstheme="majorHAnsi"/>
                <w:b/>
                <w:bCs/>
                <w:color w:val="000000"/>
                <w:sz w:val="20"/>
                <w:szCs w:val="20"/>
              </w:rPr>
              <w:t>Forensic Medicine &amp; Toxicology</w:t>
            </w:r>
          </w:p>
        </w:tc>
        <w:tc>
          <w:tcPr>
            <w:tcW w:w="793" w:type="dxa"/>
            <w:shd w:val="clear" w:color="auto" w:fill="92CDDC" w:themeFill="accent5" w:themeFillTint="99"/>
            <w:vAlign w:val="center"/>
          </w:tcPr>
          <w:p w14:paraId="2174E32C" w14:textId="15E4A20C" w:rsidR="00AA421F" w:rsidRPr="00A1482B" w:rsidRDefault="00BC06AA" w:rsidP="00E64559">
            <w:pPr>
              <w:pBdr>
                <w:top w:val="nil"/>
                <w:left w:val="nil"/>
                <w:bottom w:val="nil"/>
                <w:right w:val="nil"/>
                <w:between w:val="nil"/>
              </w:pBdr>
              <w:jc w:val="center"/>
              <w:rPr>
                <w:rFonts w:asciiTheme="majorHAnsi" w:hAnsiTheme="majorHAnsi" w:cstheme="majorHAnsi"/>
                <w:b/>
                <w:bCs/>
                <w:color w:val="000000"/>
                <w:sz w:val="20"/>
                <w:szCs w:val="20"/>
              </w:rPr>
            </w:pPr>
            <w:r w:rsidRPr="00A1482B">
              <w:rPr>
                <w:rFonts w:asciiTheme="majorHAnsi" w:hAnsiTheme="majorHAnsi" w:cstheme="majorHAnsi"/>
                <w:b/>
                <w:bCs/>
                <w:color w:val="000000"/>
                <w:sz w:val="20"/>
                <w:szCs w:val="20"/>
              </w:rPr>
              <w:t>6</w:t>
            </w:r>
            <w:r w:rsidR="0050262E">
              <w:rPr>
                <w:rFonts w:asciiTheme="majorHAnsi" w:hAnsiTheme="majorHAnsi" w:cstheme="majorHAnsi"/>
                <w:b/>
                <w:bCs/>
                <w:color w:val="000000"/>
                <w:sz w:val="20"/>
                <w:szCs w:val="20"/>
              </w:rPr>
              <w:t>0</w:t>
            </w:r>
          </w:p>
        </w:tc>
        <w:tc>
          <w:tcPr>
            <w:tcW w:w="1175" w:type="dxa"/>
            <w:shd w:val="clear" w:color="auto" w:fill="92CDDC" w:themeFill="accent5" w:themeFillTint="99"/>
            <w:vAlign w:val="center"/>
          </w:tcPr>
          <w:p w14:paraId="1C3BD798" w14:textId="3625250F" w:rsidR="00AA421F" w:rsidRPr="00A1482B" w:rsidRDefault="0050262E" w:rsidP="00E64559">
            <w:pPr>
              <w:pBdr>
                <w:top w:val="nil"/>
                <w:left w:val="nil"/>
                <w:bottom w:val="nil"/>
                <w:right w:val="nil"/>
                <w:between w:val="nil"/>
              </w:pBdr>
              <w:jc w:val="center"/>
              <w:rPr>
                <w:rFonts w:asciiTheme="majorHAnsi" w:hAnsiTheme="majorHAnsi" w:cstheme="majorHAnsi"/>
                <w:b/>
                <w:bCs/>
                <w:color w:val="000000"/>
                <w:sz w:val="20"/>
                <w:szCs w:val="20"/>
              </w:rPr>
            </w:pPr>
            <w:r>
              <w:rPr>
                <w:rFonts w:asciiTheme="majorHAnsi" w:hAnsiTheme="majorHAnsi" w:cstheme="majorHAnsi"/>
                <w:b/>
                <w:bCs/>
                <w:color w:val="000000"/>
                <w:sz w:val="20"/>
                <w:szCs w:val="20"/>
              </w:rPr>
              <w:t>6</w:t>
            </w:r>
          </w:p>
          <w:p w14:paraId="3ECA9612" w14:textId="70F187B3" w:rsidR="00AA421F" w:rsidRPr="00A1482B" w:rsidRDefault="00AA421F" w:rsidP="00E64559">
            <w:pPr>
              <w:pBdr>
                <w:top w:val="nil"/>
                <w:left w:val="nil"/>
                <w:bottom w:val="nil"/>
                <w:right w:val="nil"/>
                <w:between w:val="nil"/>
              </w:pBdr>
              <w:jc w:val="center"/>
              <w:rPr>
                <w:rFonts w:asciiTheme="majorHAnsi" w:hAnsiTheme="majorHAnsi" w:cstheme="majorHAnsi"/>
                <w:b/>
                <w:bCs/>
                <w:color w:val="000000"/>
                <w:sz w:val="20"/>
                <w:szCs w:val="20"/>
              </w:rPr>
            </w:pPr>
          </w:p>
        </w:tc>
        <w:tc>
          <w:tcPr>
            <w:tcW w:w="803" w:type="dxa"/>
            <w:shd w:val="clear" w:color="auto" w:fill="C2D69B" w:themeFill="accent3" w:themeFillTint="99"/>
            <w:vAlign w:val="center"/>
          </w:tcPr>
          <w:p w14:paraId="7CEBFEB0" w14:textId="72DDBC17" w:rsidR="00AA421F" w:rsidRPr="00A1482B" w:rsidRDefault="00BC06AA" w:rsidP="00E64559">
            <w:pPr>
              <w:pBdr>
                <w:top w:val="nil"/>
                <w:left w:val="nil"/>
                <w:bottom w:val="nil"/>
                <w:right w:val="nil"/>
                <w:between w:val="nil"/>
              </w:pBdr>
              <w:jc w:val="center"/>
              <w:rPr>
                <w:rFonts w:asciiTheme="majorHAnsi" w:hAnsiTheme="majorHAnsi" w:cstheme="majorHAnsi"/>
                <w:b/>
                <w:bCs/>
                <w:color w:val="000000"/>
                <w:sz w:val="20"/>
                <w:szCs w:val="20"/>
              </w:rPr>
            </w:pPr>
            <w:r w:rsidRPr="00A1482B">
              <w:rPr>
                <w:rFonts w:asciiTheme="majorHAnsi" w:hAnsiTheme="majorHAnsi" w:cstheme="majorHAnsi"/>
                <w:b/>
                <w:bCs/>
                <w:color w:val="000000"/>
                <w:sz w:val="20"/>
                <w:szCs w:val="20"/>
              </w:rPr>
              <w:t>6</w:t>
            </w:r>
            <w:r w:rsidR="0050262E">
              <w:rPr>
                <w:rFonts w:asciiTheme="majorHAnsi" w:hAnsiTheme="majorHAnsi" w:cstheme="majorHAnsi"/>
                <w:b/>
                <w:bCs/>
                <w:color w:val="000000"/>
                <w:sz w:val="20"/>
                <w:szCs w:val="20"/>
              </w:rPr>
              <w:t>0</w:t>
            </w:r>
          </w:p>
        </w:tc>
        <w:tc>
          <w:tcPr>
            <w:tcW w:w="1264" w:type="dxa"/>
            <w:shd w:val="clear" w:color="auto" w:fill="C2D69B" w:themeFill="accent3" w:themeFillTint="99"/>
            <w:vAlign w:val="center"/>
          </w:tcPr>
          <w:p w14:paraId="04969117" w14:textId="417D9E65" w:rsidR="00AA421F" w:rsidRPr="00A1482B" w:rsidRDefault="0050262E" w:rsidP="00E64559">
            <w:pPr>
              <w:pBdr>
                <w:top w:val="nil"/>
                <w:left w:val="nil"/>
                <w:bottom w:val="nil"/>
                <w:right w:val="nil"/>
                <w:between w:val="nil"/>
              </w:pBdr>
              <w:jc w:val="center"/>
              <w:rPr>
                <w:rFonts w:asciiTheme="majorHAnsi" w:hAnsiTheme="majorHAnsi" w:cstheme="majorHAnsi"/>
                <w:b/>
                <w:bCs/>
                <w:color w:val="000000"/>
                <w:sz w:val="20"/>
                <w:szCs w:val="20"/>
              </w:rPr>
            </w:pPr>
            <w:r>
              <w:rPr>
                <w:rFonts w:asciiTheme="majorHAnsi" w:hAnsiTheme="majorHAnsi" w:cstheme="majorHAnsi"/>
                <w:b/>
                <w:bCs/>
                <w:color w:val="000000"/>
                <w:sz w:val="20"/>
                <w:szCs w:val="20"/>
              </w:rPr>
              <w:t>7</w:t>
            </w:r>
          </w:p>
          <w:p w14:paraId="1F48C93E" w14:textId="3680CFA8" w:rsidR="00AA421F" w:rsidRPr="00A1482B" w:rsidRDefault="00AA421F" w:rsidP="00E64559">
            <w:pPr>
              <w:pBdr>
                <w:top w:val="nil"/>
                <w:left w:val="nil"/>
                <w:bottom w:val="nil"/>
                <w:right w:val="nil"/>
                <w:between w:val="nil"/>
              </w:pBdr>
              <w:jc w:val="center"/>
              <w:rPr>
                <w:rFonts w:asciiTheme="majorHAnsi" w:hAnsiTheme="majorHAnsi" w:cstheme="majorHAnsi"/>
                <w:b/>
                <w:bCs/>
                <w:color w:val="000000"/>
                <w:sz w:val="20"/>
                <w:szCs w:val="20"/>
              </w:rPr>
            </w:pPr>
          </w:p>
        </w:tc>
        <w:tc>
          <w:tcPr>
            <w:tcW w:w="801" w:type="dxa"/>
            <w:shd w:val="clear" w:color="auto" w:fill="FABF8F" w:themeFill="accent6" w:themeFillTint="99"/>
            <w:vAlign w:val="center"/>
          </w:tcPr>
          <w:p w14:paraId="465D179B" w14:textId="05D8A923" w:rsidR="00AA421F" w:rsidRPr="00A1482B" w:rsidRDefault="00BC06AA" w:rsidP="00E64559">
            <w:pPr>
              <w:pBdr>
                <w:top w:val="nil"/>
                <w:left w:val="nil"/>
                <w:bottom w:val="nil"/>
                <w:right w:val="nil"/>
                <w:between w:val="nil"/>
              </w:pBdr>
              <w:jc w:val="center"/>
              <w:rPr>
                <w:rFonts w:asciiTheme="majorHAnsi" w:hAnsiTheme="majorHAnsi" w:cstheme="majorHAnsi"/>
                <w:b/>
                <w:bCs/>
                <w:color w:val="000000"/>
                <w:sz w:val="20"/>
                <w:szCs w:val="20"/>
              </w:rPr>
            </w:pPr>
            <w:r w:rsidRPr="00A1482B">
              <w:rPr>
                <w:rFonts w:asciiTheme="majorHAnsi" w:hAnsiTheme="majorHAnsi" w:cstheme="majorHAnsi"/>
                <w:b/>
                <w:bCs/>
                <w:color w:val="000000"/>
                <w:sz w:val="20"/>
                <w:szCs w:val="20"/>
              </w:rPr>
              <w:t>6</w:t>
            </w:r>
            <w:r w:rsidR="0050262E">
              <w:rPr>
                <w:rFonts w:asciiTheme="majorHAnsi" w:hAnsiTheme="majorHAnsi" w:cstheme="majorHAnsi"/>
                <w:b/>
                <w:bCs/>
                <w:color w:val="000000"/>
                <w:sz w:val="20"/>
                <w:szCs w:val="20"/>
              </w:rPr>
              <w:t>0</w:t>
            </w:r>
          </w:p>
        </w:tc>
        <w:tc>
          <w:tcPr>
            <w:tcW w:w="1292" w:type="dxa"/>
            <w:shd w:val="clear" w:color="auto" w:fill="FABF8F" w:themeFill="accent6" w:themeFillTint="99"/>
            <w:vAlign w:val="center"/>
          </w:tcPr>
          <w:p w14:paraId="7C5F651B" w14:textId="4FEC500F" w:rsidR="00AA421F" w:rsidRPr="00A1482B" w:rsidRDefault="0050262E" w:rsidP="00E64559">
            <w:pPr>
              <w:pBdr>
                <w:top w:val="nil"/>
                <w:left w:val="nil"/>
                <w:bottom w:val="nil"/>
                <w:right w:val="nil"/>
                <w:between w:val="nil"/>
              </w:pBdr>
              <w:jc w:val="center"/>
              <w:rPr>
                <w:rFonts w:asciiTheme="majorHAnsi" w:hAnsiTheme="majorHAnsi" w:cstheme="majorHAnsi"/>
                <w:b/>
                <w:bCs/>
                <w:color w:val="000000"/>
                <w:sz w:val="20"/>
                <w:szCs w:val="20"/>
              </w:rPr>
            </w:pPr>
            <w:r>
              <w:rPr>
                <w:rFonts w:asciiTheme="majorHAnsi" w:hAnsiTheme="majorHAnsi" w:cstheme="majorHAnsi"/>
                <w:b/>
                <w:bCs/>
                <w:color w:val="000000"/>
                <w:sz w:val="20"/>
                <w:szCs w:val="20"/>
              </w:rPr>
              <w:t>7</w:t>
            </w:r>
          </w:p>
          <w:p w14:paraId="72B6A7CE" w14:textId="7C450852" w:rsidR="00AA421F" w:rsidRPr="00A1482B" w:rsidRDefault="00AA421F" w:rsidP="00E64559">
            <w:pPr>
              <w:pBdr>
                <w:top w:val="nil"/>
                <w:left w:val="nil"/>
                <w:bottom w:val="nil"/>
                <w:right w:val="nil"/>
                <w:between w:val="nil"/>
              </w:pBdr>
              <w:jc w:val="center"/>
              <w:rPr>
                <w:rFonts w:asciiTheme="majorHAnsi" w:hAnsiTheme="majorHAnsi" w:cstheme="majorHAnsi"/>
                <w:b/>
                <w:bCs/>
                <w:color w:val="000000"/>
                <w:sz w:val="20"/>
                <w:szCs w:val="20"/>
              </w:rPr>
            </w:pPr>
          </w:p>
        </w:tc>
        <w:tc>
          <w:tcPr>
            <w:tcW w:w="841" w:type="dxa"/>
            <w:shd w:val="clear" w:color="auto" w:fill="CCC0D9" w:themeFill="accent4" w:themeFillTint="66"/>
            <w:vAlign w:val="center"/>
          </w:tcPr>
          <w:p w14:paraId="6450725C" w14:textId="77777777" w:rsidR="00AA421F" w:rsidRPr="00A1482B" w:rsidRDefault="00AA421F" w:rsidP="00E64559">
            <w:pPr>
              <w:pBdr>
                <w:top w:val="nil"/>
                <w:left w:val="nil"/>
                <w:bottom w:val="nil"/>
                <w:right w:val="nil"/>
                <w:between w:val="nil"/>
              </w:pBdr>
              <w:jc w:val="center"/>
              <w:rPr>
                <w:rFonts w:asciiTheme="majorHAnsi" w:hAnsiTheme="majorHAnsi" w:cstheme="majorHAnsi"/>
                <w:b/>
                <w:bCs/>
                <w:color w:val="000000"/>
                <w:sz w:val="20"/>
                <w:szCs w:val="20"/>
              </w:rPr>
            </w:pPr>
            <w:r w:rsidRPr="00A1482B">
              <w:rPr>
                <w:rFonts w:asciiTheme="majorHAnsi" w:hAnsiTheme="majorHAnsi" w:cstheme="majorHAnsi"/>
                <w:b/>
                <w:bCs/>
                <w:color w:val="000000"/>
                <w:sz w:val="20"/>
                <w:szCs w:val="20"/>
              </w:rPr>
              <w:t>180</w:t>
            </w:r>
          </w:p>
        </w:tc>
        <w:tc>
          <w:tcPr>
            <w:tcW w:w="1268" w:type="dxa"/>
            <w:shd w:val="clear" w:color="auto" w:fill="CCC0D9" w:themeFill="accent4" w:themeFillTint="66"/>
            <w:vAlign w:val="center"/>
          </w:tcPr>
          <w:p w14:paraId="7D401C3E" w14:textId="77777777" w:rsidR="00AA421F" w:rsidRPr="00A1482B" w:rsidRDefault="00AA421F" w:rsidP="00E64559">
            <w:pPr>
              <w:pBdr>
                <w:top w:val="nil"/>
                <w:left w:val="nil"/>
                <w:bottom w:val="nil"/>
                <w:right w:val="nil"/>
                <w:between w:val="nil"/>
              </w:pBdr>
              <w:jc w:val="center"/>
              <w:rPr>
                <w:rFonts w:asciiTheme="majorHAnsi" w:hAnsiTheme="majorHAnsi" w:cstheme="majorHAnsi"/>
                <w:b/>
                <w:bCs/>
                <w:color w:val="000000"/>
                <w:sz w:val="20"/>
                <w:szCs w:val="20"/>
              </w:rPr>
            </w:pPr>
            <w:r w:rsidRPr="00A1482B">
              <w:rPr>
                <w:rFonts w:asciiTheme="majorHAnsi" w:hAnsiTheme="majorHAnsi" w:cstheme="majorHAnsi"/>
                <w:b/>
                <w:bCs/>
                <w:color w:val="000000"/>
                <w:sz w:val="20"/>
                <w:szCs w:val="20"/>
              </w:rPr>
              <w:t>20</w:t>
            </w:r>
          </w:p>
        </w:tc>
        <w:tc>
          <w:tcPr>
            <w:tcW w:w="759" w:type="dxa"/>
            <w:shd w:val="clear" w:color="auto" w:fill="C4BC96" w:themeFill="background2" w:themeFillShade="BF"/>
            <w:vAlign w:val="center"/>
          </w:tcPr>
          <w:p w14:paraId="1F887B26" w14:textId="77777777" w:rsidR="00AA421F" w:rsidRPr="00A1482B" w:rsidRDefault="00AA421F" w:rsidP="00E64559">
            <w:pPr>
              <w:pBdr>
                <w:top w:val="nil"/>
                <w:left w:val="nil"/>
                <w:bottom w:val="nil"/>
                <w:right w:val="nil"/>
                <w:between w:val="nil"/>
              </w:pBdr>
              <w:rPr>
                <w:rFonts w:asciiTheme="majorHAnsi" w:hAnsiTheme="majorHAnsi" w:cstheme="majorHAnsi"/>
                <w:b/>
                <w:bCs/>
                <w:color w:val="000000"/>
                <w:sz w:val="20"/>
                <w:szCs w:val="20"/>
              </w:rPr>
            </w:pPr>
            <w:r w:rsidRPr="00A1482B">
              <w:rPr>
                <w:rFonts w:asciiTheme="majorHAnsi" w:hAnsiTheme="majorHAnsi" w:cstheme="majorHAnsi"/>
                <w:b/>
                <w:bCs/>
                <w:color w:val="000000"/>
                <w:sz w:val="20"/>
                <w:szCs w:val="20"/>
              </w:rPr>
              <w:t>200</w:t>
            </w:r>
          </w:p>
        </w:tc>
      </w:tr>
      <w:tr w:rsidR="00E64559" w:rsidRPr="00A1482B" w14:paraId="680DE37F" w14:textId="77777777" w:rsidTr="00834CF6">
        <w:trPr>
          <w:trHeight w:val="299"/>
        </w:trPr>
        <w:tc>
          <w:tcPr>
            <w:tcW w:w="1540" w:type="dxa"/>
            <w:shd w:val="clear" w:color="auto" w:fill="FFFF99"/>
            <w:vAlign w:val="center"/>
          </w:tcPr>
          <w:p w14:paraId="78A73E33" w14:textId="77777777" w:rsidR="00AA421F" w:rsidRPr="00A1482B" w:rsidRDefault="00AA421F" w:rsidP="00E64559">
            <w:pPr>
              <w:pBdr>
                <w:top w:val="nil"/>
                <w:left w:val="nil"/>
                <w:bottom w:val="nil"/>
                <w:right w:val="nil"/>
                <w:between w:val="nil"/>
              </w:pBdr>
              <w:jc w:val="center"/>
              <w:rPr>
                <w:rFonts w:asciiTheme="majorHAnsi" w:hAnsiTheme="majorHAnsi" w:cstheme="majorHAnsi"/>
                <w:b/>
                <w:bCs/>
                <w:color w:val="000000"/>
                <w:sz w:val="20"/>
                <w:szCs w:val="20"/>
              </w:rPr>
            </w:pPr>
            <w:proofErr w:type="spellStart"/>
            <w:r w:rsidRPr="00A1482B">
              <w:rPr>
                <w:rFonts w:asciiTheme="majorHAnsi" w:hAnsiTheme="majorHAnsi" w:cstheme="majorHAnsi"/>
                <w:b/>
                <w:bCs/>
                <w:color w:val="000000"/>
                <w:sz w:val="20"/>
                <w:szCs w:val="20"/>
              </w:rPr>
              <w:t>Behavioural</w:t>
            </w:r>
            <w:proofErr w:type="spellEnd"/>
            <w:r w:rsidRPr="00A1482B">
              <w:rPr>
                <w:rFonts w:asciiTheme="majorHAnsi" w:hAnsiTheme="majorHAnsi" w:cstheme="majorHAnsi"/>
                <w:b/>
                <w:bCs/>
                <w:color w:val="000000"/>
                <w:sz w:val="20"/>
                <w:szCs w:val="20"/>
              </w:rPr>
              <w:t xml:space="preserve"> sciences</w:t>
            </w:r>
          </w:p>
        </w:tc>
        <w:tc>
          <w:tcPr>
            <w:tcW w:w="793" w:type="dxa"/>
            <w:shd w:val="clear" w:color="auto" w:fill="92CDDC" w:themeFill="accent5" w:themeFillTint="99"/>
            <w:vAlign w:val="center"/>
          </w:tcPr>
          <w:p w14:paraId="430A2CFA" w14:textId="3FA79AFE" w:rsidR="00AA421F" w:rsidRPr="00A1482B" w:rsidRDefault="0050262E" w:rsidP="00E64559">
            <w:pPr>
              <w:pBdr>
                <w:top w:val="nil"/>
                <w:left w:val="nil"/>
                <w:bottom w:val="nil"/>
                <w:right w:val="nil"/>
                <w:between w:val="nil"/>
              </w:pBdr>
              <w:jc w:val="center"/>
              <w:rPr>
                <w:rFonts w:asciiTheme="majorHAnsi" w:hAnsiTheme="majorHAnsi" w:cstheme="majorHAnsi"/>
                <w:b/>
                <w:bCs/>
                <w:color w:val="000000"/>
                <w:sz w:val="20"/>
                <w:szCs w:val="20"/>
              </w:rPr>
            </w:pPr>
            <w:r>
              <w:rPr>
                <w:rFonts w:asciiTheme="majorHAnsi" w:hAnsiTheme="majorHAnsi" w:cstheme="majorHAnsi"/>
                <w:b/>
                <w:bCs/>
                <w:color w:val="000000"/>
                <w:sz w:val="20"/>
                <w:szCs w:val="20"/>
              </w:rPr>
              <w:t>3</w:t>
            </w:r>
            <w:r w:rsidR="00BC06AA" w:rsidRPr="00A1482B">
              <w:rPr>
                <w:rFonts w:asciiTheme="majorHAnsi" w:hAnsiTheme="majorHAnsi" w:cstheme="majorHAnsi"/>
                <w:b/>
                <w:bCs/>
                <w:color w:val="000000"/>
                <w:sz w:val="20"/>
                <w:szCs w:val="20"/>
              </w:rPr>
              <w:t>5</w:t>
            </w:r>
          </w:p>
        </w:tc>
        <w:tc>
          <w:tcPr>
            <w:tcW w:w="1175" w:type="dxa"/>
            <w:shd w:val="clear" w:color="auto" w:fill="92CDDC" w:themeFill="accent5" w:themeFillTint="99"/>
            <w:vAlign w:val="center"/>
          </w:tcPr>
          <w:p w14:paraId="786C55CC" w14:textId="3B1F3EBA" w:rsidR="00AA421F" w:rsidRPr="00A1482B" w:rsidRDefault="0050262E" w:rsidP="00E64559">
            <w:pPr>
              <w:pBdr>
                <w:top w:val="nil"/>
                <w:left w:val="nil"/>
                <w:bottom w:val="nil"/>
                <w:right w:val="nil"/>
                <w:between w:val="nil"/>
              </w:pBdr>
              <w:jc w:val="center"/>
              <w:rPr>
                <w:rFonts w:asciiTheme="majorHAnsi" w:hAnsiTheme="majorHAnsi" w:cstheme="majorHAnsi"/>
                <w:b/>
                <w:bCs/>
                <w:color w:val="000000"/>
                <w:sz w:val="20"/>
                <w:szCs w:val="20"/>
              </w:rPr>
            </w:pPr>
            <w:r>
              <w:rPr>
                <w:rFonts w:asciiTheme="majorHAnsi" w:hAnsiTheme="majorHAnsi" w:cstheme="majorHAnsi"/>
                <w:b/>
                <w:bCs/>
                <w:color w:val="000000"/>
                <w:sz w:val="20"/>
                <w:szCs w:val="20"/>
              </w:rPr>
              <w:t>4</w:t>
            </w:r>
          </w:p>
          <w:p w14:paraId="6F247149" w14:textId="30F43A24" w:rsidR="00AA421F" w:rsidRPr="00A1482B" w:rsidRDefault="00AA421F" w:rsidP="00E64559">
            <w:pPr>
              <w:pBdr>
                <w:top w:val="nil"/>
                <w:left w:val="nil"/>
                <w:bottom w:val="nil"/>
                <w:right w:val="nil"/>
                <w:between w:val="nil"/>
              </w:pBdr>
              <w:jc w:val="center"/>
              <w:rPr>
                <w:rFonts w:asciiTheme="majorHAnsi" w:hAnsiTheme="majorHAnsi" w:cstheme="majorHAnsi"/>
                <w:b/>
                <w:bCs/>
                <w:color w:val="000000"/>
                <w:sz w:val="20"/>
                <w:szCs w:val="20"/>
              </w:rPr>
            </w:pPr>
          </w:p>
        </w:tc>
        <w:tc>
          <w:tcPr>
            <w:tcW w:w="803" w:type="dxa"/>
            <w:shd w:val="clear" w:color="auto" w:fill="C2D69B" w:themeFill="accent3" w:themeFillTint="99"/>
            <w:vAlign w:val="center"/>
          </w:tcPr>
          <w:p w14:paraId="641AF939" w14:textId="29EC26D2" w:rsidR="00AA421F" w:rsidRPr="00A1482B" w:rsidRDefault="0050262E" w:rsidP="00E64559">
            <w:pPr>
              <w:pBdr>
                <w:top w:val="nil"/>
                <w:left w:val="nil"/>
                <w:bottom w:val="nil"/>
                <w:right w:val="nil"/>
                <w:between w:val="nil"/>
              </w:pBdr>
              <w:jc w:val="center"/>
              <w:rPr>
                <w:rFonts w:asciiTheme="majorHAnsi" w:hAnsiTheme="majorHAnsi" w:cstheme="majorHAnsi"/>
                <w:b/>
                <w:bCs/>
                <w:color w:val="000000"/>
                <w:sz w:val="20"/>
                <w:szCs w:val="20"/>
              </w:rPr>
            </w:pPr>
            <w:r>
              <w:rPr>
                <w:rFonts w:asciiTheme="majorHAnsi" w:hAnsiTheme="majorHAnsi" w:cstheme="majorHAnsi"/>
                <w:b/>
                <w:bCs/>
                <w:color w:val="000000"/>
                <w:sz w:val="20"/>
                <w:szCs w:val="20"/>
              </w:rPr>
              <w:t>3</w:t>
            </w:r>
            <w:r w:rsidR="00BC06AA" w:rsidRPr="00A1482B">
              <w:rPr>
                <w:rFonts w:asciiTheme="majorHAnsi" w:hAnsiTheme="majorHAnsi" w:cstheme="majorHAnsi"/>
                <w:b/>
                <w:bCs/>
                <w:color w:val="000000"/>
                <w:sz w:val="20"/>
                <w:szCs w:val="20"/>
              </w:rPr>
              <w:t>5</w:t>
            </w:r>
          </w:p>
        </w:tc>
        <w:tc>
          <w:tcPr>
            <w:tcW w:w="1264" w:type="dxa"/>
            <w:shd w:val="clear" w:color="auto" w:fill="C2D69B" w:themeFill="accent3" w:themeFillTint="99"/>
            <w:vAlign w:val="center"/>
          </w:tcPr>
          <w:p w14:paraId="79D7FBB6" w14:textId="28849B5D" w:rsidR="00AA421F" w:rsidRPr="00A1482B" w:rsidRDefault="0050262E" w:rsidP="00E64559">
            <w:pPr>
              <w:pBdr>
                <w:top w:val="nil"/>
                <w:left w:val="nil"/>
                <w:bottom w:val="nil"/>
                <w:right w:val="nil"/>
                <w:between w:val="nil"/>
              </w:pBdr>
              <w:jc w:val="center"/>
              <w:rPr>
                <w:rFonts w:asciiTheme="majorHAnsi" w:hAnsiTheme="majorHAnsi" w:cstheme="majorHAnsi"/>
                <w:b/>
                <w:bCs/>
                <w:color w:val="000000"/>
                <w:sz w:val="20"/>
                <w:szCs w:val="20"/>
              </w:rPr>
            </w:pPr>
            <w:r>
              <w:rPr>
                <w:rFonts w:asciiTheme="majorHAnsi" w:hAnsiTheme="majorHAnsi" w:cstheme="majorHAnsi"/>
                <w:b/>
                <w:bCs/>
                <w:color w:val="000000"/>
                <w:sz w:val="20"/>
                <w:szCs w:val="20"/>
              </w:rPr>
              <w:t>3</w:t>
            </w:r>
          </w:p>
          <w:p w14:paraId="6DE0668E" w14:textId="303CD0A3" w:rsidR="00AA421F" w:rsidRPr="00A1482B" w:rsidRDefault="00AA421F" w:rsidP="00E64559">
            <w:pPr>
              <w:pBdr>
                <w:top w:val="nil"/>
                <w:left w:val="nil"/>
                <w:bottom w:val="nil"/>
                <w:right w:val="nil"/>
                <w:between w:val="nil"/>
              </w:pBdr>
              <w:jc w:val="center"/>
              <w:rPr>
                <w:rFonts w:asciiTheme="majorHAnsi" w:hAnsiTheme="majorHAnsi" w:cstheme="majorHAnsi"/>
                <w:b/>
                <w:bCs/>
                <w:color w:val="000000"/>
                <w:sz w:val="20"/>
                <w:szCs w:val="20"/>
              </w:rPr>
            </w:pPr>
          </w:p>
        </w:tc>
        <w:tc>
          <w:tcPr>
            <w:tcW w:w="801" w:type="dxa"/>
            <w:shd w:val="clear" w:color="auto" w:fill="FABF8F" w:themeFill="accent6" w:themeFillTint="99"/>
            <w:vAlign w:val="center"/>
          </w:tcPr>
          <w:p w14:paraId="54CB5616" w14:textId="263D784C" w:rsidR="00AA421F" w:rsidRPr="00A1482B" w:rsidRDefault="0050262E" w:rsidP="00E64559">
            <w:pPr>
              <w:pBdr>
                <w:top w:val="nil"/>
                <w:left w:val="nil"/>
                <w:bottom w:val="nil"/>
                <w:right w:val="nil"/>
                <w:between w:val="nil"/>
              </w:pBdr>
              <w:jc w:val="center"/>
              <w:rPr>
                <w:rFonts w:asciiTheme="majorHAnsi" w:hAnsiTheme="majorHAnsi" w:cstheme="majorHAnsi"/>
                <w:b/>
                <w:bCs/>
                <w:color w:val="000000"/>
                <w:sz w:val="20"/>
                <w:szCs w:val="20"/>
              </w:rPr>
            </w:pPr>
            <w:r>
              <w:rPr>
                <w:rFonts w:asciiTheme="majorHAnsi" w:hAnsiTheme="majorHAnsi" w:cstheme="majorHAnsi"/>
                <w:b/>
                <w:bCs/>
                <w:color w:val="000000"/>
                <w:sz w:val="20"/>
                <w:szCs w:val="20"/>
              </w:rPr>
              <w:t>3</w:t>
            </w:r>
            <w:r w:rsidR="00BC06AA" w:rsidRPr="00A1482B">
              <w:rPr>
                <w:rFonts w:asciiTheme="majorHAnsi" w:hAnsiTheme="majorHAnsi" w:cstheme="majorHAnsi"/>
                <w:b/>
                <w:bCs/>
                <w:color w:val="000000"/>
                <w:sz w:val="20"/>
                <w:szCs w:val="20"/>
              </w:rPr>
              <w:t>5</w:t>
            </w:r>
          </w:p>
        </w:tc>
        <w:tc>
          <w:tcPr>
            <w:tcW w:w="1292" w:type="dxa"/>
            <w:shd w:val="clear" w:color="auto" w:fill="FABF8F" w:themeFill="accent6" w:themeFillTint="99"/>
            <w:vAlign w:val="center"/>
          </w:tcPr>
          <w:p w14:paraId="17B2779D" w14:textId="6B37BB2D" w:rsidR="00AA421F" w:rsidRPr="00A1482B" w:rsidRDefault="0050262E" w:rsidP="00E64559">
            <w:pPr>
              <w:pBdr>
                <w:top w:val="nil"/>
                <w:left w:val="nil"/>
                <w:bottom w:val="nil"/>
                <w:right w:val="nil"/>
                <w:between w:val="nil"/>
              </w:pBdr>
              <w:jc w:val="center"/>
              <w:rPr>
                <w:rFonts w:asciiTheme="majorHAnsi" w:hAnsiTheme="majorHAnsi" w:cstheme="majorHAnsi"/>
                <w:b/>
                <w:bCs/>
                <w:color w:val="000000"/>
                <w:sz w:val="20"/>
                <w:szCs w:val="20"/>
              </w:rPr>
            </w:pPr>
            <w:r>
              <w:rPr>
                <w:rFonts w:asciiTheme="majorHAnsi" w:hAnsiTheme="majorHAnsi" w:cstheme="majorHAnsi"/>
                <w:b/>
                <w:bCs/>
                <w:color w:val="000000"/>
                <w:sz w:val="20"/>
                <w:szCs w:val="20"/>
              </w:rPr>
              <w:t>3</w:t>
            </w:r>
          </w:p>
          <w:p w14:paraId="34A391E9" w14:textId="2374D087" w:rsidR="00AA421F" w:rsidRPr="00A1482B" w:rsidRDefault="00AA421F" w:rsidP="00E64559">
            <w:pPr>
              <w:pBdr>
                <w:top w:val="nil"/>
                <w:left w:val="nil"/>
                <w:bottom w:val="nil"/>
                <w:right w:val="nil"/>
                <w:between w:val="nil"/>
              </w:pBdr>
              <w:jc w:val="center"/>
              <w:rPr>
                <w:rFonts w:asciiTheme="majorHAnsi" w:hAnsiTheme="majorHAnsi" w:cstheme="majorHAnsi"/>
                <w:b/>
                <w:bCs/>
                <w:color w:val="000000"/>
                <w:sz w:val="20"/>
                <w:szCs w:val="20"/>
              </w:rPr>
            </w:pPr>
          </w:p>
        </w:tc>
        <w:tc>
          <w:tcPr>
            <w:tcW w:w="841" w:type="dxa"/>
            <w:shd w:val="clear" w:color="auto" w:fill="CCC0D9" w:themeFill="accent4" w:themeFillTint="66"/>
            <w:vAlign w:val="center"/>
          </w:tcPr>
          <w:p w14:paraId="02216340" w14:textId="5F7D90A2" w:rsidR="00AA421F" w:rsidRPr="00A1482B" w:rsidRDefault="00AA421F" w:rsidP="00E64559">
            <w:pPr>
              <w:pBdr>
                <w:top w:val="nil"/>
                <w:left w:val="nil"/>
                <w:bottom w:val="nil"/>
                <w:right w:val="nil"/>
                <w:between w:val="nil"/>
              </w:pBdr>
              <w:jc w:val="center"/>
              <w:rPr>
                <w:rFonts w:asciiTheme="majorHAnsi" w:hAnsiTheme="majorHAnsi" w:cstheme="majorHAnsi"/>
                <w:b/>
                <w:bCs/>
                <w:color w:val="000000"/>
                <w:sz w:val="20"/>
                <w:szCs w:val="20"/>
              </w:rPr>
            </w:pPr>
            <w:r w:rsidRPr="00A1482B">
              <w:rPr>
                <w:rFonts w:asciiTheme="majorHAnsi" w:hAnsiTheme="majorHAnsi" w:cstheme="majorHAnsi"/>
                <w:b/>
                <w:bCs/>
                <w:color w:val="000000"/>
                <w:sz w:val="20"/>
                <w:szCs w:val="20"/>
              </w:rPr>
              <w:t>1</w:t>
            </w:r>
            <w:r w:rsidR="0050262E">
              <w:rPr>
                <w:rFonts w:asciiTheme="majorHAnsi" w:hAnsiTheme="majorHAnsi" w:cstheme="majorHAnsi"/>
                <w:b/>
                <w:bCs/>
                <w:color w:val="000000"/>
                <w:sz w:val="20"/>
                <w:szCs w:val="20"/>
              </w:rPr>
              <w:t>05</w:t>
            </w:r>
          </w:p>
        </w:tc>
        <w:tc>
          <w:tcPr>
            <w:tcW w:w="1268" w:type="dxa"/>
            <w:shd w:val="clear" w:color="auto" w:fill="CCC0D9" w:themeFill="accent4" w:themeFillTint="66"/>
            <w:vAlign w:val="center"/>
          </w:tcPr>
          <w:p w14:paraId="55E94C4A" w14:textId="1913136A" w:rsidR="00AA421F" w:rsidRPr="00A1482B" w:rsidRDefault="00AA421F" w:rsidP="00E64559">
            <w:pPr>
              <w:pBdr>
                <w:top w:val="nil"/>
                <w:left w:val="nil"/>
                <w:bottom w:val="nil"/>
                <w:right w:val="nil"/>
                <w:between w:val="nil"/>
              </w:pBdr>
              <w:jc w:val="center"/>
              <w:rPr>
                <w:rFonts w:asciiTheme="majorHAnsi" w:hAnsiTheme="majorHAnsi" w:cstheme="majorHAnsi"/>
                <w:b/>
                <w:bCs/>
                <w:color w:val="000000"/>
                <w:sz w:val="20"/>
                <w:szCs w:val="20"/>
              </w:rPr>
            </w:pPr>
            <w:r w:rsidRPr="00A1482B">
              <w:rPr>
                <w:rFonts w:asciiTheme="majorHAnsi" w:hAnsiTheme="majorHAnsi" w:cstheme="majorHAnsi"/>
                <w:b/>
                <w:bCs/>
                <w:color w:val="000000"/>
                <w:sz w:val="20"/>
                <w:szCs w:val="20"/>
              </w:rPr>
              <w:t>1</w:t>
            </w:r>
            <w:r w:rsidR="0050262E">
              <w:rPr>
                <w:rFonts w:asciiTheme="majorHAnsi" w:hAnsiTheme="majorHAnsi" w:cstheme="majorHAnsi"/>
                <w:b/>
                <w:bCs/>
                <w:color w:val="000000"/>
                <w:sz w:val="20"/>
                <w:szCs w:val="20"/>
              </w:rPr>
              <w:t>0</w:t>
            </w:r>
          </w:p>
        </w:tc>
        <w:tc>
          <w:tcPr>
            <w:tcW w:w="759" w:type="dxa"/>
            <w:shd w:val="clear" w:color="auto" w:fill="C4BC96" w:themeFill="background2" w:themeFillShade="BF"/>
            <w:vAlign w:val="center"/>
          </w:tcPr>
          <w:p w14:paraId="72209C02" w14:textId="0F1E2333" w:rsidR="00AA421F" w:rsidRPr="00A1482B" w:rsidRDefault="00AA421F" w:rsidP="00E64559">
            <w:pPr>
              <w:pBdr>
                <w:top w:val="nil"/>
                <w:left w:val="nil"/>
                <w:bottom w:val="nil"/>
                <w:right w:val="nil"/>
                <w:between w:val="nil"/>
              </w:pBdr>
              <w:rPr>
                <w:rFonts w:asciiTheme="majorHAnsi" w:hAnsiTheme="majorHAnsi" w:cstheme="majorHAnsi"/>
                <w:b/>
                <w:bCs/>
                <w:color w:val="000000"/>
                <w:sz w:val="20"/>
                <w:szCs w:val="20"/>
              </w:rPr>
            </w:pPr>
            <w:r w:rsidRPr="00A1482B">
              <w:rPr>
                <w:rFonts w:asciiTheme="majorHAnsi" w:hAnsiTheme="majorHAnsi" w:cstheme="majorHAnsi"/>
                <w:b/>
                <w:bCs/>
                <w:color w:val="000000"/>
                <w:sz w:val="20"/>
                <w:szCs w:val="20"/>
              </w:rPr>
              <w:t>1</w:t>
            </w:r>
            <w:r w:rsidR="0050262E">
              <w:rPr>
                <w:rFonts w:asciiTheme="majorHAnsi" w:hAnsiTheme="majorHAnsi" w:cstheme="majorHAnsi"/>
                <w:b/>
                <w:bCs/>
                <w:color w:val="000000"/>
                <w:sz w:val="20"/>
                <w:szCs w:val="20"/>
              </w:rPr>
              <w:t>15</w:t>
            </w:r>
          </w:p>
        </w:tc>
      </w:tr>
      <w:tr w:rsidR="005A358A" w:rsidRPr="00A1482B" w14:paraId="78F03C08" w14:textId="77777777" w:rsidTr="00834CF6">
        <w:trPr>
          <w:trHeight w:val="299"/>
        </w:trPr>
        <w:tc>
          <w:tcPr>
            <w:tcW w:w="1540" w:type="dxa"/>
            <w:shd w:val="clear" w:color="auto" w:fill="FFFF99"/>
            <w:vAlign w:val="center"/>
          </w:tcPr>
          <w:p w14:paraId="3BD1B579" w14:textId="5A6D130E" w:rsidR="005A358A" w:rsidRPr="00A1482B" w:rsidRDefault="005A358A" w:rsidP="00E64559">
            <w:pPr>
              <w:pBdr>
                <w:top w:val="nil"/>
                <w:left w:val="nil"/>
                <w:bottom w:val="nil"/>
                <w:right w:val="nil"/>
                <w:between w:val="nil"/>
              </w:pBdr>
              <w:jc w:val="center"/>
              <w:rPr>
                <w:rFonts w:asciiTheme="majorHAnsi" w:hAnsiTheme="majorHAnsi" w:cstheme="majorHAnsi"/>
                <w:b/>
                <w:bCs/>
                <w:color w:val="000000"/>
                <w:sz w:val="20"/>
                <w:szCs w:val="20"/>
              </w:rPr>
            </w:pPr>
            <w:r>
              <w:rPr>
                <w:rFonts w:asciiTheme="majorHAnsi" w:hAnsiTheme="majorHAnsi" w:cstheme="majorHAnsi"/>
                <w:b/>
                <w:bCs/>
                <w:color w:val="000000"/>
                <w:sz w:val="20"/>
                <w:szCs w:val="20"/>
              </w:rPr>
              <w:t>Anatomy</w:t>
            </w:r>
          </w:p>
        </w:tc>
        <w:tc>
          <w:tcPr>
            <w:tcW w:w="793" w:type="dxa"/>
            <w:shd w:val="clear" w:color="auto" w:fill="92CDDC" w:themeFill="accent5" w:themeFillTint="99"/>
            <w:vAlign w:val="center"/>
          </w:tcPr>
          <w:p w14:paraId="772BBB12" w14:textId="4E2947DF" w:rsidR="005A358A" w:rsidRPr="00A1482B" w:rsidRDefault="005A358A" w:rsidP="00E64559">
            <w:pPr>
              <w:pBdr>
                <w:top w:val="nil"/>
                <w:left w:val="nil"/>
                <w:bottom w:val="nil"/>
                <w:right w:val="nil"/>
                <w:between w:val="nil"/>
              </w:pBdr>
              <w:jc w:val="center"/>
              <w:rPr>
                <w:rFonts w:asciiTheme="majorHAnsi" w:hAnsiTheme="majorHAnsi" w:cstheme="majorHAnsi"/>
                <w:b/>
                <w:bCs/>
                <w:color w:val="000000"/>
                <w:sz w:val="20"/>
                <w:szCs w:val="20"/>
              </w:rPr>
            </w:pPr>
            <w:r>
              <w:rPr>
                <w:rFonts w:asciiTheme="majorHAnsi" w:hAnsiTheme="majorHAnsi" w:cstheme="majorHAnsi"/>
                <w:b/>
                <w:bCs/>
                <w:color w:val="000000"/>
                <w:sz w:val="20"/>
                <w:szCs w:val="20"/>
              </w:rPr>
              <w:t>5</w:t>
            </w:r>
          </w:p>
        </w:tc>
        <w:tc>
          <w:tcPr>
            <w:tcW w:w="1175" w:type="dxa"/>
            <w:shd w:val="clear" w:color="auto" w:fill="92CDDC" w:themeFill="accent5" w:themeFillTint="99"/>
            <w:vAlign w:val="center"/>
          </w:tcPr>
          <w:p w14:paraId="63B492C1" w14:textId="574B16CD" w:rsidR="005A358A" w:rsidRPr="00A1482B" w:rsidRDefault="005A358A" w:rsidP="00E64559">
            <w:pPr>
              <w:pBdr>
                <w:top w:val="nil"/>
                <w:left w:val="nil"/>
                <w:bottom w:val="nil"/>
                <w:right w:val="nil"/>
                <w:between w:val="nil"/>
              </w:pBdr>
              <w:jc w:val="center"/>
              <w:rPr>
                <w:rFonts w:asciiTheme="majorHAnsi" w:hAnsiTheme="majorHAnsi" w:cstheme="majorHAnsi"/>
                <w:b/>
                <w:bCs/>
                <w:color w:val="000000"/>
                <w:sz w:val="20"/>
                <w:szCs w:val="20"/>
              </w:rPr>
            </w:pPr>
            <w:r>
              <w:rPr>
                <w:rFonts w:asciiTheme="majorHAnsi" w:hAnsiTheme="majorHAnsi" w:cstheme="majorHAnsi"/>
                <w:b/>
                <w:bCs/>
                <w:color w:val="000000"/>
                <w:sz w:val="20"/>
                <w:szCs w:val="20"/>
              </w:rPr>
              <w:t>0</w:t>
            </w:r>
          </w:p>
        </w:tc>
        <w:tc>
          <w:tcPr>
            <w:tcW w:w="803" w:type="dxa"/>
            <w:shd w:val="clear" w:color="auto" w:fill="C2D69B" w:themeFill="accent3" w:themeFillTint="99"/>
            <w:vAlign w:val="center"/>
          </w:tcPr>
          <w:p w14:paraId="216EE1A3" w14:textId="16823867" w:rsidR="005A358A" w:rsidRPr="00A1482B" w:rsidRDefault="005A358A" w:rsidP="00E64559">
            <w:pPr>
              <w:pBdr>
                <w:top w:val="nil"/>
                <w:left w:val="nil"/>
                <w:bottom w:val="nil"/>
                <w:right w:val="nil"/>
                <w:between w:val="nil"/>
              </w:pBdr>
              <w:jc w:val="center"/>
              <w:rPr>
                <w:rFonts w:asciiTheme="majorHAnsi" w:hAnsiTheme="majorHAnsi" w:cstheme="majorHAnsi"/>
                <w:b/>
                <w:bCs/>
                <w:color w:val="000000"/>
                <w:sz w:val="20"/>
                <w:szCs w:val="20"/>
              </w:rPr>
            </w:pPr>
            <w:r>
              <w:rPr>
                <w:rFonts w:asciiTheme="majorHAnsi" w:hAnsiTheme="majorHAnsi" w:cstheme="majorHAnsi"/>
                <w:b/>
                <w:bCs/>
                <w:color w:val="000000"/>
                <w:sz w:val="20"/>
                <w:szCs w:val="20"/>
              </w:rPr>
              <w:t>5</w:t>
            </w:r>
          </w:p>
        </w:tc>
        <w:tc>
          <w:tcPr>
            <w:tcW w:w="1264" w:type="dxa"/>
            <w:shd w:val="clear" w:color="auto" w:fill="C2D69B" w:themeFill="accent3" w:themeFillTint="99"/>
            <w:vAlign w:val="center"/>
          </w:tcPr>
          <w:p w14:paraId="35D2F6CB" w14:textId="0094DFA9" w:rsidR="005A358A" w:rsidRPr="00A1482B" w:rsidRDefault="005A358A" w:rsidP="00E64559">
            <w:pPr>
              <w:pBdr>
                <w:top w:val="nil"/>
                <w:left w:val="nil"/>
                <w:bottom w:val="nil"/>
                <w:right w:val="nil"/>
                <w:between w:val="nil"/>
              </w:pBdr>
              <w:jc w:val="center"/>
              <w:rPr>
                <w:rFonts w:asciiTheme="majorHAnsi" w:hAnsiTheme="majorHAnsi" w:cstheme="majorHAnsi"/>
                <w:b/>
                <w:bCs/>
                <w:color w:val="000000"/>
                <w:sz w:val="20"/>
                <w:szCs w:val="20"/>
              </w:rPr>
            </w:pPr>
            <w:r>
              <w:rPr>
                <w:rFonts w:asciiTheme="majorHAnsi" w:hAnsiTheme="majorHAnsi" w:cstheme="majorHAnsi"/>
                <w:b/>
                <w:bCs/>
                <w:color w:val="000000"/>
                <w:sz w:val="20"/>
                <w:szCs w:val="20"/>
              </w:rPr>
              <w:t>0</w:t>
            </w:r>
          </w:p>
        </w:tc>
        <w:tc>
          <w:tcPr>
            <w:tcW w:w="801" w:type="dxa"/>
            <w:shd w:val="clear" w:color="auto" w:fill="FABF8F" w:themeFill="accent6" w:themeFillTint="99"/>
            <w:vAlign w:val="center"/>
          </w:tcPr>
          <w:p w14:paraId="795295A5" w14:textId="55257622" w:rsidR="005A358A" w:rsidRPr="00A1482B" w:rsidRDefault="005A358A" w:rsidP="00E64559">
            <w:pPr>
              <w:pBdr>
                <w:top w:val="nil"/>
                <w:left w:val="nil"/>
                <w:bottom w:val="nil"/>
                <w:right w:val="nil"/>
                <w:between w:val="nil"/>
              </w:pBdr>
              <w:jc w:val="center"/>
              <w:rPr>
                <w:rFonts w:asciiTheme="majorHAnsi" w:hAnsiTheme="majorHAnsi" w:cstheme="majorHAnsi"/>
                <w:b/>
                <w:bCs/>
                <w:color w:val="000000"/>
                <w:sz w:val="20"/>
                <w:szCs w:val="20"/>
              </w:rPr>
            </w:pPr>
            <w:r>
              <w:rPr>
                <w:rFonts w:asciiTheme="majorHAnsi" w:hAnsiTheme="majorHAnsi" w:cstheme="majorHAnsi"/>
                <w:b/>
                <w:bCs/>
                <w:color w:val="000000"/>
                <w:sz w:val="20"/>
                <w:szCs w:val="20"/>
              </w:rPr>
              <w:t>5</w:t>
            </w:r>
          </w:p>
        </w:tc>
        <w:tc>
          <w:tcPr>
            <w:tcW w:w="1292" w:type="dxa"/>
            <w:shd w:val="clear" w:color="auto" w:fill="FABF8F" w:themeFill="accent6" w:themeFillTint="99"/>
            <w:vAlign w:val="center"/>
          </w:tcPr>
          <w:p w14:paraId="7043DB37" w14:textId="75D61E4A" w:rsidR="005A358A" w:rsidRPr="00A1482B" w:rsidRDefault="005A358A" w:rsidP="00E64559">
            <w:pPr>
              <w:pBdr>
                <w:top w:val="nil"/>
                <w:left w:val="nil"/>
                <w:bottom w:val="nil"/>
                <w:right w:val="nil"/>
                <w:between w:val="nil"/>
              </w:pBdr>
              <w:jc w:val="center"/>
              <w:rPr>
                <w:rFonts w:asciiTheme="majorHAnsi" w:hAnsiTheme="majorHAnsi" w:cstheme="majorHAnsi"/>
                <w:b/>
                <w:bCs/>
                <w:color w:val="000000"/>
                <w:sz w:val="20"/>
                <w:szCs w:val="20"/>
              </w:rPr>
            </w:pPr>
            <w:r>
              <w:rPr>
                <w:rFonts w:asciiTheme="majorHAnsi" w:hAnsiTheme="majorHAnsi" w:cstheme="majorHAnsi"/>
                <w:b/>
                <w:bCs/>
                <w:color w:val="000000"/>
                <w:sz w:val="20"/>
                <w:szCs w:val="20"/>
              </w:rPr>
              <w:t>0</w:t>
            </w:r>
          </w:p>
        </w:tc>
        <w:tc>
          <w:tcPr>
            <w:tcW w:w="841" w:type="dxa"/>
            <w:shd w:val="clear" w:color="auto" w:fill="CCC0D9" w:themeFill="accent4" w:themeFillTint="66"/>
            <w:vAlign w:val="center"/>
          </w:tcPr>
          <w:p w14:paraId="763DCBFB" w14:textId="5197F9B7" w:rsidR="005A358A" w:rsidRPr="00A1482B" w:rsidRDefault="0050262E" w:rsidP="00E64559">
            <w:pPr>
              <w:pBdr>
                <w:top w:val="nil"/>
                <w:left w:val="nil"/>
                <w:bottom w:val="nil"/>
                <w:right w:val="nil"/>
                <w:between w:val="nil"/>
              </w:pBdr>
              <w:jc w:val="center"/>
              <w:rPr>
                <w:rFonts w:asciiTheme="majorHAnsi" w:hAnsiTheme="majorHAnsi" w:cstheme="majorHAnsi"/>
                <w:b/>
                <w:bCs/>
                <w:color w:val="000000"/>
                <w:sz w:val="20"/>
                <w:szCs w:val="20"/>
              </w:rPr>
            </w:pPr>
            <w:r>
              <w:rPr>
                <w:rFonts w:asciiTheme="majorHAnsi" w:hAnsiTheme="majorHAnsi" w:cstheme="majorHAnsi"/>
                <w:b/>
                <w:bCs/>
                <w:color w:val="000000"/>
                <w:sz w:val="20"/>
                <w:szCs w:val="20"/>
              </w:rPr>
              <w:t>15</w:t>
            </w:r>
          </w:p>
        </w:tc>
        <w:tc>
          <w:tcPr>
            <w:tcW w:w="1268" w:type="dxa"/>
            <w:shd w:val="clear" w:color="auto" w:fill="CCC0D9" w:themeFill="accent4" w:themeFillTint="66"/>
            <w:vAlign w:val="center"/>
          </w:tcPr>
          <w:p w14:paraId="3BC757E4" w14:textId="790F6BC6" w:rsidR="005A358A" w:rsidRPr="00A1482B" w:rsidRDefault="0050262E" w:rsidP="00E64559">
            <w:pPr>
              <w:pBdr>
                <w:top w:val="nil"/>
                <w:left w:val="nil"/>
                <w:bottom w:val="nil"/>
                <w:right w:val="nil"/>
                <w:between w:val="nil"/>
              </w:pBdr>
              <w:jc w:val="center"/>
              <w:rPr>
                <w:rFonts w:asciiTheme="majorHAnsi" w:hAnsiTheme="majorHAnsi" w:cstheme="majorHAnsi"/>
                <w:b/>
                <w:bCs/>
                <w:color w:val="000000"/>
                <w:sz w:val="20"/>
                <w:szCs w:val="20"/>
              </w:rPr>
            </w:pPr>
            <w:r>
              <w:rPr>
                <w:rFonts w:asciiTheme="majorHAnsi" w:hAnsiTheme="majorHAnsi" w:cstheme="majorHAnsi"/>
                <w:b/>
                <w:bCs/>
                <w:color w:val="000000"/>
                <w:sz w:val="20"/>
                <w:szCs w:val="20"/>
              </w:rPr>
              <w:t>0</w:t>
            </w:r>
          </w:p>
        </w:tc>
        <w:tc>
          <w:tcPr>
            <w:tcW w:w="759" w:type="dxa"/>
            <w:shd w:val="clear" w:color="auto" w:fill="C4BC96" w:themeFill="background2" w:themeFillShade="BF"/>
            <w:vAlign w:val="center"/>
          </w:tcPr>
          <w:p w14:paraId="69839B78" w14:textId="70CE4499" w:rsidR="005A358A" w:rsidRPr="00A1482B" w:rsidRDefault="0050262E" w:rsidP="00E64559">
            <w:pPr>
              <w:pBdr>
                <w:top w:val="nil"/>
                <w:left w:val="nil"/>
                <w:bottom w:val="nil"/>
                <w:right w:val="nil"/>
                <w:between w:val="nil"/>
              </w:pBdr>
              <w:rPr>
                <w:rFonts w:asciiTheme="majorHAnsi" w:hAnsiTheme="majorHAnsi" w:cstheme="majorHAnsi"/>
                <w:b/>
                <w:bCs/>
                <w:color w:val="000000"/>
                <w:sz w:val="20"/>
                <w:szCs w:val="20"/>
              </w:rPr>
            </w:pPr>
            <w:r>
              <w:rPr>
                <w:rFonts w:asciiTheme="majorHAnsi" w:hAnsiTheme="majorHAnsi" w:cstheme="majorHAnsi"/>
                <w:b/>
                <w:bCs/>
                <w:color w:val="000000"/>
                <w:sz w:val="20"/>
                <w:szCs w:val="20"/>
              </w:rPr>
              <w:t>15</w:t>
            </w:r>
          </w:p>
        </w:tc>
      </w:tr>
      <w:tr w:rsidR="005A358A" w:rsidRPr="00A1482B" w14:paraId="77E3C38E" w14:textId="77777777" w:rsidTr="00834CF6">
        <w:trPr>
          <w:trHeight w:val="299"/>
        </w:trPr>
        <w:tc>
          <w:tcPr>
            <w:tcW w:w="1540" w:type="dxa"/>
            <w:shd w:val="clear" w:color="auto" w:fill="FFFF99"/>
            <w:vAlign w:val="center"/>
          </w:tcPr>
          <w:p w14:paraId="4248FFCF" w14:textId="1128DC0B" w:rsidR="005A358A" w:rsidRPr="00A1482B" w:rsidRDefault="005A358A" w:rsidP="00E64559">
            <w:pPr>
              <w:pBdr>
                <w:top w:val="nil"/>
                <w:left w:val="nil"/>
                <w:bottom w:val="nil"/>
                <w:right w:val="nil"/>
                <w:between w:val="nil"/>
              </w:pBdr>
              <w:jc w:val="center"/>
              <w:rPr>
                <w:rFonts w:asciiTheme="majorHAnsi" w:hAnsiTheme="majorHAnsi" w:cstheme="majorHAnsi"/>
                <w:b/>
                <w:bCs/>
                <w:color w:val="000000"/>
                <w:sz w:val="20"/>
                <w:szCs w:val="20"/>
              </w:rPr>
            </w:pPr>
            <w:r>
              <w:rPr>
                <w:rFonts w:asciiTheme="majorHAnsi" w:hAnsiTheme="majorHAnsi" w:cstheme="majorHAnsi"/>
                <w:b/>
                <w:bCs/>
                <w:color w:val="000000"/>
                <w:sz w:val="20"/>
                <w:szCs w:val="20"/>
              </w:rPr>
              <w:t>Physiology</w:t>
            </w:r>
          </w:p>
        </w:tc>
        <w:tc>
          <w:tcPr>
            <w:tcW w:w="793" w:type="dxa"/>
            <w:shd w:val="clear" w:color="auto" w:fill="92CDDC" w:themeFill="accent5" w:themeFillTint="99"/>
            <w:vAlign w:val="center"/>
          </w:tcPr>
          <w:p w14:paraId="058A820B" w14:textId="20B70DC1" w:rsidR="005A358A" w:rsidRPr="00A1482B" w:rsidRDefault="005A358A" w:rsidP="00E64559">
            <w:pPr>
              <w:pBdr>
                <w:top w:val="nil"/>
                <w:left w:val="nil"/>
                <w:bottom w:val="nil"/>
                <w:right w:val="nil"/>
                <w:between w:val="nil"/>
              </w:pBdr>
              <w:jc w:val="center"/>
              <w:rPr>
                <w:rFonts w:asciiTheme="majorHAnsi" w:hAnsiTheme="majorHAnsi" w:cstheme="majorHAnsi"/>
                <w:b/>
                <w:bCs/>
                <w:color w:val="000000"/>
                <w:sz w:val="20"/>
                <w:szCs w:val="20"/>
              </w:rPr>
            </w:pPr>
            <w:r>
              <w:rPr>
                <w:rFonts w:asciiTheme="majorHAnsi" w:hAnsiTheme="majorHAnsi" w:cstheme="majorHAnsi"/>
                <w:b/>
                <w:bCs/>
                <w:color w:val="000000"/>
                <w:sz w:val="20"/>
                <w:szCs w:val="20"/>
              </w:rPr>
              <w:t>5</w:t>
            </w:r>
          </w:p>
        </w:tc>
        <w:tc>
          <w:tcPr>
            <w:tcW w:w="1175" w:type="dxa"/>
            <w:shd w:val="clear" w:color="auto" w:fill="92CDDC" w:themeFill="accent5" w:themeFillTint="99"/>
            <w:vAlign w:val="center"/>
          </w:tcPr>
          <w:p w14:paraId="2DAB8B4E" w14:textId="001596E9" w:rsidR="005A358A" w:rsidRPr="00A1482B" w:rsidRDefault="005A358A" w:rsidP="00E64559">
            <w:pPr>
              <w:pBdr>
                <w:top w:val="nil"/>
                <w:left w:val="nil"/>
                <w:bottom w:val="nil"/>
                <w:right w:val="nil"/>
                <w:between w:val="nil"/>
              </w:pBdr>
              <w:jc w:val="center"/>
              <w:rPr>
                <w:rFonts w:asciiTheme="majorHAnsi" w:hAnsiTheme="majorHAnsi" w:cstheme="majorHAnsi"/>
                <w:b/>
                <w:bCs/>
                <w:color w:val="000000"/>
                <w:sz w:val="20"/>
                <w:szCs w:val="20"/>
              </w:rPr>
            </w:pPr>
            <w:r>
              <w:rPr>
                <w:rFonts w:asciiTheme="majorHAnsi" w:hAnsiTheme="majorHAnsi" w:cstheme="majorHAnsi"/>
                <w:b/>
                <w:bCs/>
                <w:color w:val="000000"/>
                <w:sz w:val="20"/>
                <w:szCs w:val="20"/>
              </w:rPr>
              <w:t>0</w:t>
            </w:r>
          </w:p>
        </w:tc>
        <w:tc>
          <w:tcPr>
            <w:tcW w:w="803" w:type="dxa"/>
            <w:shd w:val="clear" w:color="auto" w:fill="C2D69B" w:themeFill="accent3" w:themeFillTint="99"/>
            <w:vAlign w:val="center"/>
          </w:tcPr>
          <w:p w14:paraId="290C08BA" w14:textId="1CBA8935" w:rsidR="005A358A" w:rsidRPr="00A1482B" w:rsidRDefault="005A358A" w:rsidP="00E64559">
            <w:pPr>
              <w:pBdr>
                <w:top w:val="nil"/>
                <w:left w:val="nil"/>
                <w:bottom w:val="nil"/>
                <w:right w:val="nil"/>
                <w:between w:val="nil"/>
              </w:pBdr>
              <w:jc w:val="center"/>
              <w:rPr>
                <w:rFonts w:asciiTheme="majorHAnsi" w:hAnsiTheme="majorHAnsi" w:cstheme="majorHAnsi"/>
                <w:b/>
                <w:bCs/>
                <w:color w:val="000000"/>
                <w:sz w:val="20"/>
                <w:szCs w:val="20"/>
              </w:rPr>
            </w:pPr>
            <w:r>
              <w:rPr>
                <w:rFonts w:asciiTheme="majorHAnsi" w:hAnsiTheme="majorHAnsi" w:cstheme="majorHAnsi"/>
                <w:b/>
                <w:bCs/>
                <w:color w:val="000000"/>
                <w:sz w:val="20"/>
                <w:szCs w:val="20"/>
              </w:rPr>
              <w:t>5</w:t>
            </w:r>
          </w:p>
        </w:tc>
        <w:tc>
          <w:tcPr>
            <w:tcW w:w="1264" w:type="dxa"/>
            <w:shd w:val="clear" w:color="auto" w:fill="C2D69B" w:themeFill="accent3" w:themeFillTint="99"/>
            <w:vAlign w:val="center"/>
          </w:tcPr>
          <w:p w14:paraId="4DB795CC" w14:textId="6A5505E6" w:rsidR="005A358A" w:rsidRPr="00A1482B" w:rsidRDefault="005A358A" w:rsidP="00E64559">
            <w:pPr>
              <w:pBdr>
                <w:top w:val="nil"/>
                <w:left w:val="nil"/>
                <w:bottom w:val="nil"/>
                <w:right w:val="nil"/>
                <w:between w:val="nil"/>
              </w:pBdr>
              <w:jc w:val="center"/>
              <w:rPr>
                <w:rFonts w:asciiTheme="majorHAnsi" w:hAnsiTheme="majorHAnsi" w:cstheme="majorHAnsi"/>
                <w:b/>
                <w:bCs/>
                <w:color w:val="000000"/>
                <w:sz w:val="20"/>
                <w:szCs w:val="20"/>
              </w:rPr>
            </w:pPr>
            <w:r>
              <w:rPr>
                <w:rFonts w:asciiTheme="majorHAnsi" w:hAnsiTheme="majorHAnsi" w:cstheme="majorHAnsi"/>
                <w:b/>
                <w:bCs/>
                <w:color w:val="000000"/>
                <w:sz w:val="20"/>
                <w:szCs w:val="20"/>
              </w:rPr>
              <w:t>0</w:t>
            </w:r>
          </w:p>
        </w:tc>
        <w:tc>
          <w:tcPr>
            <w:tcW w:w="801" w:type="dxa"/>
            <w:shd w:val="clear" w:color="auto" w:fill="FABF8F" w:themeFill="accent6" w:themeFillTint="99"/>
            <w:vAlign w:val="center"/>
          </w:tcPr>
          <w:p w14:paraId="16FA7EDD" w14:textId="1931DDA5" w:rsidR="005A358A" w:rsidRPr="00A1482B" w:rsidRDefault="005A358A" w:rsidP="00E64559">
            <w:pPr>
              <w:pBdr>
                <w:top w:val="nil"/>
                <w:left w:val="nil"/>
                <w:bottom w:val="nil"/>
                <w:right w:val="nil"/>
                <w:between w:val="nil"/>
              </w:pBdr>
              <w:jc w:val="center"/>
              <w:rPr>
                <w:rFonts w:asciiTheme="majorHAnsi" w:hAnsiTheme="majorHAnsi" w:cstheme="majorHAnsi"/>
                <w:b/>
                <w:bCs/>
                <w:color w:val="000000"/>
                <w:sz w:val="20"/>
                <w:szCs w:val="20"/>
              </w:rPr>
            </w:pPr>
            <w:r>
              <w:rPr>
                <w:rFonts w:asciiTheme="majorHAnsi" w:hAnsiTheme="majorHAnsi" w:cstheme="majorHAnsi"/>
                <w:b/>
                <w:bCs/>
                <w:color w:val="000000"/>
                <w:sz w:val="20"/>
                <w:szCs w:val="20"/>
              </w:rPr>
              <w:t>5</w:t>
            </w:r>
          </w:p>
        </w:tc>
        <w:tc>
          <w:tcPr>
            <w:tcW w:w="1292" w:type="dxa"/>
            <w:shd w:val="clear" w:color="auto" w:fill="FABF8F" w:themeFill="accent6" w:themeFillTint="99"/>
            <w:vAlign w:val="center"/>
          </w:tcPr>
          <w:p w14:paraId="22E1B044" w14:textId="3254FD76" w:rsidR="005A358A" w:rsidRPr="00A1482B" w:rsidRDefault="005A358A" w:rsidP="00E64559">
            <w:pPr>
              <w:pBdr>
                <w:top w:val="nil"/>
                <w:left w:val="nil"/>
                <w:bottom w:val="nil"/>
                <w:right w:val="nil"/>
                <w:between w:val="nil"/>
              </w:pBdr>
              <w:jc w:val="center"/>
              <w:rPr>
                <w:rFonts w:asciiTheme="majorHAnsi" w:hAnsiTheme="majorHAnsi" w:cstheme="majorHAnsi"/>
                <w:b/>
                <w:bCs/>
                <w:color w:val="000000"/>
                <w:sz w:val="20"/>
                <w:szCs w:val="20"/>
              </w:rPr>
            </w:pPr>
            <w:r>
              <w:rPr>
                <w:rFonts w:asciiTheme="majorHAnsi" w:hAnsiTheme="majorHAnsi" w:cstheme="majorHAnsi"/>
                <w:b/>
                <w:bCs/>
                <w:color w:val="000000"/>
                <w:sz w:val="20"/>
                <w:szCs w:val="20"/>
              </w:rPr>
              <w:t>0</w:t>
            </w:r>
          </w:p>
        </w:tc>
        <w:tc>
          <w:tcPr>
            <w:tcW w:w="841" w:type="dxa"/>
            <w:shd w:val="clear" w:color="auto" w:fill="CCC0D9" w:themeFill="accent4" w:themeFillTint="66"/>
            <w:vAlign w:val="center"/>
          </w:tcPr>
          <w:p w14:paraId="4733DB39" w14:textId="7D404AB7" w:rsidR="005A358A" w:rsidRPr="00A1482B" w:rsidRDefault="0050262E" w:rsidP="00E64559">
            <w:pPr>
              <w:pBdr>
                <w:top w:val="nil"/>
                <w:left w:val="nil"/>
                <w:bottom w:val="nil"/>
                <w:right w:val="nil"/>
                <w:between w:val="nil"/>
              </w:pBdr>
              <w:jc w:val="center"/>
              <w:rPr>
                <w:rFonts w:asciiTheme="majorHAnsi" w:hAnsiTheme="majorHAnsi" w:cstheme="majorHAnsi"/>
                <w:b/>
                <w:bCs/>
                <w:color w:val="000000"/>
                <w:sz w:val="20"/>
                <w:szCs w:val="20"/>
              </w:rPr>
            </w:pPr>
            <w:r>
              <w:rPr>
                <w:rFonts w:asciiTheme="majorHAnsi" w:hAnsiTheme="majorHAnsi" w:cstheme="majorHAnsi"/>
                <w:b/>
                <w:bCs/>
                <w:color w:val="000000"/>
                <w:sz w:val="20"/>
                <w:szCs w:val="20"/>
              </w:rPr>
              <w:t>15</w:t>
            </w:r>
          </w:p>
        </w:tc>
        <w:tc>
          <w:tcPr>
            <w:tcW w:w="1268" w:type="dxa"/>
            <w:shd w:val="clear" w:color="auto" w:fill="CCC0D9" w:themeFill="accent4" w:themeFillTint="66"/>
            <w:vAlign w:val="center"/>
          </w:tcPr>
          <w:p w14:paraId="2B6DEE3A" w14:textId="5FA67C25" w:rsidR="005A358A" w:rsidRPr="00A1482B" w:rsidRDefault="0050262E" w:rsidP="00E64559">
            <w:pPr>
              <w:pBdr>
                <w:top w:val="nil"/>
                <w:left w:val="nil"/>
                <w:bottom w:val="nil"/>
                <w:right w:val="nil"/>
                <w:between w:val="nil"/>
              </w:pBdr>
              <w:jc w:val="center"/>
              <w:rPr>
                <w:rFonts w:asciiTheme="majorHAnsi" w:hAnsiTheme="majorHAnsi" w:cstheme="majorHAnsi"/>
                <w:b/>
                <w:bCs/>
                <w:color w:val="000000"/>
                <w:sz w:val="20"/>
                <w:szCs w:val="20"/>
              </w:rPr>
            </w:pPr>
            <w:r>
              <w:rPr>
                <w:rFonts w:asciiTheme="majorHAnsi" w:hAnsiTheme="majorHAnsi" w:cstheme="majorHAnsi"/>
                <w:b/>
                <w:bCs/>
                <w:color w:val="000000"/>
                <w:sz w:val="20"/>
                <w:szCs w:val="20"/>
              </w:rPr>
              <w:t>0</w:t>
            </w:r>
          </w:p>
        </w:tc>
        <w:tc>
          <w:tcPr>
            <w:tcW w:w="759" w:type="dxa"/>
            <w:shd w:val="clear" w:color="auto" w:fill="C4BC96" w:themeFill="background2" w:themeFillShade="BF"/>
            <w:vAlign w:val="center"/>
          </w:tcPr>
          <w:p w14:paraId="3358FCB7" w14:textId="62904D8F" w:rsidR="005A358A" w:rsidRPr="00A1482B" w:rsidRDefault="0050262E" w:rsidP="00E64559">
            <w:pPr>
              <w:pBdr>
                <w:top w:val="nil"/>
                <w:left w:val="nil"/>
                <w:bottom w:val="nil"/>
                <w:right w:val="nil"/>
                <w:between w:val="nil"/>
              </w:pBdr>
              <w:rPr>
                <w:rFonts w:asciiTheme="majorHAnsi" w:hAnsiTheme="majorHAnsi" w:cstheme="majorHAnsi"/>
                <w:b/>
                <w:bCs/>
                <w:color w:val="000000"/>
                <w:sz w:val="20"/>
                <w:szCs w:val="20"/>
              </w:rPr>
            </w:pPr>
            <w:r>
              <w:rPr>
                <w:rFonts w:asciiTheme="majorHAnsi" w:hAnsiTheme="majorHAnsi" w:cstheme="majorHAnsi"/>
                <w:b/>
                <w:bCs/>
                <w:color w:val="000000"/>
                <w:sz w:val="20"/>
                <w:szCs w:val="20"/>
              </w:rPr>
              <w:t>15</w:t>
            </w:r>
          </w:p>
        </w:tc>
      </w:tr>
      <w:tr w:rsidR="005A358A" w:rsidRPr="00A1482B" w14:paraId="18EB9827" w14:textId="77777777" w:rsidTr="00834CF6">
        <w:trPr>
          <w:trHeight w:val="299"/>
        </w:trPr>
        <w:tc>
          <w:tcPr>
            <w:tcW w:w="1540" w:type="dxa"/>
            <w:shd w:val="clear" w:color="auto" w:fill="FFFF99"/>
            <w:vAlign w:val="center"/>
          </w:tcPr>
          <w:p w14:paraId="30E75E2D" w14:textId="77618F47" w:rsidR="005A358A" w:rsidRPr="00A1482B" w:rsidRDefault="005A358A" w:rsidP="00E64559">
            <w:pPr>
              <w:pBdr>
                <w:top w:val="nil"/>
                <w:left w:val="nil"/>
                <w:bottom w:val="nil"/>
                <w:right w:val="nil"/>
                <w:between w:val="nil"/>
              </w:pBdr>
              <w:jc w:val="center"/>
              <w:rPr>
                <w:rFonts w:asciiTheme="majorHAnsi" w:hAnsiTheme="majorHAnsi" w:cstheme="majorHAnsi"/>
                <w:b/>
                <w:bCs/>
                <w:color w:val="000000"/>
                <w:sz w:val="20"/>
                <w:szCs w:val="20"/>
              </w:rPr>
            </w:pPr>
            <w:r>
              <w:rPr>
                <w:rFonts w:asciiTheme="majorHAnsi" w:hAnsiTheme="majorHAnsi" w:cstheme="majorHAnsi"/>
                <w:b/>
                <w:bCs/>
                <w:color w:val="000000"/>
                <w:sz w:val="20"/>
                <w:szCs w:val="20"/>
              </w:rPr>
              <w:t>Biochemistry</w:t>
            </w:r>
          </w:p>
        </w:tc>
        <w:tc>
          <w:tcPr>
            <w:tcW w:w="793" w:type="dxa"/>
            <w:shd w:val="clear" w:color="auto" w:fill="92CDDC" w:themeFill="accent5" w:themeFillTint="99"/>
            <w:vAlign w:val="center"/>
          </w:tcPr>
          <w:p w14:paraId="3714C42F" w14:textId="2997737D" w:rsidR="005A358A" w:rsidRPr="00A1482B" w:rsidRDefault="005A358A" w:rsidP="00E64559">
            <w:pPr>
              <w:pBdr>
                <w:top w:val="nil"/>
                <w:left w:val="nil"/>
                <w:bottom w:val="nil"/>
                <w:right w:val="nil"/>
                <w:between w:val="nil"/>
              </w:pBdr>
              <w:jc w:val="center"/>
              <w:rPr>
                <w:rFonts w:asciiTheme="majorHAnsi" w:hAnsiTheme="majorHAnsi" w:cstheme="majorHAnsi"/>
                <w:b/>
                <w:bCs/>
                <w:color w:val="000000"/>
                <w:sz w:val="20"/>
                <w:szCs w:val="20"/>
              </w:rPr>
            </w:pPr>
            <w:r>
              <w:rPr>
                <w:rFonts w:asciiTheme="majorHAnsi" w:hAnsiTheme="majorHAnsi" w:cstheme="majorHAnsi"/>
                <w:b/>
                <w:bCs/>
                <w:color w:val="000000"/>
                <w:sz w:val="20"/>
                <w:szCs w:val="20"/>
              </w:rPr>
              <w:t>5</w:t>
            </w:r>
          </w:p>
        </w:tc>
        <w:tc>
          <w:tcPr>
            <w:tcW w:w="1175" w:type="dxa"/>
            <w:shd w:val="clear" w:color="auto" w:fill="92CDDC" w:themeFill="accent5" w:themeFillTint="99"/>
            <w:vAlign w:val="center"/>
          </w:tcPr>
          <w:p w14:paraId="32B6FEC4" w14:textId="542A339D" w:rsidR="005A358A" w:rsidRPr="00A1482B" w:rsidRDefault="005A358A" w:rsidP="00E64559">
            <w:pPr>
              <w:pBdr>
                <w:top w:val="nil"/>
                <w:left w:val="nil"/>
                <w:bottom w:val="nil"/>
                <w:right w:val="nil"/>
                <w:between w:val="nil"/>
              </w:pBdr>
              <w:jc w:val="center"/>
              <w:rPr>
                <w:rFonts w:asciiTheme="majorHAnsi" w:hAnsiTheme="majorHAnsi" w:cstheme="majorHAnsi"/>
                <w:b/>
                <w:bCs/>
                <w:color w:val="000000"/>
                <w:sz w:val="20"/>
                <w:szCs w:val="20"/>
              </w:rPr>
            </w:pPr>
            <w:r>
              <w:rPr>
                <w:rFonts w:asciiTheme="majorHAnsi" w:hAnsiTheme="majorHAnsi" w:cstheme="majorHAnsi"/>
                <w:b/>
                <w:bCs/>
                <w:color w:val="000000"/>
                <w:sz w:val="20"/>
                <w:szCs w:val="20"/>
              </w:rPr>
              <w:t>0</w:t>
            </w:r>
          </w:p>
        </w:tc>
        <w:tc>
          <w:tcPr>
            <w:tcW w:w="803" w:type="dxa"/>
            <w:shd w:val="clear" w:color="auto" w:fill="C2D69B" w:themeFill="accent3" w:themeFillTint="99"/>
            <w:vAlign w:val="center"/>
          </w:tcPr>
          <w:p w14:paraId="315867D1" w14:textId="3B2E7C2A" w:rsidR="005A358A" w:rsidRPr="00A1482B" w:rsidRDefault="005A358A" w:rsidP="00E64559">
            <w:pPr>
              <w:pBdr>
                <w:top w:val="nil"/>
                <w:left w:val="nil"/>
                <w:bottom w:val="nil"/>
                <w:right w:val="nil"/>
                <w:between w:val="nil"/>
              </w:pBdr>
              <w:jc w:val="center"/>
              <w:rPr>
                <w:rFonts w:asciiTheme="majorHAnsi" w:hAnsiTheme="majorHAnsi" w:cstheme="majorHAnsi"/>
                <w:b/>
                <w:bCs/>
                <w:color w:val="000000"/>
                <w:sz w:val="20"/>
                <w:szCs w:val="20"/>
              </w:rPr>
            </w:pPr>
            <w:r>
              <w:rPr>
                <w:rFonts w:asciiTheme="majorHAnsi" w:hAnsiTheme="majorHAnsi" w:cstheme="majorHAnsi"/>
                <w:b/>
                <w:bCs/>
                <w:color w:val="000000"/>
                <w:sz w:val="20"/>
                <w:szCs w:val="20"/>
              </w:rPr>
              <w:t>5</w:t>
            </w:r>
          </w:p>
        </w:tc>
        <w:tc>
          <w:tcPr>
            <w:tcW w:w="1264" w:type="dxa"/>
            <w:shd w:val="clear" w:color="auto" w:fill="C2D69B" w:themeFill="accent3" w:themeFillTint="99"/>
            <w:vAlign w:val="center"/>
          </w:tcPr>
          <w:p w14:paraId="279382C3" w14:textId="5AD0288A" w:rsidR="005A358A" w:rsidRPr="00A1482B" w:rsidRDefault="005A358A" w:rsidP="00E64559">
            <w:pPr>
              <w:pBdr>
                <w:top w:val="nil"/>
                <w:left w:val="nil"/>
                <w:bottom w:val="nil"/>
                <w:right w:val="nil"/>
                <w:between w:val="nil"/>
              </w:pBdr>
              <w:jc w:val="center"/>
              <w:rPr>
                <w:rFonts w:asciiTheme="majorHAnsi" w:hAnsiTheme="majorHAnsi" w:cstheme="majorHAnsi"/>
                <w:b/>
                <w:bCs/>
                <w:color w:val="000000"/>
                <w:sz w:val="20"/>
                <w:szCs w:val="20"/>
              </w:rPr>
            </w:pPr>
            <w:r>
              <w:rPr>
                <w:rFonts w:asciiTheme="majorHAnsi" w:hAnsiTheme="majorHAnsi" w:cstheme="majorHAnsi"/>
                <w:b/>
                <w:bCs/>
                <w:color w:val="000000"/>
                <w:sz w:val="20"/>
                <w:szCs w:val="20"/>
              </w:rPr>
              <w:t>0</w:t>
            </w:r>
          </w:p>
        </w:tc>
        <w:tc>
          <w:tcPr>
            <w:tcW w:w="801" w:type="dxa"/>
            <w:shd w:val="clear" w:color="auto" w:fill="FABF8F" w:themeFill="accent6" w:themeFillTint="99"/>
            <w:vAlign w:val="center"/>
          </w:tcPr>
          <w:p w14:paraId="610C3167" w14:textId="2910B24C" w:rsidR="005A358A" w:rsidRPr="00A1482B" w:rsidRDefault="005A358A" w:rsidP="00E64559">
            <w:pPr>
              <w:pBdr>
                <w:top w:val="nil"/>
                <w:left w:val="nil"/>
                <w:bottom w:val="nil"/>
                <w:right w:val="nil"/>
                <w:between w:val="nil"/>
              </w:pBdr>
              <w:jc w:val="center"/>
              <w:rPr>
                <w:rFonts w:asciiTheme="majorHAnsi" w:hAnsiTheme="majorHAnsi" w:cstheme="majorHAnsi"/>
                <w:b/>
                <w:bCs/>
                <w:color w:val="000000"/>
                <w:sz w:val="20"/>
                <w:szCs w:val="20"/>
              </w:rPr>
            </w:pPr>
            <w:r>
              <w:rPr>
                <w:rFonts w:asciiTheme="majorHAnsi" w:hAnsiTheme="majorHAnsi" w:cstheme="majorHAnsi"/>
                <w:b/>
                <w:bCs/>
                <w:color w:val="000000"/>
                <w:sz w:val="20"/>
                <w:szCs w:val="20"/>
              </w:rPr>
              <w:t>5</w:t>
            </w:r>
          </w:p>
        </w:tc>
        <w:tc>
          <w:tcPr>
            <w:tcW w:w="1292" w:type="dxa"/>
            <w:shd w:val="clear" w:color="auto" w:fill="FABF8F" w:themeFill="accent6" w:themeFillTint="99"/>
            <w:vAlign w:val="center"/>
          </w:tcPr>
          <w:p w14:paraId="2BD02FF5" w14:textId="018C6606" w:rsidR="005A358A" w:rsidRPr="00A1482B" w:rsidRDefault="005A358A" w:rsidP="00E64559">
            <w:pPr>
              <w:pBdr>
                <w:top w:val="nil"/>
                <w:left w:val="nil"/>
                <w:bottom w:val="nil"/>
                <w:right w:val="nil"/>
                <w:between w:val="nil"/>
              </w:pBdr>
              <w:jc w:val="center"/>
              <w:rPr>
                <w:rFonts w:asciiTheme="majorHAnsi" w:hAnsiTheme="majorHAnsi" w:cstheme="majorHAnsi"/>
                <w:b/>
                <w:bCs/>
                <w:color w:val="000000"/>
                <w:sz w:val="20"/>
                <w:szCs w:val="20"/>
              </w:rPr>
            </w:pPr>
            <w:r>
              <w:rPr>
                <w:rFonts w:asciiTheme="majorHAnsi" w:hAnsiTheme="majorHAnsi" w:cstheme="majorHAnsi"/>
                <w:b/>
                <w:bCs/>
                <w:color w:val="000000"/>
                <w:sz w:val="20"/>
                <w:szCs w:val="20"/>
              </w:rPr>
              <w:t>0</w:t>
            </w:r>
          </w:p>
        </w:tc>
        <w:tc>
          <w:tcPr>
            <w:tcW w:w="841" w:type="dxa"/>
            <w:shd w:val="clear" w:color="auto" w:fill="CCC0D9" w:themeFill="accent4" w:themeFillTint="66"/>
            <w:vAlign w:val="center"/>
          </w:tcPr>
          <w:p w14:paraId="6CCCA74A" w14:textId="7E2553DE" w:rsidR="005A358A" w:rsidRPr="00A1482B" w:rsidRDefault="0050262E" w:rsidP="00E64559">
            <w:pPr>
              <w:pBdr>
                <w:top w:val="nil"/>
                <w:left w:val="nil"/>
                <w:bottom w:val="nil"/>
                <w:right w:val="nil"/>
                <w:between w:val="nil"/>
              </w:pBdr>
              <w:jc w:val="center"/>
              <w:rPr>
                <w:rFonts w:asciiTheme="majorHAnsi" w:hAnsiTheme="majorHAnsi" w:cstheme="majorHAnsi"/>
                <w:b/>
                <w:bCs/>
                <w:color w:val="000000"/>
                <w:sz w:val="20"/>
                <w:szCs w:val="20"/>
              </w:rPr>
            </w:pPr>
            <w:r>
              <w:rPr>
                <w:rFonts w:asciiTheme="majorHAnsi" w:hAnsiTheme="majorHAnsi" w:cstheme="majorHAnsi"/>
                <w:b/>
                <w:bCs/>
                <w:color w:val="000000"/>
                <w:sz w:val="20"/>
                <w:szCs w:val="20"/>
              </w:rPr>
              <w:t>15</w:t>
            </w:r>
          </w:p>
        </w:tc>
        <w:tc>
          <w:tcPr>
            <w:tcW w:w="1268" w:type="dxa"/>
            <w:shd w:val="clear" w:color="auto" w:fill="CCC0D9" w:themeFill="accent4" w:themeFillTint="66"/>
            <w:vAlign w:val="center"/>
          </w:tcPr>
          <w:p w14:paraId="023AA132" w14:textId="10F582F7" w:rsidR="005A358A" w:rsidRPr="00A1482B" w:rsidRDefault="0050262E" w:rsidP="00E64559">
            <w:pPr>
              <w:pBdr>
                <w:top w:val="nil"/>
                <w:left w:val="nil"/>
                <w:bottom w:val="nil"/>
                <w:right w:val="nil"/>
                <w:between w:val="nil"/>
              </w:pBdr>
              <w:jc w:val="center"/>
              <w:rPr>
                <w:rFonts w:asciiTheme="majorHAnsi" w:hAnsiTheme="majorHAnsi" w:cstheme="majorHAnsi"/>
                <w:b/>
                <w:bCs/>
                <w:color w:val="000000"/>
                <w:sz w:val="20"/>
                <w:szCs w:val="20"/>
              </w:rPr>
            </w:pPr>
            <w:r>
              <w:rPr>
                <w:rFonts w:asciiTheme="majorHAnsi" w:hAnsiTheme="majorHAnsi" w:cstheme="majorHAnsi"/>
                <w:b/>
                <w:bCs/>
                <w:color w:val="000000"/>
                <w:sz w:val="20"/>
                <w:szCs w:val="20"/>
              </w:rPr>
              <w:t>0</w:t>
            </w:r>
          </w:p>
        </w:tc>
        <w:tc>
          <w:tcPr>
            <w:tcW w:w="759" w:type="dxa"/>
            <w:shd w:val="clear" w:color="auto" w:fill="C4BC96" w:themeFill="background2" w:themeFillShade="BF"/>
            <w:vAlign w:val="center"/>
          </w:tcPr>
          <w:p w14:paraId="1E46B071" w14:textId="715EBCBA" w:rsidR="005A358A" w:rsidRPr="00A1482B" w:rsidRDefault="0050262E" w:rsidP="00E64559">
            <w:pPr>
              <w:pBdr>
                <w:top w:val="nil"/>
                <w:left w:val="nil"/>
                <w:bottom w:val="nil"/>
                <w:right w:val="nil"/>
                <w:between w:val="nil"/>
              </w:pBdr>
              <w:rPr>
                <w:rFonts w:asciiTheme="majorHAnsi" w:hAnsiTheme="majorHAnsi" w:cstheme="majorHAnsi"/>
                <w:b/>
                <w:bCs/>
                <w:color w:val="000000"/>
                <w:sz w:val="20"/>
                <w:szCs w:val="20"/>
              </w:rPr>
            </w:pPr>
            <w:r>
              <w:rPr>
                <w:rFonts w:asciiTheme="majorHAnsi" w:hAnsiTheme="majorHAnsi" w:cstheme="majorHAnsi"/>
                <w:b/>
                <w:bCs/>
                <w:color w:val="000000"/>
                <w:sz w:val="20"/>
                <w:szCs w:val="20"/>
              </w:rPr>
              <w:t>15</w:t>
            </w:r>
          </w:p>
        </w:tc>
      </w:tr>
    </w:tbl>
    <w:p w14:paraId="39404978" w14:textId="4D051F52" w:rsidR="00A32745" w:rsidRPr="006C341F" w:rsidRDefault="00A32745" w:rsidP="009667C9">
      <w:pPr>
        <w:pStyle w:val="Heading2"/>
        <w:spacing w:before="217"/>
        <w:ind w:right="1019"/>
        <w:rPr>
          <w:rFonts w:asciiTheme="majorHAnsi" w:hAnsiTheme="majorHAnsi" w:cstheme="majorHAnsi"/>
        </w:rPr>
      </w:pPr>
      <w:r w:rsidRPr="00A1482B">
        <w:rPr>
          <w:rFonts w:asciiTheme="majorHAnsi" w:hAnsiTheme="majorHAnsi" w:cstheme="majorHAnsi"/>
        </w:rPr>
        <w:t>ACADEMIC OUTLINE FOR INTEGRATED MODULAR CURRICULUM FOR</w:t>
      </w:r>
      <w:r w:rsidR="006C341F">
        <w:rPr>
          <w:rFonts w:asciiTheme="majorHAnsi" w:hAnsiTheme="majorHAnsi" w:cstheme="majorHAnsi"/>
        </w:rPr>
        <w:t xml:space="preserve"> </w:t>
      </w:r>
      <w:r w:rsidRPr="006C341F">
        <w:rPr>
          <w:rFonts w:asciiTheme="majorHAnsi" w:hAnsiTheme="majorHAnsi" w:cstheme="majorHAnsi"/>
        </w:rPr>
        <w:t>3rd YEAR MBBS</w:t>
      </w:r>
    </w:p>
    <w:p w14:paraId="724F4E37" w14:textId="77777777" w:rsidR="00A32745" w:rsidRPr="00A1482B" w:rsidRDefault="00A32745" w:rsidP="00A32745">
      <w:pPr>
        <w:ind w:left="719" w:right="1018"/>
        <w:jc w:val="center"/>
        <w:rPr>
          <w:rFonts w:asciiTheme="majorHAnsi" w:hAnsiTheme="majorHAnsi" w:cstheme="majorHAnsi"/>
          <w:b/>
          <w:sz w:val="36"/>
          <w:szCs w:val="36"/>
          <w:u w:val="single"/>
        </w:rPr>
      </w:pPr>
    </w:p>
    <w:p w14:paraId="115536DC" w14:textId="612A90F8" w:rsidR="005B0B2A" w:rsidRDefault="00B30BEC" w:rsidP="00D42ED4">
      <w:pPr>
        <w:ind w:left="719" w:right="1018"/>
        <w:jc w:val="center"/>
      </w:pPr>
      <w:r>
        <w:rPr>
          <w:rFonts w:asciiTheme="majorHAnsi" w:hAnsiTheme="majorHAnsi" w:cstheme="majorHAnsi"/>
          <w:b/>
          <w:noProof/>
          <w:sz w:val="36"/>
          <w:szCs w:val="36"/>
          <w:u w:val="single"/>
        </w:rPr>
        <mc:AlternateContent>
          <mc:Choice Requires="wpi">
            <w:drawing>
              <wp:anchor distT="0" distB="0" distL="114300" distR="114300" simplePos="0" relativeHeight="251655680" behindDoc="0" locked="0" layoutInCell="1" allowOverlap="1" wp14:anchorId="3BD82D3D" wp14:editId="39085356">
                <wp:simplePos x="0" y="0"/>
                <wp:positionH relativeFrom="column">
                  <wp:posOffset>1282535</wp:posOffset>
                </wp:positionH>
                <wp:positionV relativeFrom="paragraph">
                  <wp:posOffset>1255538</wp:posOffset>
                </wp:positionV>
                <wp:extent cx="360" cy="360"/>
                <wp:effectExtent l="0" t="0" r="0" b="0"/>
                <wp:wrapNone/>
                <wp:docPr id="7" name="Ink 7"/>
                <wp:cNvGraphicFramePr/>
                <a:graphic xmlns:a="http://schemas.openxmlformats.org/drawingml/2006/main">
                  <a:graphicData uri="http://schemas.microsoft.com/office/word/2010/wordprocessingInk">
                    <w14:contentPart bwMode="auto" r:id="rId9">
                      <w14:nvContentPartPr>
                        <w14:cNvContentPartPr/>
                      </w14:nvContentPartPr>
                      <w14:xfrm>
                        <a:off x="0" y="0"/>
                        <a:ext cx="360" cy="360"/>
                      </w14:xfrm>
                    </w14:contentPart>
                  </a:graphicData>
                </a:graphic>
              </wp:anchor>
            </w:drawing>
          </mc:Choice>
          <mc:Fallback>
            <w:pict>
              <v:shapetype w14:anchorId="0157977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7" o:spid="_x0000_s1026" type="#_x0000_t75" style="position:absolute;margin-left:100.3pt;margin-top:98.15pt;width:1.45pt;height:1.45pt;z-index:2516556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">
                <v:imagedata r:id="rId10" o:title=""/>
              </v:shape>
            </w:pict>
          </mc:Fallback>
        </mc:AlternateContent>
      </w:r>
    </w:p>
    <w:p w14:paraId="0D265577" w14:textId="2315A993" w:rsidR="005B0B2A" w:rsidRPr="005B0B2A" w:rsidRDefault="005B0B2A" w:rsidP="005B0B2A">
      <w:pPr>
        <w:pStyle w:val="Caption"/>
        <w:keepNext/>
        <w:jc w:val="center"/>
        <w:rPr>
          <w:rFonts w:asciiTheme="majorHAnsi" w:hAnsiTheme="majorHAnsi"/>
          <w:color w:val="auto"/>
          <w:sz w:val="20"/>
          <w:szCs w:val="20"/>
        </w:rPr>
      </w:pPr>
      <w:r w:rsidRPr="005B0B2A">
        <w:rPr>
          <w:rFonts w:asciiTheme="majorHAnsi" w:hAnsiTheme="majorHAnsi"/>
          <w:color w:val="auto"/>
          <w:sz w:val="20"/>
          <w:szCs w:val="20"/>
        </w:rPr>
        <w:t>ACADEMIC OUTLINE FOR INTEGRATED MODULAR CURRICULUM FOR 3rd YEAR MBBS</w:t>
      </w:r>
    </w:p>
    <w:tbl>
      <w:tblPr>
        <w:tblStyle w:val="TableGrid"/>
        <w:tblW w:w="0" w:type="auto"/>
        <w:jc w:val="center"/>
        <w:tblLook w:val="04A0" w:firstRow="1" w:lastRow="0" w:firstColumn="1" w:lastColumn="0" w:noHBand="0" w:noVBand="1"/>
      </w:tblPr>
      <w:tblGrid>
        <w:gridCol w:w="535"/>
        <w:gridCol w:w="1861"/>
        <w:gridCol w:w="1134"/>
        <w:gridCol w:w="1147"/>
        <w:gridCol w:w="1258"/>
        <w:gridCol w:w="983"/>
        <w:gridCol w:w="1099"/>
        <w:gridCol w:w="1333"/>
      </w:tblGrid>
      <w:tr w:rsidR="003C6E8E" w14:paraId="34BC78DA" w14:textId="77777777" w:rsidTr="003C6E8E">
        <w:trPr>
          <w:trHeight w:val="320"/>
          <w:jc w:val="center"/>
        </w:trPr>
        <w:tc>
          <w:tcPr>
            <w:tcW w:w="535" w:type="dxa"/>
            <w:vMerge w:val="restart"/>
          </w:tcPr>
          <w:p w14:paraId="7A7C030E" w14:textId="77777777" w:rsidR="003C6E8E" w:rsidRPr="000D72CB" w:rsidRDefault="003C6E8E" w:rsidP="00835E78">
            <w:pPr>
              <w:rPr>
                <w:b/>
                <w:bCs/>
                <w:sz w:val="24"/>
                <w:szCs w:val="24"/>
              </w:rPr>
            </w:pPr>
            <w:r w:rsidRPr="000D72CB">
              <w:rPr>
                <w:b/>
                <w:bCs/>
                <w:sz w:val="24"/>
                <w:szCs w:val="24"/>
              </w:rPr>
              <w:t>Sr no</w:t>
            </w:r>
          </w:p>
        </w:tc>
        <w:tc>
          <w:tcPr>
            <w:tcW w:w="1861" w:type="dxa"/>
            <w:vMerge w:val="restart"/>
          </w:tcPr>
          <w:p w14:paraId="028E20B5" w14:textId="77777777" w:rsidR="003C6E8E" w:rsidRPr="000D72CB" w:rsidRDefault="003C6E8E" w:rsidP="00835E78">
            <w:pPr>
              <w:rPr>
                <w:b/>
                <w:bCs/>
                <w:sz w:val="24"/>
                <w:szCs w:val="24"/>
              </w:rPr>
            </w:pPr>
            <w:r w:rsidRPr="000D72CB">
              <w:rPr>
                <w:b/>
                <w:bCs/>
                <w:sz w:val="24"/>
                <w:szCs w:val="24"/>
              </w:rPr>
              <w:t>Module</w:t>
            </w:r>
          </w:p>
        </w:tc>
        <w:tc>
          <w:tcPr>
            <w:tcW w:w="1134" w:type="dxa"/>
            <w:vMerge w:val="restart"/>
          </w:tcPr>
          <w:p w14:paraId="21897388" w14:textId="77777777" w:rsidR="003C6E8E" w:rsidRPr="000D72CB" w:rsidRDefault="003C6E8E" w:rsidP="00835E78">
            <w:pPr>
              <w:rPr>
                <w:b/>
                <w:bCs/>
                <w:sz w:val="24"/>
                <w:szCs w:val="24"/>
              </w:rPr>
            </w:pPr>
            <w:r w:rsidRPr="000D72CB">
              <w:rPr>
                <w:b/>
                <w:bCs/>
                <w:sz w:val="24"/>
                <w:szCs w:val="24"/>
              </w:rPr>
              <w:t>Weeks</w:t>
            </w:r>
          </w:p>
        </w:tc>
        <w:tc>
          <w:tcPr>
            <w:tcW w:w="1147" w:type="dxa"/>
            <w:vMerge w:val="restart"/>
          </w:tcPr>
          <w:p w14:paraId="3121EF97" w14:textId="77777777" w:rsidR="003C6E8E" w:rsidRPr="000D72CB" w:rsidRDefault="003C6E8E" w:rsidP="00835E78">
            <w:pPr>
              <w:rPr>
                <w:b/>
                <w:bCs/>
                <w:sz w:val="24"/>
                <w:szCs w:val="24"/>
              </w:rPr>
            </w:pPr>
            <w:r w:rsidRPr="000D72CB">
              <w:rPr>
                <w:b/>
                <w:bCs/>
                <w:sz w:val="24"/>
                <w:szCs w:val="24"/>
              </w:rPr>
              <w:t>Date of Starting</w:t>
            </w:r>
          </w:p>
        </w:tc>
        <w:tc>
          <w:tcPr>
            <w:tcW w:w="1258" w:type="dxa"/>
            <w:vMerge w:val="restart"/>
          </w:tcPr>
          <w:p w14:paraId="7DF153C3" w14:textId="77777777" w:rsidR="003C6E8E" w:rsidRPr="000D72CB" w:rsidRDefault="003C6E8E" w:rsidP="00835E78">
            <w:pPr>
              <w:rPr>
                <w:b/>
                <w:bCs/>
                <w:sz w:val="24"/>
                <w:szCs w:val="24"/>
              </w:rPr>
            </w:pPr>
            <w:r w:rsidRPr="000D72CB">
              <w:rPr>
                <w:b/>
                <w:bCs/>
                <w:sz w:val="24"/>
                <w:szCs w:val="24"/>
              </w:rPr>
              <w:t>Date of Ending</w:t>
            </w:r>
          </w:p>
        </w:tc>
        <w:tc>
          <w:tcPr>
            <w:tcW w:w="3415" w:type="dxa"/>
            <w:gridSpan w:val="3"/>
          </w:tcPr>
          <w:p w14:paraId="2E274CDD" w14:textId="77777777" w:rsidR="003C6E8E" w:rsidRPr="000D72CB" w:rsidRDefault="003C6E8E" w:rsidP="00835E78">
            <w:pPr>
              <w:rPr>
                <w:b/>
                <w:bCs/>
                <w:sz w:val="24"/>
                <w:szCs w:val="24"/>
              </w:rPr>
            </w:pPr>
            <w:r w:rsidRPr="000D72CB">
              <w:rPr>
                <w:b/>
                <w:bCs/>
                <w:sz w:val="24"/>
                <w:szCs w:val="24"/>
              </w:rPr>
              <w:t>Exam Date</w:t>
            </w:r>
          </w:p>
        </w:tc>
      </w:tr>
      <w:tr w:rsidR="003C6E8E" w14:paraId="7EFEEB3F" w14:textId="77777777" w:rsidTr="003C6E8E">
        <w:trPr>
          <w:trHeight w:val="220"/>
          <w:jc w:val="center"/>
        </w:trPr>
        <w:tc>
          <w:tcPr>
            <w:tcW w:w="535" w:type="dxa"/>
            <w:vMerge/>
          </w:tcPr>
          <w:p w14:paraId="3D75105F" w14:textId="77777777" w:rsidR="003C6E8E" w:rsidRPr="000D72CB" w:rsidRDefault="003C6E8E" w:rsidP="00835E78">
            <w:pPr>
              <w:rPr>
                <w:b/>
                <w:bCs/>
                <w:sz w:val="24"/>
                <w:szCs w:val="24"/>
              </w:rPr>
            </w:pPr>
          </w:p>
        </w:tc>
        <w:tc>
          <w:tcPr>
            <w:tcW w:w="1861" w:type="dxa"/>
            <w:vMerge/>
          </w:tcPr>
          <w:p w14:paraId="4F01E9CC" w14:textId="77777777" w:rsidR="003C6E8E" w:rsidRPr="000D72CB" w:rsidRDefault="003C6E8E" w:rsidP="00835E78">
            <w:pPr>
              <w:rPr>
                <w:b/>
                <w:bCs/>
                <w:sz w:val="24"/>
                <w:szCs w:val="24"/>
              </w:rPr>
            </w:pPr>
          </w:p>
        </w:tc>
        <w:tc>
          <w:tcPr>
            <w:tcW w:w="1134" w:type="dxa"/>
            <w:vMerge/>
          </w:tcPr>
          <w:p w14:paraId="1773166C" w14:textId="77777777" w:rsidR="003C6E8E" w:rsidRPr="000D72CB" w:rsidRDefault="003C6E8E" w:rsidP="00835E78">
            <w:pPr>
              <w:rPr>
                <w:b/>
                <w:bCs/>
                <w:sz w:val="24"/>
                <w:szCs w:val="24"/>
              </w:rPr>
            </w:pPr>
          </w:p>
        </w:tc>
        <w:tc>
          <w:tcPr>
            <w:tcW w:w="1147" w:type="dxa"/>
            <w:vMerge/>
          </w:tcPr>
          <w:p w14:paraId="352FE282" w14:textId="77777777" w:rsidR="003C6E8E" w:rsidRPr="000D72CB" w:rsidRDefault="003C6E8E" w:rsidP="00835E78">
            <w:pPr>
              <w:rPr>
                <w:b/>
                <w:bCs/>
                <w:sz w:val="24"/>
                <w:szCs w:val="24"/>
              </w:rPr>
            </w:pPr>
          </w:p>
        </w:tc>
        <w:tc>
          <w:tcPr>
            <w:tcW w:w="1258" w:type="dxa"/>
            <w:vMerge/>
          </w:tcPr>
          <w:p w14:paraId="091174B0" w14:textId="77777777" w:rsidR="003C6E8E" w:rsidRPr="000D72CB" w:rsidRDefault="003C6E8E" w:rsidP="00835E78">
            <w:pPr>
              <w:rPr>
                <w:b/>
                <w:bCs/>
                <w:sz w:val="24"/>
                <w:szCs w:val="24"/>
              </w:rPr>
            </w:pPr>
          </w:p>
        </w:tc>
        <w:tc>
          <w:tcPr>
            <w:tcW w:w="983" w:type="dxa"/>
          </w:tcPr>
          <w:p w14:paraId="7DB64725" w14:textId="77777777" w:rsidR="003C6E8E" w:rsidRPr="000D72CB" w:rsidRDefault="003C6E8E" w:rsidP="00835E78">
            <w:pPr>
              <w:rPr>
                <w:b/>
                <w:bCs/>
                <w:sz w:val="24"/>
                <w:szCs w:val="24"/>
              </w:rPr>
            </w:pPr>
            <w:r w:rsidRPr="000D72CB">
              <w:rPr>
                <w:b/>
                <w:bCs/>
                <w:sz w:val="24"/>
                <w:szCs w:val="24"/>
              </w:rPr>
              <w:t>MCQ</w:t>
            </w:r>
          </w:p>
        </w:tc>
        <w:tc>
          <w:tcPr>
            <w:tcW w:w="1099" w:type="dxa"/>
          </w:tcPr>
          <w:p w14:paraId="54D45405" w14:textId="77777777" w:rsidR="003C6E8E" w:rsidRPr="000D72CB" w:rsidRDefault="003C6E8E" w:rsidP="00835E78">
            <w:pPr>
              <w:rPr>
                <w:b/>
                <w:bCs/>
                <w:sz w:val="24"/>
                <w:szCs w:val="24"/>
              </w:rPr>
            </w:pPr>
            <w:r w:rsidRPr="000D72CB">
              <w:rPr>
                <w:b/>
                <w:bCs/>
                <w:sz w:val="24"/>
                <w:szCs w:val="24"/>
              </w:rPr>
              <w:t>SAQ</w:t>
            </w:r>
          </w:p>
        </w:tc>
        <w:tc>
          <w:tcPr>
            <w:tcW w:w="1333" w:type="dxa"/>
          </w:tcPr>
          <w:p w14:paraId="70A82E23" w14:textId="77777777" w:rsidR="003C6E8E" w:rsidRPr="000D72CB" w:rsidRDefault="003C6E8E" w:rsidP="00835E78">
            <w:pPr>
              <w:rPr>
                <w:b/>
                <w:bCs/>
                <w:sz w:val="24"/>
                <w:szCs w:val="24"/>
              </w:rPr>
            </w:pPr>
            <w:r w:rsidRPr="000D72CB">
              <w:rPr>
                <w:b/>
                <w:bCs/>
                <w:sz w:val="24"/>
                <w:szCs w:val="24"/>
              </w:rPr>
              <w:t>OSPE/VIVA</w:t>
            </w:r>
          </w:p>
        </w:tc>
      </w:tr>
      <w:tr w:rsidR="003C6E8E" w14:paraId="0567E2B1" w14:textId="77777777" w:rsidTr="003C6E8E">
        <w:trPr>
          <w:jc w:val="center"/>
        </w:trPr>
        <w:tc>
          <w:tcPr>
            <w:tcW w:w="535" w:type="dxa"/>
          </w:tcPr>
          <w:p w14:paraId="1493DDE1" w14:textId="77777777" w:rsidR="003C6E8E" w:rsidRDefault="003C6E8E" w:rsidP="00835E78">
            <w:r>
              <w:t>13</w:t>
            </w:r>
          </w:p>
        </w:tc>
        <w:tc>
          <w:tcPr>
            <w:tcW w:w="1861" w:type="dxa"/>
          </w:tcPr>
          <w:p w14:paraId="07B3BC4F" w14:textId="77777777" w:rsidR="003C6E8E" w:rsidRDefault="003C6E8E" w:rsidP="00835E78">
            <w:r>
              <w:t>Fundamentals</w:t>
            </w:r>
          </w:p>
        </w:tc>
        <w:tc>
          <w:tcPr>
            <w:tcW w:w="1134" w:type="dxa"/>
          </w:tcPr>
          <w:p w14:paraId="154BE5B0" w14:textId="77777777" w:rsidR="003C6E8E" w:rsidRDefault="003C6E8E" w:rsidP="00835E78">
            <w:r>
              <w:t>7</w:t>
            </w:r>
          </w:p>
        </w:tc>
        <w:tc>
          <w:tcPr>
            <w:tcW w:w="1147" w:type="dxa"/>
          </w:tcPr>
          <w:p w14:paraId="1BB75340" w14:textId="77777777" w:rsidR="003C6E8E" w:rsidRDefault="003C6E8E" w:rsidP="00835E78">
            <w:r>
              <w:t>28-4-2025</w:t>
            </w:r>
          </w:p>
        </w:tc>
        <w:tc>
          <w:tcPr>
            <w:tcW w:w="1258" w:type="dxa"/>
          </w:tcPr>
          <w:p w14:paraId="63018E92" w14:textId="77777777" w:rsidR="003C6E8E" w:rsidRDefault="003C6E8E" w:rsidP="00835E78">
            <w:r>
              <w:t>28-4-2025</w:t>
            </w:r>
          </w:p>
        </w:tc>
        <w:tc>
          <w:tcPr>
            <w:tcW w:w="983" w:type="dxa"/>
          </w:tcPr>
          <w:p w14:paraId="4DC76C74" w14:textId="77777777" w:rsidR="003C6E8E" w:rsidRDefault="003C6E8E" w:rsidP="00835E78"/>
        </w:tc>
        <w:tc>
          <w:tcPr>
            <w:tcW w:w="1099" w:type="dxa"/>
          </w:tcPr>
          <w:p w14:paraId="769869D1" w14:textId="77777777" w:rsidR="003C6E8E" w:rsidRDefault="003C6E8E" w:rsidP="00835E78"/>
        </w:tc>
        <w:tc>
          <w:tcPr>
            <w:tcW w:w="1333" w:type="dxa"/>
          </w:tcPr>
          <w:p w14:paraId="5020624C" w14:textId="77777777" w:rsidR="003C6E8E" w:rsidRDefault="003C6E8E" w:rsidP="00835E78"/>
        </w:tc>
      </w:tr>
      <w:tr w:rsidR="003C6E8E" w14:paraId="1AF72BAA" w14:textId="77777777" w:rsidTr="003C6E8E">
        <w:trPr>
          <w:jc w:val="center"/>
        </w:trPr>
        <w:tc>
          <w:tcPr>
            <w:tcW w:w="535" w:type="dxa"/>
          </w:tcPr>
          <w:p w14:paraId="7D70550C" w14:textId="77777777" w:rsidR="003C6E8E" w:rsidRDefault="003C6E8E" w:rsidP="00835E78">
            <w:r>
              <w:t>14</w:t>
            </w:r>
          </w:p>
        </w:tc>
        <w:tc>
          <w:tcPr>
            <w:tcW w:w="1861" w:type="dxa"/>
          </w:tcPr>
          <w:p w14:paraId="597BA8C4" w14:textId="77777777" w:rsidR="003C6E8E" w:rsidRDefault="003C6E8E" w:rsidP="00835E78">
            <w:r>
              <w:t>Infectious Diseases</w:t>
            </w:r>
          </w:p>
        </w:tc>
        <w:tc>
          <w:tcPr>
            <w:tcW w:w="1134" w:type="dxa"/>
          </w:tcPr>
          <w:p w14:paraId="78064755" w14:textId="77777777" w:rsidR="003C6E8E" w:rsidRDefault="003C6E8E" w:rsidP="00835E78">
            <w:r>
              <w:t>6</w:t>
            </w:r>
          </w:p>
        </w:tc>
        <w:tc>
          <w:tcPr>
            <w:tcW w:w="1147" w:type="dxa"/>
          </w:tcPr>
          <w:p w14:paraId="23EB89CE" w14:textId="77777777" w:rsidR="003C6E8E" w:rsidRDefault="003C6E8E" w:rsidP="00835E78">
            <w:r>
              <w:t>14-7-2025</w:t>
            </w:r>
          </w:p>
          <w:p w14:paraId="1E127C7A" w14:textId="3A0089CD" w:rsidR="003C6E8E" w:rsidRDefault="003C6E8E" w:rsidP="00835E78"/>
        </w:tc>
        <w:tc>
          <w:tcPr>
            <w:tcW w:w="1258" w:type="dxa"/>
          </w:tcPr>
          <w:p w14:paraId="463E2997" w14:textId="2CF24BAE" w:rsidR="003C6E8E" w:rsidRDefault="003C6E8E" w:rsidP="00835E78">
            <w:r>
              <w:t>1</w:t>
            </w:r>
            <w:r w:rsidR="00D81C1E">
              <w:t>4-</w:t>
            </w:r>
            <w:r>
              <w:t>7-2025</w:t>
            </w:r>
          </w:p>
        </w:tc>
        <w:tc>
          <w:tcPr>
            <w:tcW w:w="983" w:type="dxa"/>
          </w:tcPr>
          <w:p w14:paraId="59CE5474" w14:textId="77777777" w:rsidR="003C6E8E" w:rsidRDefault="003C6E8E" w:rsidP="00835E78"/>
        </w:tc>
        <w:tc>
          <w:tcPr>
            <w:tcW w:w="1099" w:type="dxa"/>
          </w:tcPr>
          <w:p w14:paraId="5B8AD4BC" w14:textId="77777777" w:rsidR="003C6E8E" w:rsidRDefault="003C6E8E" w:rsidP="00835E78"/>
        </w:tc>
        <w:tc>
          <w:tcPr>
            <w:tcW w:w="1333" w:type="dxa"/>
          </w:tcPr>
          <w:p w14:paraId="78100E07" w14:textId="77777777" w:rsidR="003C6E8E" w:rsidRDefault="003C6E8E" w:rsidP="00835E78"/>
        </w:tc>
      </w:tr>
      <w:tr w:rsidR="00D81C1E" w14:paraId="562AD33D" w14:textId="77777777" w:rsidTr="003C6E8E">
        <w:trPr>
          <w:jc w:val="center"/>
        </w:trPr>
        <w:tc>
          <w:tcPr>
            <w:tcW w:w="535" w:type="dxa"/>
          </w:tcPr>
          <w:p w14:paraId="56D1C803" w14:textId="77777777" w:rsidR="00D81C1E" w:rsidRDefault="00D81C1E" w:rsidP="00835E78"/>
        </w:tc>
        <w:tc>
          <w:tcPr>
            <w:tcW w:w="1861" w:type="dxa"/>
          </w:tcPr>
          <w:p w14:paraId="48F2FE5F" w14:textId="31A84541" w:rsidR="00D81C1E" w:rsidRDefault="00D81C1E" w:rsidP="00835E78">
            <w:r>
              <w:t>End Of Block</w:t>
            </w:r>
          </w:p>
        </w:tc>
        <w:tc>
          <w:tcPr>
            <w:tcW w:w="1134" w:type="dxa"/>
          </w:tcPr>
          <w:p w14:paraId="2D154FD7" w14:textId="16CD9963" w:rsidR="00D81C1E" w:rsidRDefault="00D81C1E" w:rsidP="00835E78">
            <w:r>
              <w:t>1</w:t>
            </w:r>
          </w:p>
        </w:tc>
        <w:tc>
          <w:tcPr>
            <w:tcW w:w="1147" w:type="dxa"/>
          </w:tcPr>
          <w:p w14:paraId="25A4AFF7" w14:textId="0B4DF8E9" w:rsidR="00D81C1E" w:rsidRDefault="00D81C1E" w:rsidP="00835E78">
            <w:r>
              <w:t>16-7-2025</w:t>
            </w:r>
          </w:p>
        </w:tc>
        <w:tc>
          <w:tcPr>
            <w:tcW w:w="1258" w:type="dxa"/>
          </w:tcPr>
          <w:p w14:paraId="39FF6DCC" w14:textId="55155FA0" w:rsidR="00D81C1E" w:rsidRDefault="00D81C1E" w:rsidP="00835E78">
            <w:r>
              <w:t>19-7-2025</w:t>
            </w:r>
          </w:p>
        </w:tc>
        <w:tc>
          <w:tcPr>
            <w:tcW w:w="983" w:type="dxa"/>
          </w:tcPr>
          <w:p w14:paraId="17240780" w14:textId="77777777" w:rsidR="00D81C1E" w:rsidRDefault="00D81C1E" w:rsidP="00835E78"/>
        </w:tc>
        <w:tc>
          <w:tcPr>
            <w:tcW w:w="1099" w:type="dxa"/>
          </w:tcPr>
          <w:p w14:paraId="5C406B8D" w14:textId="77777777" w:rsidR="00D81C1E" w:rsidRDefault="00D81C1E" w:rsidP="00835E78"/>
        </w:tc>
        <w:tc>
          <w:tcPr>
            <w:tcW w:w="1333" w:type="dxa"/>
          </w:tcPr>
          <w:p w14:paraId="2E6AE6F3" w14:textId="77777777" w:rsidR="00D81C1E" w:rsidRDefault="00D81C1E" w:rsidP="00835E78"/>
        </w:tc>
      </w:tr>
      <w:tr w:rsidR="003C6E8E" w14:paraId="60C7D091" w14:textId="77777777" w:rsidTr="003C6E8E">
        <w:trPr>
          <w:jc w:val="center"/>
        </w:trPr>
        <w:tc>
          <w:tcPr>
            <w:tcW w:w="9350" w:type="dxa"/>
            <w:gridSpan w:val="8"/>
          </w:tcPr>
          <w:p w14:paraId="1752DBD2" w14:textId="77777777" w:rsidR="003C6E8E" w:rsidRPr="000D72CB" w:rsidRDefault="003C6E8E" w:rsidP="00835E78">
            <w:pPr>
              <w:jc w:val="center"/>
              <w:rPr>
                <w:b/>
                <w:bCs/>
                <w:sz w:val="24"/>
                <w:szCs w:val="24"/>
              </w:rPr>
            </w:pPr>
            <w:r w:rsidRPr="000D72CB">
              <w:rPr>
                <w:b/>
                <w:bCs/>
                <w:sz w:val="24"/>
                <w:szCs w:val="24"/>
              </w:rPr>
              <w:t xml:space="preserve">BLOCK VII </w:t>
            </w:r>
            <w:r w:rsidRPr="000D72CB">
              <w:rPr>
                <w:rFonts w:eastAsia="Times New Roman" w:cs="Calibri"/>
                <w:b/>
                <w:bCs/>
                <w:color w:val="000000"/>
                <w:sz w:val="24"/>
                <w:szCs w:val="24"/>
              </w:rPr>
              <w:t>(13+1=14weeks)</w:t>
            </w:r>
          </w:p>
        </w:tc>
      </w:tr>
      <w:tr w:rsidR="003C6E8E" w14:paraId="06CE54BA" w14:textId="77777777" w:rsidTr="003C6E8E">
        <w:trPr>
          <w:jc w:val="center"/>
        </w:trPr>
        <w:tc>
          <w:tcPr>
            <w:tcW w:w="535" w:type="dxa"/>
          </w:tcPr>
          <w:p w14:paraId="6C993D3D" w14:textId="77777777" w:rsidR="003C6E8E" w:rsidRDefault="003C6E8E" w:rsidP="00835E78">
            <w:r>
              <w:t>15</w:t>
            </w:r>
          </w:p>
        </w:tc>
        <w:tc>
          <w:tcPr>
            <w:tcW w:w="1861" w:type="dxa"/>
          </w:tcPr>
          <w:p w14:paraId="4DCF42F2" w14:textId="77777777" w:rsidR="003C6E8E" w:rsidRDefault="003C6E8E" w:rsidP="00835E78">
            <w:r>
              <w:t>Cardiovascular, Blood &amp; Inflammation</w:t>
            </w:r>
          </w:p>
        </w:tc>
        <w:tc>
          <w:tcPr>
            <w:tcW w:w="1134" w:type="dxa"/>
          </w:tcPr>
          <w:p w14:paraId="23482C6F" w14:textId="77777777" w:rsidR="003C6E8E" w:rsidRDefault="003C6E8E" w:rsidP="00835E78">
            <w:r>
              <w:t>5</w:t>
            </w:r>
          </w:p>
        </w:tc>
        <w:tc>
          <w:tcPr>
            <w:tcW w:w="1147" w:type="dxa"/>
          </w:tcPr>
          <w:p w14:paraId="22DD7518" w14:textId="77777777" w:rsidR="003C6E8E" w:rsidRDefault="003C6E8E" w:rsidP="00835E78">
            <w:r>
              <w:t>25-8-2025</w:t>
            </w:r>
          </w:p>
        </w:tc>
        <w:tc>
          <w:tcPr>
            <w:tcW w:w="1258" w:type="dxa"/>
          </w:tcPr>
          <w:p w14:paraId="24E1DA3C" w14:textId="77777777" w:rsidR="003C6E8E" w:rsidRDefault="003C6E8E" w:rsidP="00835E78">
            <w:r>
              <w:t>25-8-2025</w:t>
            </w:r>
          </w:p>
        </w:tc>
        <w:tc>
          <w:tcPr>
            <w:tcW w:w="983" w:type="dxa"/>
          </w:tcPr>
          <w:p w14:paraId="077DF256" w14:textId="77777777" w:rsidR="003C6E8E" w:rsidRDefault="003C6E8E" w:rsidP="00835E78"/>
        </w:tc>
        <w:tc>
          <w:tcPr>
            <w:tcW w:w="1099" w:type="dxa"/>
          </w:tcPr>
          <w:p w14:paraId="05C68C1C" w14:textId="77777777" w:rsidR="003C6E8E" w:rsidRDefault="003C6E8E" w:rsidP="00835E78"/>
        </w:tc>
        <w:tc>
          <w:tcPr>
            <w:tcW w:w="1333" w:type="dxa"/>
          </w:tcPr>
          <w:p w14:paraId="2CF9D0DC" w14:textId="77777777" w:rsidR="003C6E8E" w:rsidRDefault="003C6E8E" w:rsidP="00835E78"/>
        </w:tc>
      </w:tr>
      <w:tr w:rsidR="003C6E8E" w14:paraId="5D434DF3" w14:textId="77777777" w:rsidTr="003C6E8E">
        <w:trPr>
          <w:jc w:val="center"/>
        </w:trPr>
        <w:tc>
          <w:tcPr>
            <w:tcW w:w="535" w:type="dxa"/>
          </w:tcPr>
          <w:p w14:paraId="34951E04" w14:textId="77777777" w:rsidR="003C6E8E" w:rsidRDefault="003C6E8E" w:rsidP="00835E78">
            <w:r>
              <w:t>16</w:t>
            </w:r>
          </w:p>
        </w:tc>
        <w:tc>
          <w:tcPr>
            <w:tcW w:w="1861" w:type="dxa"/>
          </w:tcPr>
          <w:p w14:paraId="57AD4D01" w14:textId="77777777" w:rsidR="003C6E8E" w:rsidRDefault="003C6E8E" w:rsidP="00835E78">
            <w:r>
              <w:t>Respiratory System &amp; Endocrinology</w:t>
            </w:r>
          </w:p>
        </w:tc>
        <w:tc>
          <w:tcPr>
            <w:tcW w:w="1134" w:type="dxa"/>
          </w:tcPr>
          <w:p w14:paraId="2E6FF921" w14:textId="77777777" w:rsidR="003C6E8E" w:rsidRDefault="003C6E8E" w:rsidP="00835E78">
            <w:r>
              <w:t>6</w:t>
            </w:r>
          </w:p>
        </w:tc>
        <w:tc>
          <w:tcPr>
            <w:tcW w:w="1147" w:type="dxa"/>
          </w:tcPr>
          <w:p w14:paraId="18B531B2" w14:textId="77777777" w:rsidR="003C6E8E" w:rsidRDefault="003C6E8E" w:rsidP="00835E78">
            <w:r>
              <w:t>6-10-2025</w:t>
            </w:r>
          </w:p>
          <w:p w14:paraId="7A4030CF" w14:textId="073A6928" w:rsidR="003C6E8E" w:rsidRDefault="003C6E8E" w:rsidP="00835E78"/>
        </w:tc>
        <w:tc>
          <w:tcPr>
            <w:tcW w:w="1258" w:type="dxa"/>
          </w:tcPr>
          <w:p w14:paraId="0B9D696B" w14:textId="1C39E5DE" w:rsidR="003C6E8E" w:rsidRDefault="00D81C1E" w:rsidP="00835E78">
            <w:r>
              <w:t>6</w:t>
            </w:r>
            <w:r w:rsidR="003C6E8E">
              <w:t>-10-2025</w:t>
            </w:r>
          </w:p>
        </w:tc>
        <w:tc>
          <w:tcPr>
            <w:tcW w:w="983" w:type="dxa"/>
          </w:tcPr>
          <w:p w14:paraId="30E1D6DC" w14:textId="77777777" w:rsidR="003C6E8E" w:rsidRDefault="003C6E8E" w:rsidP="00835E78"/>
        </w:tc>
        <w:tc>
          <w:tcPr>
            <w:tcW w:w="1099" w:type="dxa"/>
          </w:tcPr>
          <w:p w14:paraId="62FC771C" w14:textId="77777777" w:rsidR="003C6E8E" w:rsidRDefault="003C6E8E" w:rsidP="00835E78"/>
        </w:tc>
        <w:tc>
          <w:tcPr>
            <w:tcW w:w="1333" w:type="dxa"/>
          </w:tcPr>
          <w:p w14:paraId="0A724810" w14:textId="77777777" w:rsidR="003C6E8E" w:rsidRDefault="003C6E8E" w:rsidP="00835E78"/>
        </w:tc>
      </w:tr>
      <w:tr w:rsidR="00D81C1E" w14:paraId="23790CF0" w14:textId="77777777" w:rsidTr="003C6E8E">
        <w:trPr>
          <w:jc w:val="center"/>
        </w:trPr>
        <w:tc>
          <w:tcPr>
            <w:tcW w:w="535" w:type="dxa"/>
          </w:tcPr>
          <w:p w14:paraId="6712BAFD" w14:textId="77777777" w:rsidR="00D81C1E" w:rsidRDefault="00D81C1E" w:rsidP="00835E78"/>
        </w:tc>
        <w:tc>
          <w:tcPr>
            <w:tcW w:w="1861" w:type="dxa"/>
          </w:tcPr>
          <w:p w14:paraId="549C7717" w14:textId="496A2383" w:rsidR="00D81C1E" w:rsidRDefault="00D81C1E" w:rsidP="00835E78">
            <w:r>
              <w:t>End Of Block</w:t>
            </w:r>
          </w:p>
        </w:tc>
        <w:tc>
          <w:tcPr>
            <w:tcW w:w="1134" w:type="dxa"/>
          </w:tcPr>
          <w:p w14:paraId="11919EE0" w14:textId="77777777" w:rsidR="00D81C1E" w:rsidRDefault="00D81C1E" w:rsidP="00835E78"/>
        </w:tc>
        <w:tc>
          <w:tcPr>
            <w:tcW w:w="1147" w:type="dxa"/>
          </w:tcPr>
          <w:p w14:paraId="1A88B1F9" w14:textId="5492E2F4" w:rsidR="00D81C1E" w:rsidRDefault="00D81C1E" w:rsidP="00835E78">
            <w:r>
              <w:t>7-10-2025</w:t>
            </w:r>
          </w:p>
        </w:tc>
        <w:tc>
          <w:tcPr>
            <w:tcW w:w="1258" w:type="dxa"/>
          </w:tcPr>
          <w:p w14:paraId="09205296" w14:textId="62B92B29" w:rsidR="00D81C1E" w:rsidRDefault="00D81C1E" w:rsidP="00835E78">
            <w:r>
              <w:t>11-10-2025</w:t>
            </w:r>
          </w:p>
        </w:tc>
        <w:tc>
          <w:tcPr>
            <w:tcW w:w="983" w:type="dxa"/>
          </w:tcPr>
          <w:p w14:paraId="380CEFA7" w14:textId="77777777" w:rsidR="00D81C1E" w:rsidRDefault="00D81C1E" w:rsidP="00835E78"/>
        </w:tc>
        <w:tc>
          <w:tcPr>
            <w:tcW w:w="1099" w:type="dxa"/>
          </w:tcPr>
          <w:p w14:paraId="6352A51E" w14:textId="77777777" w:rsidR="00D81C1E" w:rsidRDefault="00D81C1E" w:rsidP="00835E78"/>
        </w:tc>
        <w:tc>
          <w:tcPr>
            <w:tcW w:w="1333" w:type="dxa"/>
          </w:tcPr>
          <w:p w14:paraId="74956CBA" w14:textId="77777777" w:rsidR="00D81C1E" w:rsidRDefault="00D81C1E" w:rsidP="00835E78"/>
        </w:tc>
      </w:tr>
      <w:tr w:rsidR="003C6E8E" w14:paraId="2B885980" w14:textId="77777777" w:rsidTr="003C6E8E">
        <w:trPr>
          <w:jc w:val="center"/>
        </w:trPr>
        <w:tc>
          <w:tcPr>
            <w:tcW w:w="9350" w:type="dxa"/>
            <w:gridSpan w:val="8"/>
          </w:tcPr>
          <w:p w14:paraId="7A124FB2" w14:textId="77777777" w:rsidR="003C6E8E" w:rsidRPr="000D72CB" w:rsidRDefault="003C6E8E" w:rsidP="00835E78">
            <w:pPr>
              <w:jc w:val="center"/>
              <w:rPr>
                <w:b/>
                <w:bCs/>
                <w:sz w:val="24"/>
                <w:szCs w:val="24"/>
              </w:rPr>
            </w:pPr>
            <w:r w:rsidRPr="000D72CB">
              <w:rPr>
                <w:b/>
                <w:bCs/>
                <w:sz w:val="24"/>
                <w:szCs w:val="24"/>
              </w:rPr>
              <w:t xml:space="preserve">BLOCK VIII </w:t>
            </w:r>
            <w:r w:rsidRPr="000D72CB">
              <w:rPr>
                <w:rFonts w:eastAsia="Times New Roman" w:cs="Calibri"/>
                <w:b/>
                <w:bCs/>
                <w:color w:val="000000"/>
                <w:sz w:val="24"/>
                <w:szCs w:val="24"/>
              </w:rPr>
              <w:t>(11+1=12weeks)</w:t>
            </w:r>
          </w:p>
        </w:tc>
      </w:tr>
      <w:tr w:rsidR="003C6E8E" w14:paraId="7370F5AF" w14:textId="77777777" w:rsidTr="003C6E8E">
        <w:trPr>
          <w:jc w:val="center"/>
        </w:trPr>
        <w:tc>
          <w:tcPr>
            <w:tcW w:w="535" w:type="dxa"/>
          </w:tcPr>
          <w:p w14:paraId="28DE4477" w14:textId="77777777" w:rsidR="003C6E8E" w:rsidRDefault="003C6E8E" w:rsidP="00835E78">
            <w:r>
              <w:t>17</w:t>
            </w:r>
          </w:p>
        </w:tc>
        <w:tc>
          <w:tcPr>
            <w:tcW w:w="1861" w:type="dxa"/>
          </w:tcPr>
          <w:p w14:paraId="71F54F36" w14:textId="77777777" w:rsidR="003C6E8E" w:rsidRDefault="003C6E8E" w:rsidP="00835E78">
            <w:r>
              <w:t>CNS, GIT</w:t>
            </w:r>
          </w:p>
        </w:tc>
        <w:tc>
          <w:tcPr>
            <w:tcW w:w="1134" w:type="dxa"/>
          </w:tcPr>
          <w:p w14:paraId="6AECBD7B" w14:textId="77777777" w:rsidR="003C6E8E" w:rsidRDefault="003C6E8E" w:rsidP="00835E78">
            <w:r>
              <w:t>7</w:t>
            </w:r>
          </w:p>
        </w:tc>
        <w:tc>
          <w:tcPr>
            <w:tcW w:w="1147" w:type="dxa"/>
          </w:tcPr>
          <w:p w14:paraId="172E030F" w14:textId="77777777" w:rsidR="003C6E8E" w:rsidRDefault="003C6E8E" w:rsidP="00835E78">
            <w:r>
              <w:t>1-12-2025</w:t>
            </w:r>
          </w:p>
        </w:tc>
        <w:tc>
          <w:tcPr>
            <w:tcW w:w="1258" w:type="dxa"/>
          </w:tcPr>
          <w:p w14:paraId="5B38152A" w14:textId="77777777" w:rsidR="003C6E8E" w:rsidRDefault="003C6E8E" w:rsidP="00835E78">
            <w:r>
              <w:t>1-12-2025</w:t>
            </w:r>
          </w:p>
        </w:tc>
        <w:tc>
          <w:tcPr>
            <w:tcW w:w="983" w:type="dxa"/>
          </w:tcPr>
          <w:p w14:paraId="1190C760" w14:textId="77777777" w:rsidR="003C6E8E" w:rsidRDefault="003C6E8E" w:rsidP="00835E78"/>
        </w:tc>
        <w:tc>
          <w:tcPr>
            <w:tcW w:w="1099" w:type="dxa"/>
          </w:tcPr>
          <w:p w14:paraId="7A3D5C8D" w14:textId="77777777" w:rsidR="003C6E8E" w:rsidRDefault="003C6E8E" w:rsidP="00835E78"/>
        </w:tc>
        <w:tc>
          <w:tcPr>
            <w:tcW w:w="1333" w:type="dxa"/>
          </w:tcPr>
          <w:p w14:paraId="1F1493A5" w14:textId="77777777" w:rsidR="003C6E8E" w:rsidRDefault="003C6E8E" w:rsidP="00835E78"/>
        </w:tc>
      </w:tr>
      <w:tr w:rsidR="003C6E8E" w14:paraId="19DC260C" w14:textId="77777777" w:rsidTr="003C6E8E">
        <w:trPr>
          <w:jc w:val="center"/>
        </w:trPr>
        <w:tc>
          <w:tcPr>
            <w:tcW w:w="535" w:type="dxa"/>
          </w:tcPr>
          <w:p w14:paraId="4F8E251F" w14:textId="77777777" w:rsidR="003C6E8E" w:rsidRDefault="003C6E8E" w:rsidP="00835E78">
            <w:r>
              <w:t>18</w:t>
            </w:r>
          </w:p>
        </w:tc>
        <w:tc>
          <w:tcPr>
            <w:tcW w:w="1861" w:type="dxa"/>
          </w:tcPr>
          <w:p w14:paraId="1B32FB7E" w14:textId="77777777" w:rsidR="003C6E8E" w:rsidRDefault="003C6E8E" w:rsidP="00835E78">
            <w:r>
              <w:t>Immunology, Skin &amp; Neoplasia</w:t>
            </w:r>
          </w:p>
        </w:tc>
        <w:tc>
          <w:tcPr>
            <w:tcW w:w="1134" w:type="dxa"/>
          </w:tcPr>
          <w:p w14:paraId="0DE6D377" w14:textId="77777777" w:rsidR="003C6E8E" w:rsidRDefault="003C6E8E" w:rsidP="00835E78">
            <w:r>
              <w:t>4</w:t>
            </w:r>
          </w:p>
        </w:tc>
        <w:tc>
          <w:tcPr>
            <w:tcW w:w="1147" w:type="dxa"/>
          </w:tcPr>
          <w:p w14:paraId="6B4B22AB" w14:textId="77777777" w:rsidR="003C6E8E" w:rsidRDefault="003C6E8E" w:rsidP="00835E78">
            <w:r>
              <w:t>1-1-2026</w:t>
            </w:r>
          </w:p>
          <w:p w14:paraId="3C7DDAEE" w14:textId="62480D3B" w:rsidR="003C6E8E" w:rsidRDefault="003C6E8E" w:rsidP="00835E78"/>
        </w:tc>
        <w:tc>
          <w:tcPr>
            <w:tcW w:w="1258" w:type="dxa"/>
          </w:tcPr>
          <w:p w14:paraId="4344AA03" w14:textId="6C3B8E9D" w:rsidR="003C6E8E" w:rsidRDefault="00D81C1E" w:rsidP="00835E78">
            <w:r>
              <w:t>1</w:t>
            </w:r>
            <w:r w:rsidR="003C6E8E">
              <w:t>-1-2026</w:t>
            </w:r>
          </w:p>
        </w:tc>
        <w:tc>
          <w:tcPr>
            <w:tcW w:w="983" w:type="dxa"/>
          </w:tcPr>
          <w:p w14:paraId="3C3B0EDB" w14:textId="77777777" w:rsidR="003C6E8E" w:rsidRDefault="003C6E8E" w:rsidP="00835E78"/>
        </w:tc>
        <w:tc>
          <w:tcPr>
            <w:tcW w:w="1099" w:type="dxa"/>
          </w:tcPr>
          <w:p w14:paraId="40B5B243" w14:textId="77777777" w:rsidR="003C6E8E" w:rsidRDefault="003C6E8E" w:rsidP="00835E78"/>
        </w:tc>
        <w:tc>
          <w:tcPr>
            <w:tcW w:w="1333" w:type="dxa"/>
          </w:tcPr>
          <w:p w14:paraId="158491DA" w14:textId="77777777" w:rsidR="003C6E8E" w:rsidRDefault="003C6E8E" w:rsidP="00835E78"/>
        </w:tc>
      </w:tr>
      <w:tr w:rsidR="00D81C1E" w14:paraId="5CBDFF4E" w14:textId="77777777" w:rsidTr="003C6E8E">
        <w:trPr>
          <w:jc w:val="center"/>
        </w:trPr>
        <w:tc>
          <w:tcPr>
            <w:tcW w:w="535" w:type="dxa"/>
          </w:tcPr>
          <w:p w14:paraId="611D3405" w14:textId="77777777" w:rsidR="00D81C1E" w:rsidRDefault="00D81C1E" w:rsidP="00835E78"/>
        </w:tc>
        <w:tc>
          <w:tcPr>
            <w:tcW w:w="1861" w:type="dxa"/>
          </w:tcPr>
          <w:p w14:paraId="3861964F" w14:textId="44E53608" w:rsidR="00D81C1E" w:rsidRDefault="00D81C1E" w:rsidP="00835E78">
            <w:r>
              <w:t>End Of Block</w:t>
            </w:r>
          </w:p>
        </w:tc>
        <w:tc>
          <w:tcPr>
            <w:tcW w:w="1134" w:type="dxa"/>
          </w:tcPr>
          <w:p w14:paraId="12D03429" w14:textId="77777777" w:rsidR="00D81C1E" w:rsidRDefault="00D81C1E" w:rsidP="00835E78"/>
        </w:tc>
        <w:tc>
          <w:tcPr>
            <w:tcW w:w="1147" w:type="dxa"/>
          </w:tcPr>
          <w:p w14:paraId="586DCC1B" w14:textId="02D7D4EB" w:rsidR="00D81C1E" w:rsidRDefault="00D81C1E" w:rsidP="00835E78">
            <w:r>
              <w:t>2-1-2026</w:t>
            </w:r>
          </w:p>
        </w:tc>
        <w:tc>
          <w:tcPr>
            <w:tcW w:w="1258" w:type="dxa"/>
          </w:tcPr>
          <w:p w14:paraId="073BFF07" w14:textId="282559B6" w:rsidR="00D81C1E" w:rsidRDefault="00D81C1E" w:rsidP="00835E78">
            <w:r>
              <w:t>7-1-2026</w:t>
            </w:r>
          </w:p>
        </w:tc>
        <w:tc>
          <w:tcPr>
            <w:tcW w:w="983" w:type="dxa"/>
          </w:tcPr>
          <w:p w14:paraId="23B37381" w14:textId="77777777" w:rsidR="00D81C1E" w:rsidRDefault="00D81C1E" w:rsidP="00835E78"/>
        </w:tc>
        <w:tc>
          <w:tcPr>
            <w:tcW w:w="1099" w:type="dxa"/>
          </w:tcPr>
          <w:p w14:paraId="3662EC0A" w14:textId="77777777" w:rsidR="00D81C1E" w:rsidRDefault="00D81C1E" w:rsidP="00835E78"/>
        </w:tc>
        <w:tc>
          <w:tcPr>
            <w:tcW w:w="1333" w:type="dxa"/>
          </w:tcPr>
          <w:p w14:paraId="0C05FCC0" w14:textId="77777777" w:rsidR="00D81C1E" w:rsidRDefault="00D81C1E" w:rsidP="00835E78"/>
        </w:tc>
      </w:tr>
      <w:tr w:rsidR="003C6E8E" w14:paraId="4A5D4C6F" w14:textId="77777777" w:rsidTr="003C6E8E">
        <w:trPr>
          <w:jc w:val="center"/>
        </w:trPr>
        <w:tc>
          <w:tcPr>
            <w:tcW w:w="9350" w:type="dxa"/>
            <w:gridSpan w:val="8"/>
          </w:tcPr>
          <w:p w14:paraId="2DAC69A3" w14:textId="77777777" w:rsidR="003C6E8E" w:rsidRPr="000D72CB" w:rsidRDefault="003C6E8E" w:rsidP="00835E78">
            <w:pPr>
              <w:jc w:val="center"/>
              <w:rPr>
                <w:b/>
                <w:bCs/>
                <w:sz w:val="24"/>
                <w:szCs w:val="24"/>
              </w:rPr>
            </w:pPr>
            <w:r w:rsidRPr="000D72CB">
              <w:rPr>
                <w:b/>
                <w:bCs/>
                <w:sz w:val="24"/>
                <w:szCs w:val="24"/>
              </w:rPr>
              <w:t xml:space="preserve">BLOCK IX </w:t>
            </w:r>
            <w:r w:rsidRPr="000D72CB">
              <w:rPr>
                <w:rFonts w:eastAsia="Times New Roman" w:cs="Calibri"/>
                <w:b/>
                <w:bCs/>
                <w:color w:val="000000"/>
                <w:sz w:val="24"/>
                <w:szCs w:val="24"/>
              </w:rPr>
              <w:t>(11+1=12weeks)</w:t>
            </w:r>
          </w:p>
        </w:tc>
      </w:tr>
    </w:tbl>
    <w:p w14:paraId="67789B13" w14:textId="71CDAD3D" w:rsidR="00A32745" w:rsidRDefault="00A32745" w:rsidP="00D42ED4">
      <w:pPr>
        <w:ind w:left="719" w:right="1018"/>
        <w:jc w:val="center"/>
        <w:rPr>
          <w:rFonts w:asciiTheme="majorHAnsi" w:hAnsiTheme="majorHAnsi" w:cstheme="majorHAnsi"/>
          <w:b/>
          <w:sz w:val="36"/>
          <w:szCs w:val="36"/>
          <w:u w:val="single"/>
        </w:rPr>
      </w:pPr>
    </w:p>
    <w:p w14:paraId="3DA8D566" w14:textId="77777777" w:rsidR="005B0B2A" w:rsidRPr="00A1482B" w:rsidRDefault="005B0B2A" w:rsidP="00A32745">
      <w:pPr>
        <w:jc w:val="center"/>
        <w:rPr>
          <w:rFonts w:asciiTheme="majorHAnsi" w:hAnsiTheme="majorHAnsi" w:cstheme="majorHAnsi"/>
          <w:b/>
          <w:sz w:val="36"/>
          <w:szCs w:val="36"/>
          <w:u w:val="single"/>
        </w:rPr>
      </w:pPr>
    </w:p>
    <w:p w14:paraId="7F7F7130" w14:textId="77777777" w:rsidR="003C6E8E" w:rsidRDefault="003C6E8E" w:rsidP="00627DEC">
      <w:pPr>
        <w:pStyle w:val="Heading7"/>
        <w:rPr>
          <w:rFonts w:cstheme="majorHAnsi"/>
        </w:rPr>
      </w:pPr>
    </w:p>
    <w:p w14:paraId="07DDE839" w14:textId="62F8D7E6" w:rsidR="00A32745" w:rsidRPr="00A1482B" w:rsidRDefault="00A32745" w:rsidP="00627DEC">
      <w:pPr>
        <w:pStyle w:val="Heading7"/>
        <w:rPr>
          <w:rFonts w:cstheme="majorHAnsi"/>
        </w:rPr>
      </w:pPr>
      <w:r w:rsidRPr="00A1482B">
        <w:rPr>
          <w:rFonts w:cstheme="majorHAnsi"/>
        </w:rPr>
        <w:t>TIMETABLE FOR 3</w:t>
      </w:r>
      <w:r w:rsidRPr="00A1482B">
        <w:rPr>
          <w:rFonts w:cstheme="majorHAnsi"/>
          <w:vertAlign w:val="superscript"/>
        </w:rPr>
        <w:t>rd</w:t>
      </w:r>
      <w:r w:rsidRPr="00A1482B">
        <w:rPr>
          <w:rFonts w:cstheme="majorHAnsi"/>
        </w:rPr>
        <w:t xml:space="preserve"> YEAR MBBS FOR THE SESSION 2025 – 2026</w:t>
      </w:r>
    </w:p>
    <w:p w14:paraId="67228B47" w14:textId="77777777" w:rsidR="00A32745" w:rsidRPr="00A1482B" w:rsidRDefault="00A32745" w:rsidP="00A32745">
      <w:pPr>
        <w:jc w:val="center"/>
        <w:rPr>
          <w:rFonts w:asciiTheme="majorHAnsi" w:hAnsiTheme="majorHAnsi" w:cstheme="majorHAnsi"/>
          <w:sz w:val="28"/>
          <w:szCs w:val="28"/>
        </w:rPr>
      </w:pPr>
    </w:p>
    <w:tbl>
      <w:tblPr>
        <w:tblStyle w:val="TableGrid"/>
        <w:tblW w:w="9292" w:type="dxa"/>
        <w:tblInd w:w="467" w:type="dxa"/>
        <w:tblLayout w:type="fixed"/>
        <w:tblLook w:val="04A0" w:firstRow="1" w:lastRow="0" w:firstColumn="1" w:lastColumn="0" w:noHBand="0" w:noVBand="1"/>
      </w:tblPr>
      <w:tblGrid>
        <w:gridCol w:w="1223"/>
        <w:gridCol w:w="1568"/>
        <w:gridCol w:w="1440"/>
        <w:gridCol w:w="517"/>
        <w:gridCol w:w="1283"/>
        <w:gridCol w:w="90"/>
        <w:gridCol w:w="1440"/>
        <w:gridCol w:w="1731"/>
      </w:tblGrid>
      <w:tr w:rsidR="0077558D" w:rsidRPr="00A1482B" w14:paraId="3F492A70" w14:textId="77777777" w:rsidTr="008D471A">
        <w:trPr>
          <w:trHeight w:val="654"/>
        </w:trPr>
        <w:tc>
          <w:tcPr>
            <w:tcW w:w="1223" w:type="dxa"/>
            <w:vAlign w:val="center"/>
          </w:tcPr>
          <w:p w14:paraId="334601F4" w14:textId="77777777" w:rsidR="00A32745" w:rsidRPr="00A1482B" w:rsidRDefault="00A32745" w:rsidP="00A32745">
            <w:pPr>
              <w:rPr>
                <w:rFonts w:asciiTheme="majorHAnsi" w:hAnsiTheme="majorHAnsi" w:cstheme="majorHAnsi"/>
                <w:b/>
                <w:bCs/>
                <w:sz w:val="20"/>
                <w:szCs w:val="20"/>
              </w:rPr>
            </w:pPr>
            <w:r w:rsidRPr="00A1482B">
              <w:rPr>
                <w:rFonts w:asciiTheme="majorHAnsi" w:hAnsiTheme="majorHAnsi" w:cstheme="majorHAnsi"/>
                <w:b/>
                <w:bCs/>
                <w:sz w:val="20"/>
                <w:szCs w:val="20"/>
              </w:rPr>
              <w:t>Days</w:t>
            </w:r>
          </w:p>
        </w:tc>
        <w:tc>
          <w:tcPr>
            <w:tcW w:w="1568" w:type="dxa"/>
            <w:tcBorders>
              <w:right w:val="single" w:sz="12" w:space="0" w:color="000000" w:themeColor="text1"/>
            </w:tcBorders>
            <w:vAlign w:val="center"/>
          </w:tcPr>
          <w:p w14:paraId="1FC5BB58" w14:textId="273D2CA6" w:rsidR="00A32745" w:rsidRPr="00A1482B" w:rsidRDefault="00A32745" w:rsidP="00A32745">
            <w:pPr>
              <w:rPr>
                <w:rFonts w:asciiTheme="majorHAnsi" w:hAnsiTheme="majorHAnsi" w:cstheme="majorHAnsi"/>
                <w:b/>
                <w:bCs/>
                <w:sz w:val="20"/>
                <w:szCs w:val="20"/>
              </w:rPr>
            </w:pPr>
            <w:r w:rsidRPr="00A1482B">
              <w:rPr>
                <w:rFonts w:asciiTheme="majorHAnsi" w:hAnsiTheme="majorHAnsi" w:cstheme="majorHAnsi"/>
                <w:b/>
                <w:bCs/>
                <w:sz w:val="20"/>
                <w:szCs w:val="20"/>
              </w:rPr>
              <w:t>08:00</w:t>
            </w:r>
            <w:r w:rsidR="00CC702B">
              <w:rPr>
                <w:rFonts w:asciiTheme="majorHAnsi" w:hAnsiTheme="majorHAnsi" w:cstheme="majorHAnsi"/>
                <w:b/>
                <w:bCs/>
                <w:sz w:val="20"/>
                <w:szCs w:val="20"/>
              </w:rPr>
              <w:t>am</w:t>
            </w:r>
            <w:r w:rsidRPr="00A1482B">
              <w:rPr>
                <w:rFonts w:asciiTheme="majorHAnsi" w:hAnsiTheme="majorHAnsi" w:cstheme="majorHAnsi"/>
                <w:b/>
                <w:bCs/>
                <w:sz w:val="20"/>
                <w:szCs w:val="20"/>
              </w:rPr>
              <w:t>– 09:00</w:t>
            </w:r>
            <w:r w:rsidR="00CC702B">
              <w:rPr>
                <w:rFonts w:asciiTheme="majorHAnsi" w:hAnsiTheme="majorHAnsi" w:cstheme="majorHAnsi"/>
                <w:b/>
                <w:bCs/>
                <w:sz w:val="20"/>
                <w:szCs w:val="20"/>
              </w:rPr>
              <w:t>am</w:t>
            </w:r>
          </w:p>
        </w:tc>
        <w:tc>
          <w:tcPr>
            <w:tcW w:w="1440" w:type="dxa"/>
            <w:tcBorders>
              <w:left w:val="single" w:sz="12" w:space="0" w:color="000000" w:themeColor="text1"/>
            </w:tcBorders>
            <w:vAlign w:val="center"/>
          </w:tcPr>
          <w:p w14:paraId="7FB0E04D" w14:textId="1917C1F5" w:rsidR="00A32745" w:rsidRPr="00A1482B" w:rsidRDefault="00A32745" w:rsidP="00A32745">
            <w:pPr>
              <w:rPr>
                <w:rFonts w:asciiTheme="majorHAnsi" w:hAnsiTheme="majorHAnsi" w:cstheme="majorHAnsi"/>
                <w:b/>
                <w:bCs/>
                <w:sz w:val="20"/>
                <w:szCs w:val="20"/>
              </w:rPr>
            </w:pPr>
            <w:r w:rsidRPr="00A1482B">
              <w:rPr>
                <w:rFonts w:asciiTheme="majorHAnsi" w:hAnsiTheme="majorHAnsi" w:cstheme="majorHAnsi"/>
                <w:b/>
                <w:bCs/>
                <w:sz w:val="20"/>
                <w:szCs w:val="20"/>
              </w:rPr>
              <w:t>09:00</w:t>
            </w:r>
            <w:r w:rsidR="00CC702B">
              <w:rPr>
                <w:rFonts w:asciiTheme="majorHAnsi" w:hAnsiTheme="majorHAnsi" w:cstheme="majorHAnsi"/>
                <w:b/>
                <w:bCs/>
                <w:sz w:val="20"/>
                <w:szCs w:val="20"/>
              </w:rPr>
              <w:t>am</w:t>
            </w:r>
            <w:r w:rsidRPr="00A1482B">
              <w:rPr>
                <w:rFonts w:asciiTheme="majorHAnsi" w:hAnsiTheme="majorHAnsi" w:cstheme="majorHAnsi"/>
                <w:b/>
                <w:bCs/>
                <w:sz w:val="20"/>
                <w:szCs w:val="20"/>
              </w:rPr>
              <w:t xml:space="preserve"> – 10:00</w:t>
            </w:r>
            <w:r w:rsidR="00CC702B">
              <w:rPr>
                <w:rFonts w:asciiTheme="majorHAnsi" w:hAnsiTheme="majorHAnsi" w:cstheme="majorHAnsi"/>
                <w:b/>
                <w:bCs/>
                <w:sz w:val="20"/>
                <w:szCs w:val="20"/>
              </w:rPr>
              <w:t>am</w:t>
            </w:r>
          </w:p>
        </w:tc>
        <w:tc>
          <w:tcPr>
            <w:tcW w:w="517" w:type="dxa"/>
            <w:vMerge w:val="restart"/>
            <w:tcBorders>
              <w:right w:val="single" w:sz="4" w:space="0" w:color="auto"/>
            </w:tcBorders>
            <w:textDirection w:val="btLr"/>
            <w:vAlign w:val="center"/>
          </w:tcPr>
          <w:p w14:paraId="3F99F929" w14:textId="77777777" w:rsidR="00A32745" w:rsidRPr="00A1482B" w:rsidRDefault="00A32745" w:rsidP="0077558D">
            <w:pPr>
              <w:jc w:val="center"/>
              <w:rPr>
                <w:rFonts w:asciiTheme="majorHAnsi" w:hAnsiTheme="majorHAnsi" w:cstheme="majorHAnsi"/>
                <w:b/>
                <w:bCs/>
                <w:sz w:val="20"/>
                <w:szCs w:val="20"/>
              </w:rPr>
            </w:pPr>
            <w:r w:rsidRPr="00A1482B">
              <w:rPr>
                <w:rFonts w:asciiTheme="majorHAnsi" w:hAnsiTheme="majorHAnsi" w:cstheme="majorHAnsi"/>
                <w:b/>
                <w:bCs/>
                <w:sz w:val="20"/>
                <w:szCs w:val="20"/>
              </w:rPr>
              <w:t>Break 10:00am to 10:30am</w:t>
            </w:r>
          </w:p>
        </w:tc>
        <w:tc>
          <w:tcPr>
            <w:tcW w:w="1283" w:type="dxa"/>
            <w:tcBorders>
              <w:left w:val="single" w:sz="4" w:space="0" w:color="auto"/>
            </w:tcBorders>
            <w:vAlign w:val="center"/>
          </w:tcPr>
          <w:p w14:paraId="10F8783C" w14:textId="7ED505FA" w:rsidR="00A32745" w:rsidRPr="00A1482B" w:rsidRDefault="00A32745" w:rsidP="00A32745">
            <w:pPr>
              <w:rPr>
                <w:rFonts w:asciiTheme="majorHAnsi" w:hAnsiTheme="majorHAnsi" w:cstheme="majorHAnsi"/>
                <w:b/>
                <w:bCs/>
                <w:sz w:val="20"/>
                <w:szCs w:val="20"/>
              </w:rPr>
            </w:pPr>
            <w:r w:rsidRPr="00A1482B">
              <w:rPr>
                <w:rFonts w:asciiTheme="majorHAnsi" w:hAnsiTheme="majorHAnsi" w:cstheme="majorHAnsi"/>
                <w:b/>
                <w:bCs/>
                <w:sz w:val="20"/>
                <w:szCs w:val="20"/>
              </w:rPr>
              <w:t>10:30</w:t>
            </w:r>
            <w:r w:rsidR="00CC702B">
              <w:rPr>
                <w:rFonts w:asciiTheme="majorHAnsi" w:hAnsiTheme="majorHAnsi" w:cstheme="majorHAnsi"/>
                <w:b/>
                <w:bCs/>
                <w:sz w:val="20"/>
                <w:szCs w:val="20"/>
              </w:rPr>
              <w:t>am</w:t>
            </w:r>
            <w:r w:rsidRPr="00A1482B">
              <w:rPr>
                <w:rFonts w:asciiTheme="majorHAnsi" w:hAnsiTheme="majorHAnsi" w:cstheme="majorHAnsi"/>
                <w:b/>
                <w:bCs/>
                <w:sz w:val="20"/>
                <w:szCs w:val="20"/>
              </w:rPr>
              <w:t>- 11:30</w:t>
            </w:r>
            <w:r w:rsidR="00CC702B">
              <w:rPr>
                <w:rFonts w:asciiTheme="majorHAnsi" w:hAnsiTheme="majorHAnsi" w:cstheme="majorHAnsi"/>
                <w:b/>
                <w:bCs/>
                <w:sz w:val="20"/>
                <w:szCs w:val="20"/>
              </w:rPr>
              <w:t>am</w:t>
            </w:r>
          </w:p>
        </w:tc>
        <w:tc>
          <w:tcPr>
            <w:tcW w:w="1530" w:type="dxa"/>
            <w:gridSpan w:val="2"/>
            <w:vAlign w:val="center"/>
          </w:tcPr>
          <w:p w14:paraId="27293D36" w14:textId="6353E477" w:rsidR="00A32745" w:rsidRPr="00A1482B" w:rsidRDefault="00A32745" w:rsidP="00A32745">
            <w:pPr>
              <w:rPr>
                <w:rFonts w:asciiTheme="majorHAnsi" w:hAnsiTheme="majorHAnsi" w:cstheme="majorHAnsi"/>
                <w:b/>
                <w:bCs/>
                <w:sz w:val="20"/>
                <w:szCs w:val="20"/>
              </w:rPr>
            </w:pPr>
            <w:r w:rsidRPr="00A1482B">
              <w:rPr>
                <w:rFonts w:asciiTheme="majorHAnsi" w:hAnsiTheme="majorHAnsi" w:cstheme="majorHAnsi"/>
                <w:b/>
                <w:bCs/>
                <w:sz w:val="20"/>
                <w:szCs w:val="20"/>
              </w:rPr>
              <w:t>11:30</w:t>
            </w:r>
            <w:r w:rsidR="00CC702B">
              <w:rPr>
                <w:rFonts w:asciiTheme="majorHAnsi" w:hAnsiTheme="majorHAnsi" w:cstheme="majorHAnsi"/>
                <w:b/>
                <w:bCs/>
                <w:sz w:val="20"/>
                <w:szCs w:val="20"/>
              </w:rPr>
              <w:t>am</w:t>
            </w:r>
            <w:r w:rsidRPr="00A1482B">
              <w:rPr>
                <w:rFonts w:asciiTheme="majorHAnsi" w:hAnsiTheme="majorHAnsi" w:cstheme="majorHAnsi"/>
                <w:b/>
                <w:bCs/>
                <w:sz w:val="20"/>
                <w:szCs w:val="20"/>
              </w:rPr>
              <w:t>- 01:00</w:t>
            </w:r>
            <w:r w:rsidR="00CC702B">
              <w:rPr>
                <w:rFonts w:asciiTheme="majorHAnsi" w:hAnsiTheme="majorHAnsi" w:cstheme="majorHAnsi"/>
                <w:b/>
                <w:bCs/>
                <w:sz w:val="20"/>
                <w:szCs w:val="20"/>
              </w:rPr>
              <w:t>pm</w:t>
            </w:r>
          </w:p>
        </w:tc>
        <w:tc>
          <w:tcPr>
            <w:tcW w:w="1731" w:type="dxa"/>
            <w:vAlign w:val="center"/>
          </w:tcPr>
          <w:p w14:paraId="741E08EC" w14:textId="579A2D5C" w:rsidR="00A32745" w:rsidRPr="00A1482B" w:rsidRDefault="00A32745" w:rsidP="00A32745">
            <w:pPr>
              <w:rPr>
                <w:rFonts w:asciiTheme="majorHAnsi" w:hAnsiTheme="majorHAnsi" w:cstheme="majorHAnsi"/>
                <w:b/>
                <w:bCs/>
                <w:sz w:val="20"/>
                <w:szCs w:val="20"/>
              </w:rPr>
            </w:pPr>
            <w:r w:rsidRPr="00A1482B">
              <w:rPr>
                <w:rFonts w:asciiTheme="majorHAnsi" w:hAnsiTheme="majorHAnsi" w:cstheme="majorHAnsi"/>
                <w:b/>
                <w:bCs/>
                <w:sz w:val="20"/>
                <w:szCs w:val="20"/>
              </w:rPr>
              <w:t>01:00</w:t>
            </w:r>
            <w:r w:rsidR="00CC702B">
              <w:rPr>
                <w:rFonts w:asciiTheme="majorHAnsi" w:hAnsiTheme="majorHAnsi" w:cstheme="majorHAnsi"/>
                <w:b/>
                <w:bCs/>
                <w:sz w:val="20"/>
                <w:szCs w:val="20"/>
              </w:rPr>
              <w:t>pm</w:t>
            </w:r>
            <w:r w:rsidRPr="00A1482B">
              <w:rPr>
                <w:rFonts w:asciiTheme="majorHAnsi" w:hAnsiTheme="majorHAnsi" w:cstheme="majorHAnsi"/>
                <w:b/>
                <w:bCs/>
                <w:sz w:val="20"/>
                <w:szCs w:val="20"/>
              </w:rPr>
              <w:t>- 02:00</w:t>
            </w:r>
            <w:r w:rsidR="00CC702B">
              <w:rPr>
                <w:rFonts w:asciiTheme="majorHAnsi" w:hAnsiTheme="majorHAnsi" w:cstheme="majorHAnsi"/>
                <w:b/>
                <w:bCs/>
                <w:sz w:val="20"/>
                <w:szCs w:val="20"/>
              </w:rPr>
              <w:t>pm</w:t>
            </w:r>
          </w:p>
        </w:tc>
      </w:tr>
      <w:tr w:rsidR="0077558D" w:rsidRPr="00A1482B" w14:paraId="1A5957A4" w14:textId="77777777" w:rsidTr="008D471A">
        <w:trPr>
          <w:trHeight w:val="689"/>
        </w:trPr>
        <w:tc>
          <w:tcPr>
            <w:tcW w:w="1223" w:type="dxa"/>
            <w:vAlign w:val="center"/>
          </w:tcPr>
          <w:p w14:paraId="74EDE952" w14:textId="77777777" w:rsidR="00A32745" w:rsidRPr="00A1482B" w:rsidRDefault="00A32745" w:rsidP="00A32745">
            <w:pPr>
              <w:rPr>
                <w:rFonts w:asciiTheme="majorHAnsi" w:hAnsiTheme="majorHAnsi" w:cstheme="majorHAnsi"/>
                <w:b/>
                <w:sz w:val="20"/>
                <w:szCs w:val="20"/>
              </w:rPr>
            </w:pPr>
            <w:r w:rsidRPr="00A1482B">
              <w:rPr>
                <w:rFonts w:asciiTheme="majorHAnsi" w:hAnsiTheme="majorHAnsi" w:cstheme="majorHAnsi"/>
                <w:b/>
                <w:sz w:val="20"/>
                <w:szCs w:val="20"/>
              </w:rPr>
              <w:t>Monday</w:t>
            </w:r>
          </w:p>
        </w:tc>
        <w:tc>
          <w:tcPr>
            <w:tcW w:w="1568" w:type="dxa"/>
            <w:tcBorders>
              <w:right w:val="single" w:sz="12" w:space="0" w:color="000000" w:themeColor="text1"/>
            </w:tcBorders>
            <w:vAlign w:val="center"/>
          </w:tcPr>
          <w:p w14:paraId="661CD870" w14:textId="77777777" w:rsidR="00A32745" w:rsidRPr="00A1482B" w:rsidRDefault="00A32745" w:rsidP="00A32745">
            <w:pPr>
              <w:rPr>
                <w:rFonts w:asciiTheme="majorHAnsi" w:hAnsiTheme="majorHAnsi" w:cstheme="majorHAnsi"/>
                <w:b/>
                <w:sz w:val="20"/>
                <w:szCs w:val="20"/>
              </w:rPr>
            </w:pPr>
            <w:r w:rsidRPr="00A1482B">
              <w:rPr>
                <w:rFonts w:asciiTheme="majorHAnsi" w:hAnsiTheme="majorHAnsi" w:cstheme="majorHAnsi"/>
                <w:b/>
                <w:sz w:val="20"/>
                <w:szCs w:val="20"/>
              </w:rPr>
              <w:t>Pathology</w:t>
            </w:r>
          </w:p>
        </w:tc>
        <w:tc>
          <w:tcPr>
            <w:tcW w:w="1440" w:type="dxa"/>
            <w:tcBorders>
              <w:left w:val="single" w:sz="12" w:space="0" w:color="000000" w:themeColor="text1"/>
            </w:tcBorders>
            <w:vAlign w:val="center"/>
          </w:tcPr>
          <w:p w14:paraId="7BA81F05" w14:textId="77777777" w:rsidR="00A32745" w:rsidRPr="00A1482B" w:rsidRDefault="00A32745" w:rsidP="00A32745">
            <w:pPr>
              <w:rPr>
                <w:rFonts w:asciiTheme="majorHAnsi" w:hAnsiTheme="majorHAnsi" w:cstheme="majorHAnsi"/>
                <w:b/>
                <w:sz w:val="20"/>
                <w:szCs w:val="20"/>
              </w:rPr>
            </w:pPr>
            <w:r w:rsidRPr="00A1482B">
              <w:rPr>
                <w:rFonts w:asciiTheme="majorHAnsi" w:hAnsiTheme="majorHAnsi" w:cstheme="majorHAnsi"/>
                <w:b/>
                <w:sz w:val="20"/>
                <w:szCs w:val="20"/>
              </w:rPr>
              <w:t xml:space="preserve">Pharmacology </w:t>
            </w:r>
          </w:p>
        </w:tc>
        <w:tc>
          <w:tcPr>
            <w:tcW w:w="517" w:type="dxa"/>
            <w:vMerge/>
            <w:tcBorders>
              <w:right w:val="single" w:sz="4" w:space="0" w:color="auto"/>
            </w:tcBorders>
            <w:vAlign w:val="center"/>
          </w:tcPr>
          <w:p w14:paraId="7BBAF6F4" w14:textId="77777777" w:rsidR="00A32745" w:rsidRPr="00A1482B" w:rsidRDefault="00A32745" w:rsidP="00A32745">
            <w:pPr>
              <w:rPr>
                <w:rFonts w:asciiTheme="majorHAnsi" w:hAnsiTheme="majorHAnsi" w:cstheme="majorHAnsi"/>
                <w:b/>
                <w:sz w:val="20"/>
                <w:szCs w:val="20"/>
              </w:rPr>
            </w:pPr>
          </w:p>
        </w:tc>
        <w:tc>
          <w:tcPr>
            <w:tcW w:w="1283" w:type="dxa"/>
            <w:tcBorders>
              <w:left w:val="single" w:sz="4" w:space="0" w:color="auto"/>
            </w:tcBorders>
            <w:vAlign w:val="center"/>
          </w:tcPr>
          <w:p w14:paraId="4EA0DD76" w14:textId="77777777" w:rsidR="00A32745" w:rsidRPr="00A1482B" w:rsidRDefault="00A32745" w:rsidP="00A32745">
            <w:pPr>
              <w:rPr>
                <w:rFonts w:asciiTheme="majorHAnsi" w:hAnsiTheme="majorHAnsi" w:cstheme="majorHAnsi"/>
                <w:b/>
                <w:sz w:val="20"/>
                <w:szCs w:val="20"/>
              </w:rPr>
            </w:pPr>
            <w:r w:rsidRPr="00A1482B">
              <w:rPr>
                <w:rFonts w:asciiTheme="majorHAnsi" w:hAnsiTheme="majorHAnsi" w:cstheme="majorHAnsi"/>
                <w:b/>
                <w:sz w:val="20"/>
                <w:szCs w:val="20"/>
              </w:rPr>
              <w:t xml:space="preserve">Forensic </w:t>
            </w:r>
          </w:p>
        </w:tc>
        <w:tc>
          <w:tcPr>
            <w:tcW w:w="1530" w:type="dxa"/>
            <w:gridSpan w:val="2"/>
            <w:vAlign w:val="center"/>
          </w:tcPr>
          <w:p w14:paraId="0C5CC439" w14:textId="77777777" w:rsidR="00A32745" w:rsidRPr="00A1482B" w:rsidRDefault="00A32745" w:rsidP="00A32745">
            <w:pPr>
              <w:rPr>
                <w:rFonts w:asciiTheme="majorHAnsi" w:hAnsiTheme="majorHAnsi" w:cstheme="majorHAnsi"/>
                <w:b/>
                <w:sz w:val="20"/>
                <w:szCs w:val="20"/>
              </w:rPr>
            </w:pPr>
            <w:r w:rsidRPr="00A1482B">
              <w:rPr>
                <w:rFonts w:asciiTheme="majorHAnsi" w:hAnsiTheme="majorHAnsi" w:cstheme="majorHAnsi"/>
                <w:b/>
                <w:sz w:val="20"/>
                <w:szCs w:val="20"/>
              </w:rPr>
              <w:t xml:space="preserve"> Indoor </w:t>
            </w:r>
          </w:p>
        </w:tc>
        <w:tc>
          <w:tcPr>
            <w:tcW w:w="1731" w:type="dxa"/>
            <w:vAlign w:val="center"/>
          </w:tcPr>
          <w:p w14:paraId="5DE075B4" w14:textId="77777777" w:rsidR="00A32745" w:rsidRPr="00A1482B" w:rsidRDefault="00A32745" w:rsidP="00A32745">
            <w:pPr>
              <w:rPr>
                <w:rFonts w:asciiTheme="majorHAnsi" w:hAnsiTheme="majorHAnsi" w:cstheme="majorHAnsi"/>
                <w:b/>
                <w:sz w:val="20"/>
                <w:szCs w:val="20"/>
              </w:rPr>
            </w:pPr>
          </w:p>
          <w:p w14:paraId="11D9F411" w14:textId="77777777" w:rsidR="00A32745" w:rsidRDefault="00A32745" w:rsidP="00A32745">
            <w:pPr>
              <w:rPr>
                <w:rFonts w:asciiTheme="majorHAnsi" w:hAnsiTheme="majorHAnsi" w:cstheme="majorHAnsi"/>
                <w:b/>
                <w:sz w:val="20"/>
                <w:szCs w:val="20"/>
              </w:rPr>
            </w:pPr>
            <w:r w:rsidRPr="00A1482B">
              <w:rPr>
                <w:rFonts w:asciiTheme="majorHAnsi" w:hAnsiTheme="majorHAnsi" w:cstheme="majorHAnsi"/>
                <w:b/>
                <w:sz w:val="20"/>
                <w:szCs w:val="20"/>
              </w:rPr>
              <w:t xml:space="preserve">Practical </w:t>
            </w:r>
          </w:p>
          <w:p w14:paraId="194F9006" w14:textId="5F14CE65" w:rsidR="009A357E" w:rsidRDefault="009A357E" w:rsidP="00A32745">
            <w:pPr>
              <w:rPr>
                <w:rFonts w:asciiTheme="majorHAnsi" w:hAnsiTheme="majorHAnsi" w:cstheme="majorHAnsi"/>
                <w:b/>
                <w:sz w:val="20"/>
                <w:szCs w:val="20"/>
              </w:rPr>
            </w:pPr>
            <w:r>
              <w:rPr>
                <w:rFonts w:asciiTheme="majorHAnsi" w:hAnsiTheme="majorHAnsi" w:cstheme="majorHAnsi"/>
                <w:b/>
                <w:sz w:val="20"/>
                <w:szCs w:val="20"/>
              </w:rPr>
              <w:t>Batch A (Pharma)</w:t>
            </w:r>
            <w:r w:rsidR="00FB0828">
              <w:rPr>
                <w:rFonts w:asciiTheme="majorHAnsi" w:hAnsiTheme="majorHAnsi" w:cstheme="majorHAnsi"/>
                <w:b/>
                <w:sz w:val="20"/>
                <w:szCs w:val="20"/>
              </w:rPr>
              <w:t xml:space="preserve"> Batch B (Patho) Batch C (FM)</w:t>
            </w:r>
          </w:p>
          <w:p w14:paraId="071060AC" w14:textId="1C54F592" w:rsidR="00FB0828" w:rsidRPr="00A1482B" w:rsidRDefault="00FB0828" w:rsidP="00A32745">
            <w:pPr>
              <w:rPr>
                <w:rFonts w:asciiTheme="majorHAnsi" w:hAnsiTheme="majorHAnsi" w:cstheme="majorHAnsi"/>
                <w:b/>
                <w:sz w:val="20"/>
                <w:szCs w:val="20"/>
              </w:rPr>
            </w:pPr>
            <w:r>
              <w:rPr>
                <w:rFonts w:asciiTheme="majorHAnsi" w:hAnsiTheme="majorHAnsi" w:cstheme="majorHAnsi"/>
                <w:b/>
                <w:sz w:val="20"/>
                <w:szCs w:val="20"/>
              </w:rPr>
              <w:t>Batch D (B.S)</w:t>
            </w:r>
          </w:p>
        </w:tc>
      </w:tr>
      <w:tr w:rsidR="0077558D" w:rsidRPr="00A1482B" w14:paraId="18CF3AA0" w14:textId="77777777" w:rsidTr="008D471A">
        <w:trPr>
          <w:trHeight w:val="654"/>
        </w:trPr>
        <w:tc>
          <w:tcPr>
            <w:tcW w:w="1223" w:type="dxa"/>
            <w:vAlign w:val="center"/>
          </w:tcPr>
          <w:p w14:paraId="7083E80C" w14:textId="77777777" w:rsidR="00A32745" w:rsidRPr="00A1482B" w:rsidRDefault="00A32745" w:rsidP="00A32745">
            <w:pPr>
              <w:rPr>
                <w:rFonts w:asciiTheme="majorHAnsi" w:hAnsiTheme="majorHAnsi" w:cstheme="majorHAnsi"/>
                <w:b/>
                <w:sz w:val="20"/>
                <w:szCs w:val="20"/>
              </w:rPr>
            </w:pPr>
            <w:r w:rsidRPr="00A1482B">
              <w:rPr>
                <w:rFonts w:asciiTheme="majorHAnsi" w:hAnsiTheme="majorHAnsi" w:cstheme="majorHAnsi"/>
                <w:b/>
                <w:sz w:val="20"/>
                <w:szCs w:val="20"/>
              </w:rPr>
              <w:t>Tuesday</w:t>
            </w:r>
          </w:p>
        </w:tc>
        <w:tc>
          <w:tcPr>
            <w:tcW w:w="1568" w:type="dxa"/>
            <w:tcBorders>
              <w:right w:val="single" w:sz="12" w:space="0" w:color="000000" w:themeColor="text1"/>
            </w:tcBorders>
            <w:vAlign w:val="center"/>
          </w:tcPr>
          <w:p w14:paraId="0F69FA6A" w14:textId="77777777" w:rsidR="00A32745" w:rsidRPr="00A1482B" w:rsidRDefault="00A32745" w:rsidP="00A32745">
            <w:pPr>
              <w:rPr>
                <w:rFonts w:asciiTheme="majorHAnsi" w:hAnsiTheme="majorHAnsi" w:cstheme="majorHAnsi"/>
                <w:b/>
                <w:sz w:val="20"/>
                <w:szCs w:val="20"/>
              </w:rPr>
            </w:pPr>
            <w:r w:rsidRPr="00A1482B">
              <w:rPr>
                <w:rFonts w:asciiTheme="majorHAnsi" w:hAnsiTheme="majorHAnsi" w:cstheme="majorHAnsi"/>
                <w:b/>
                <w:sz w:val="20"/>
                <w:szCs w:val="20"/>
              </w:rPr>
              <w:t xml:space="preserve">Pharmacology </w:t>
            </w:r>
          </w:p>
        </w:tc>
        <w:tc>
          <w:tcPr>
            <w:tcW w:w="1440" w:type="dxa"/>
            <w:tcBorders>
              <w:left w:val="single" w:sz="12" w:space="0" w:color="000000" w:themeColor="text1"/>
            </w:tcBorders>
            <w:vAlign w:val="center"/>
          </w:tcPr>
          <w:p w14:paraId="6FB87744" w14:textId="77777777" w:rsidR="00A32745" w:rsidRPr="00A1482B" w:rsidRDefault="00A32745" w:rsidP="00A32745">
            <w:pPr>
              <w:rPr>
                <w:rFonts w:asciiTheme="majorHAnsi" w:hAnsiTheme="majorHAnsi" w:cstheme="majorHAnsi"/>
                <w:b/>
                <w:sz w:val="20"/>
                <w:szCs w:val="20"/>
              </w:rPr>
            </w:pPr>
            <w:r w:rsidRPr="00A1482B">
              <w:rPr>
                <w:rFonts w:asciiTheme="majorHAnsi" w:hAnsiTheme="majorHAnsi" w:cstheme="majorHAnsi"/>
                <w:b/>
                <w:sz w:val="20"/>
                <w:szCs w:val="20"/>
              </w:rPr>
              <w:t>Pathology</w:t>
            </w:r>
          </w:p>
        </w:tc>
        <w:tc>
          <w:tcPr>
            <w:tcW w:w="517" w:type="dxa"/>
            <w:vMerge/>
            <w:tcBorders>
              <w:right w:val="single" w:sz="4" w:space="0" w:color="auto"/>
            </w:tcBorders>
            <w:vAlign w:val="center"/>
          </w:tcPr>
          <w:p w14:paraId="12C465D7" w14:textId="77777777" w:rsidR="00A32745" w:rsidRPr="00A1482B" w:rsidRDefault="00A32745" w:rsidP="00A32745">
            <w:pPr>
              <w:rPr>
                <w:rFonts w:asciiTheme="majorHAnsi" w:hAnsiTheme="majorHAnsi" w:cstheme="majorHAnsi"/>
                <w:b/>
                <w:sz w:val="20"/>
                <w:szCs w:val="20"/>
              </w:rPr>
            </w:pPr>
          </w:p>
        </w:tc>
        <w:tc>
          <w:tcPr>
            <w:tcW w:w="1283" w:type="dxa"/>
            <w:tcBorders>
              <w:left w:val="single" w:sz="4" w:space="0" w:color="auto"/>
            </w:tcBorders>
            <w:vAlign w:val="center"/>
          </w:tcPr>
          <w:p w14:paraId="13839F95" w14:textId="77777777" w:rsidR="00A32745" w:rsidRPr="00A1482B" w:rsidRDefault="00A32745" w:rsidP="00A32745">
            <w:pPr>
              <w:rPr>
                <w:rFonts w:asciiTheme="majorHAnsi" w:hAnsiTheme="majorHAnsi" w:cstheme="majorHAnsi"/>
                <w:b/>
                <w:sz w:val="20"/>
                <w:szCs w:val="20"/>
              </w:rPr>
            </w:pPr>
            <w:r w:rsidRPr="00A1482B">
              <w:rPr>
                <w:rFonts w:asciiTheme="majorHAnsi" w:hAnsiTheme="majorHAnsi" w:cstheme="majorHAnsi"/>
                <w:b/>
                <w:sz w:val="20"/>
                <w:szCs w:val="20"/>
              </w:rPr>
              <w:t xml:space="preserve">Forensic </w:t>
            </w:r>
          </w:p>
        </w:tc>
        <w:tc>
          <w:tcPr>
            <w:tcW w:w="1530" w:type="dxa"/>
            <w:gridSpan w:val="2"/>
            <w:vAlign w:val="center"/>
          </w:tcPr>
          <w:p w14:paraId="3B8DCCA1" w14:textId="77777777" w:rsidR="00A32745" w:rsidRPr="00A1482B" w:rsidRDefault="00A32745" w:rsidP="00A32745">
            <w:pPr>
              <w:rPr>
                <w:rFonts w:asciiTheme="majorHAnsi" w:hAnsiTheme="majorHAnsi" w:cstheme="majorHAnsi"/>
                <w:b/>
                <w:sz w:val="20"/>
                <w:szCs w:val="20"/>
              </w:rPr>
            </w:pPr>
            <w:r w:rsidRPr="00A1482B">
              <w:rPr>
                <w:rFonts w:asciiTheme="majorHAnsi" w:hAnsiTheme="majorHAnsi" w:cstheme="majorHAnsi"/>
                <w:b/>
                <w:sz w:val="20"/>
                <w:szCs w:val="20"/>
              </w:rPr>
              <w:t>Indoor</w:t>
            </w:r>
          </w:p>
        </w:tc>
        <w:tc>
          <w:tcPr>
            <w:tcW w:w="1731" w:type="dxa"/>
          </w:tcPr>
          <w:p w14:paraId="55AC8537" w14:textId="77777777" w:rsidR="00A32745" w:rsidRDefault="00A32745" w:rsidP="00A32745">
            <w:pPr>
              <w:rPr>
                <w:rFonts w:asciiTheme="majorHAnsi" w:hAnsiTheme="majorHAnsi" w:cstheme="majorHAnsi"/>
                <w:b/>
                <w:sz w:val="20"/>
                <w:szCs w:val="20"/>
              </w:rPr>
            </w:pPr>
            <w:r w:rsidRPr="00A1482B">
              <w:rPr>
                <w:rFonts w:asciiTheme="majorHAnsi" w:hAnsiTheme="majorHAnsi" w:cstheme="majorHAnsi"/>
                <w:b/>
                <w:sz w:val="20"/>
                <w:szCs w:val="20"/>
              </w:rPr>
              <w:t>Practical</w:t>
            </w:r>
          </w:p>
          <w:p w14:paraId="6292AEA4" w14:textId="0741735C" w:rsidR="00FB0828" w:rsidRDefault="00FB0828" w:rsidP="00FB0828">
            <w:pPr>
              <w:rPr>
                <w:rFonts w:asciiTheme="majorHAnsi" w:hAnsiTheme="majorHAnsi" w:cstheme="majorHAnsi"/>
                <w:b/>
                <w:sz w:val="20"/>
                <w:szCs w:val="20"/>
              </w:rPr>
            </w:pPr>
            <w:r>
              <w:rPr>
                <w:rFonts w:asciiTheme="majorHAnsi" w:hAnsiTheme="majorHAnsi" w:cstheme="majorHAnsi"/>
                <w:b/>
                <w:sz w:val="20"/>
                <w:szCs w:val="20"/>
              </w:rPr>
              <w:t>Batch B (Pharma) Batch C (Patho) Batch D (FM)</w:t>
            </w:r>
          </w:p>
          <w:p w14:paraId="49F00A7D" w14:textId="32B1A98A" w:rsidR="009A357E" w:rsidRPr="00A1482B" w:rsidRDefault="00FB0828" w:rsidP="00FB0828">
            <w:pPr>
              <w:rPr>
                <w:rFonts w:asciiTheme="majorHAnsi" w:hAnsiTheme="majorHAnsi" w:cstheme="majorHAnsi"/>
                <w:b/>
                <w:sz w:val="20"/>
                <w:szCs w:val="20"/>
              </w:rPr>
            </w:pPr>
            <w:r>
              <w:rPr>
                <w:rFonts w:asciiTheme="majorHAnsi" w:hAnsiTheme="majorHAnsi" w:cstheme="majorHAnsi"/>
                <w:b/>
                <w:sz w:val="20"/>
                <w:szCs w:val="20"/>
              </w:rPr>
              <w:t>Batch A (B.S)</w:t>
            </w:r>
          </w:p>
        </w:tc>
      </w:tr>
      <w:tr w:rsidR="0077558D" w:rsidRPr="00A1482B" w14:paraId="0AD55279" w14:textId="77777777" w:rsidTr="008D471A">
        <w:trPr>
          <w:trHeight w:val="654"/>
        </w:trPr>
        <w:tc>
          <w:tcPr>
            <w:tcW w:w="1223" w:type="dxa"/>
            <w:vAlign w:val="center"/>
          </w:tcPr>
          <w:p w14:paraId="6108BE1A" w14:textId="77777777" w:rsidR="00A32745" w:rsidRPr="00A1482B" w:rsidRDefault="00A32745" w:rsidP="00A32745">
            <w:pPr>
              <w:rPr>
                <w:rFonts w:asciiTheme="majorHAnsi" w:hAnsiTheme="majorHAnsi" w:cstheme="majorHAnsi"/>
                <w:b/>
                <w:sz w:val="20"/>
                <w:szCs w:val="20"/>
              </w:rPr>
            </w:pPr>
            <w:r w:rsidRPr="00A1482B">
              <w:rPr>
                <w:rFonts w:asciiTheme="majorHAnsi" w:hAnsiTheme="majorHAnsi" w:cstheme="majorHAnsi"/>
                <w:b/>
                <w:sz w:val="20"/>
                <w:szCs w:val="20"/>
              </w:rPr>
              <w:t>Wednesday</w:t>
            </w:r>
          </w:p>
        </w:tc>
        <w:tc>
          <w:tcPr>
            <w:tcW w:w="1568" w:type="dxa"/>
            <w:tcBorders>
              <w:right w:val="single" w:sz="12" w:space="0" w:color="000000" w:themeColor="text1"/>
            </w:tcBorders>
            <w:vAlign w:val="center"/>
          </w:tcPr>
          <w:p w14:paraId="2771CB35" w14:textId="77777777" w:rsidR="00A32745" w:rsidRPr="00A1482B" w:rsidRDefault="00A32745" w:rsidP="00A32745">
            <w:pPr>
              <w:rPr>
                <w:rFonts w:asciiTheme="majorHAnsi" w:hAnsiTheme="majorHAnsi" w:cstheme="majorHAnsi"/>
                <w:b/>
                <w:sz w:val="20"/>
                <w:szCs w:val="20"/>
              </w:rPr>
            </w:pPr>
            <w:r w:rsidRPr="00A1482B">
              <w:rPr>
                <w:rFonts w:asciiTheme="majorHAnsi" w:hAnsiTheme="majorHAnsi" w:cstheme="majorHAnsi"/>
                <w:b/>
                <w:sz w:val="20"/>
                <w:szCs w:val="20"/>
              </w:rPr>
              <w:t>Pharmacology</w:t>
            </w:r>
          </w:p>
        </w:tc>
        <w:tc>
          <w:tcPr>
            <w:tcW w:w="1440" w:type="dxa"/>
            <w:tcBorders>
              <w:left w:val="single" w:sz="12" w:space="0" w:color="000000" w:themeColor="text1"/>
            </w:tcBorders>
            <w:vAlign w:val="center"/>
          </w:tcPr>
          <w:p w14:paraId="538D68F9" w14:textId="77777777" w:rsidR="00A32745" w:rsidRPr="00A1482B" w:rsidRDefault="00A32745" w:rsidP="00A32745">
            <w:pPr>
              <w:rPr>
                <w:rFonts w:asciiTheme="majorHAnsi" w:hAnsiTheme="majorHAnsi" w:cstheme="majorHAnsi"/>
                <w:b/>
                <w:sz w:val="20"/>
                <w:szCs w:val="20"/>
              </w:rPr>
            </w:pPr>
            <w:r w:rsidRPr="00A1482B">
              <w:rPr>
                <w:rFonts w:asciiTheme="majorHAnsi" w:hAnsiTheme="majorHAnsi" w:cstheme="majorHAnsi"/>
                <w:b/>
                <w:sz w:val="20"/>
                <w:szCs w:val="20"/>
              </w:rPr>
              <w:t>Forensic Medicine</w:t>
            </w:r>
          </w:p>
        </w:tc>
        <w:tc>
          <w:tcPr>
            <w:tcW w:w="517" w:type="dxa"/>
            <w:vMerge/>
            <w:tcBorders>
              <w:right w:val="single" w:sz="4" w:space="0" w:color="auto"/>
            </w:tcBorders>
            <w:textDirection w:val="btLr"/>
            <w:vAlign w:val="center"/>
          </w:tcPr>
          <w:p w14:paraId="7301058D" w14:textId="77777777" w:rsidR="00A32745" w:rsidRPr="00A1482B" w:rsidRDefault="00A32745" w:rsidP="00A32745">
            <w:pPr>
              <w:rPr>
                <w:rFonts w:asciiTheme="majorHAnsi" w:hAnsiTheme="majorHAnsi" w:cstheme="majorHAnsi"/>
                <w:b/>
                <w:sz w:val="20"/>
                <w:szCs w:val="20"/>
              </w:rPr>
            </w:pPr>
          </w:p>
        </w:tc>
        <w:tc>
          <w:tcPr>
            <w:tcW w:w="1283" w:type="dxa"/>
            <w:tcBorders>
              <w:left w:val="single" w:sz="4" w:space="0" w:color="auto"/>
            </w:tcBorders>
            <w:vAlign w:val="center"/>
          </w:tcPr>
          <w:p w14:paraId="093EDE0C" w14:textId="77777777" w:rsidR="00A32745" w:rsidRPr="00A1482B" w:rsidRDefault="00A32745" w:rsidP="00A32745">
            <w:pPr>
              <w:rPr>
                <w:rFonts w:asciiTheme="majorHAnsi" w:hAnsiTheme="majorHAnsi" w:cstheme="majorHAnsi"/>
                <w:b/>
                <w:sz w:val="20"/>
                <w:szCs w:val="20"/>
              </w:rPr>
            </w:pPr>
            <w:r w:rsidRPr="00A1482B">
              <w:rPr>
                <w:rFonts w:asciiTheme="majorHAnsi" w:hAnsiTheme="majorHAnsi" w:cstheme="majorHAnsi"/>
                <w:b/>
                <w:sz w:val="20"/>
                <w:szCs w:val="20"/>
              </w:rPr>
              <w:t xml:space="preserve">Pathology </w:t>
            </w:r>
          </w:p>
        </w:tc>
        <w:tc>
          <w:tcPr>
            <w:tcW w:w="1530" w:type="dxa"/>
            <w:gridSpan w:val="2"/>
            <w:vAlign w:val="center"/>
          </w:tcPr>
          <w:p w14:paraId="4BD93485" w14:textId="77777777" w:rsidR="00A32745" w:rsidRPr="00A1482B" w:rsidRDefault="00A32745" w:rsidP="00A32745">
            <w:pPr>
              <w:rPr>
                <w:rFonts w:asciiTheme="majorHAnsi" w:hAnsiTheme="majorHAnsi" w:cstheme="majorHAnsi"/>
                <w:b/>
                <w:sz w:val="20"/>
                <w:szCs w:val="20"/>
              </w:rPr>
            </w:pPr>
            <w:r w:rsidRPr="00A1482B">
              <w:rPr>
                <w:rFonts w:asciiTheme="majorHAnsi" w:hAnsiTheme="majorHAnsi" w:cstheme="majorHAnsi"/>
                <w:b/>
                <w:sz w:val="20"/>
                <w:szCs w:val="20"/>
              </w:rPr>
              <w:t>Indoor</w:t>
            </w:r>
          </w:p>
        </w:tc>
        <w:tc>
          <w:tcPr>
            <w:tcW w:w="1731" w:type="dxa"/>
          </w:tcPr>
          <w:p w14:paraId="49756E60" w14:textId="64C1E27B" w:rsidR="00A32745" w:rsidRDefault="00A32745" w:rsidP="00A32745">
            <w:pPr>
              <w:rPr>
                <w:rFonts w:asciiTheme="majorHAnsi" w:hAnsiTheme="majorHAnsi" w:cstheme="majorHAnsi"/>
                <w:b/>
                <w:sz w:val="20"/>
                <w:szCs w:val="20"/>
              </w:rPr>
            </w:pPr>
            <w:r w:rsidRPr="00A1482B">
              <w:rPr>
                <w:rFonts w:asciiTheme="majorHAnsi" w:hAnsiTheme="majorHAnsi" w:cstheme="majorHAnsi"/>
                <w:b/>
                <w:sz w:val="20"/>
                <w:szCs w:val="20"/>
              </w:rPr>
              <w:t xml:space="preserve">Practical </w:t>
            </w:r>
          </w:p>
          <w:p w14:paraId="7A5088AF" w14:textId="0DDDEA22" w:rsidR="00FB0828" w:rsidRDefault="00FB0828" w:rsidP="00FB0828">
            <w:pPr>
              <w:rPr>
                <w:rFonts w:asciiTheme="majorHAnsi" w:hAnsiTheme="majorHAnsi" w:cstheme="majorHAnsi"/>
                <w:b/>
                <w:sz w:val="20"/>
                <w:szCs w:val="20"/>
              </w:rPr>
            </w:pPr>
            <w:r>
              <w:rPr>
                <w:rFonts w:asciiTheme="majorHAnsi" w:hAnsiTheme="majorHAnsi" w:cstheme="majorHAnsi"/>
                <w:b/>
                <w:sz w:val="20"/>
                <w:szCs w:val="20"/>
              </w:rPr>
              <w:t>Batch C (Pharma) Batch D (Patho) Batch A (FM)</w:t>
            </w:r>
          </w:p>
          <w:p w14:paraId="7D1A703B" w14:textId="65C3B8AA" w:rsidR="00FB0828" w:rsidRDefault="00FB0828" w:rsidP="00FB0828">
            <w:pPr>
              <w:rPr>
                <w:rFonts w:asciiTheme="majorHAnsi" w:hAnsiTheme="majorHAnsi" w:cstheme="majorHAnsi"/>
                <w:b/>
                <w:sz w:val="20"/>
                <w:szCs w:val="20"/>
              </w:rPr>
            </w:pPr>
            <w:r>
              <w:rPr>
                <w:rFonts w:asciiTheme="majorHAnsi" w:hAnsiTheme="majorHAnsi" w:cstheme="majorHAnsi"/>
                <w:b/>
                <w:sz w:val="20"/>
                <w:szCs w:val="20"/>
              </w:rPr>
              <w:t>Batch B (B.S)</w:t>
            </w:r>
          </w:p>
          <w:p w14:paraId="66C0BB10" w14:textId="02ABB773" w:rsidR="009A357E" w:rsidRPr="00A1482B" w:rsidRDefault="009A357E" w:rsidP="00A32745">
            <w:pPr>
              <w:rPr>
                <w:rFonts w:asciiTheme="majorHAnsi" w:hAnsiTheme="majorHAnsi" w:cstheme="majorHAnsi"/>
                <w:b/>
                <w:sz w:val="20"/>
                <w:szCs w:val="20"/>
              </w:rPr>
            </w:pPr>
          </w:p>
        </w:tc>
      </w:tr>
      <w:tr w:rsidR="0077558D" w:rsidRPr="00A1482B" w14:paraId="0BFE16D1" w14:textId="77777777" w:rsidTr="008D471A">
        <w:trPr>
          <w:trHeight w:val="654"/>
        </w:trPr>
        <w:tc>
          <w:tcPr>
            <w:tcW w:w="1223" w:type="dxa"/>
            <w:vAlign w:val="center"/>
          </w:tcPr>
          <w:p w14:paraId="34C99086" w14:textId="77777777" w:rsidR="00A32745" w:rsidRPr="00A1482B" w:rsidRDefault="00A32745" w:rsidP="00A32745">
            <w:pPr>
              <w:rPr>
                <w:rFonts w:asciiTheme="majorHAnsi" w:hAnsiTheme="majorHAnsi" w:cstheme="majorHAnsi"/>
                <w:b/>
                <w:sz w:val="20"/>
                <w:szCs w:val="20"/>
              </w:rPr>
            </w:pPr>
            <w:r w:rsidRPr="00A1482B">
              <w:rPr>
                <w:rFonts w:asciiTheme="majorHAnsi" w:hAnsiTheme="majorHAnsi" w:cstheme="majorHAnsi"/>
                <w:b/>
                <w:sz w:val="20"/>
                <w:szCs w:val="20"/>
              </w:rPr>
              <w:t>Thursday</w:t>
            </w:r>
          </w:p>
        </w:tc>
        <w:tc>
          <w:tcPr>
            <w:tcW w:w="1568" w:type="dxa"/>
            <w:tcBorders>
              <w:right w:val="single" w:sz="12" w:space="0" w:color="000000" w:themeColor="text1"/>
            </w:tcBorders>
            <w:vAlign w:val="center"/>
          </w:tcPr>
          <w:p w14:paraId="33BA30BC" w14:textId="77777777" w:rsidR="00A32745" w:rsidRPr="00A1482B" w:rsidRDefault="00A32745" w:rsidP="00A32745">
            <w:pPr>
              <w:rPr>
                <w:rFonts w:asciiTheme="majorHAnsi" w:hAnsiTheme="majorHAnsi" w:cstheme="majorHAnsi"/>
                <w:b/>
                <w:sz w:val="20"/>
                <w:szCs w:val="20"/>
              </w:rPr>
            </w:pPr>
            <w:r w:rsidRPr="00A1482B">
              <w:rPr>
                <w:rFonts w:asciiTheme="majorHAnsi" w:hAnsiTheme="majorHAnsi" w:cstheme="majorHAnsi"/>
                <w:b/>
                <w:sz w:val="20"/>
                <w:szCs w:val="20"/>
              </w:rPr>
              <w:t>Forensic Medicine</w:t>
            </w:r>
          </w:p>
        </w:tc>
        <w:tc>
          <w:tcPr>
            <w:tcW w:w="1440" w:type="dxa"/>
            <w:tcBorders>
              <w:left w:val="single" w:sz="12" w:space="0" w:color="000000" w:themeColor="text1"/>
            </w:tcBorders>
            <w:vAlign w:val="center"/>
          </w:tcPr>
          <w:p w14:paraId="08EC5DCA" w14:textId="77777777" w:rsidR="00A32745" w:rsidRPr="00A1482B" w:rsidRDefault="00A32745" w:rsidP="00A32745">
            <w:pPr>
              <w:rPr>
                <w:rFonts w:asciiTheme="majorHAnsi" w:hAnsiTheme="majorHAnsi" w:cstheme="majorHAnsi"/>
                <w:b/>
                <w:sz w:val="20"/>
                <w:szCs w:val="20"/>
              </w:rPr>
            </w:pPr>
            <w:r w:rsidRPr="00A1482B">
              <w:rPr>
                <w:rFonts w:asciiTheme="majorHAnsi" w:hAnsiTheme="majorHAnsi" w:cstheme="majorHAnsi"/>
                <w:b/>
                <w:sz w:val="20"/>
                <w:szCs w:val="20"/>
              </w:rPr>
              <w:t xml:space="preserve">Pharmacology </w:t>
            </w:r>
          </w:p>
        </w:tc>
        <w:tc>
          <w:tcPr>
            <w:tcW w:w="517" w:type="dxa"/>
            <w:vMerge/>
            <w:tcBorders>
              <w:right w:val="single" w:sz="4" w:space="0" w:color="auto"/>
            </w:tcBorders>
            <w:vAlign w:val="center"/>
          </w:tcPr>
          <w:p w14:paraId="6ED6B86A" w14:textId="77777777" w:rsidR="00A32745" w:rsidRPr="00A1482B" w:rsidRDefault="00A32745" w:rsidP="00A32745">
            <w:pPr>
              <w:rPr>
                <w:rFonts w:asciiTheme="majorHAnsi" w:hAnsiTheme="majorHAnsi" w:cstheme="majorHAnsi"/>
                <w:b/>
                <w:sz w:val="20"/>
                <w:szCs w:val="20"/>
              </w:rPr>
            </w:pPr>
          </w:p>
        </w:tc>
        <w:tc>
          <w:tcPr>
            <w:tcW w:w="1283" w:type="dxa"/>
            <w:tcBorders>
              <w:left w:val="single" w:sz="4" w:space="0" w:color="auto"/>
            </w:tcBorders>
            <w:vAlign w:val="center"/>
          </w:tcPr>
          <w:p w14:paraId="3E6DB6E4" w14:textId="77777777" w:rsidR="00A32745" w:rsidRPr="00A1482B" w:rsidRDefault="00A32745" w:rsidP="00A32745">
            <w:pPr>
              <w:rPr>
                <w:rFonts w:asciiTheme="majorHAnsi" w:hAnsiTheme="majorHAnsi" w:cstheme="majorHAnsi"/>
                <w:b/>
                <w:sz w:val="20"/>
                <w:szCs w:val="20"/>
              </w:rPr>
            </w:pPr>
            <w:r w:rsidRPr="00A1482B">
              <w:rPr>
                <w:rFonts w:asciiTheme="majorHAnsi" w:hAnsiTheme="majorHAnsi" w:cstheme="majorHAnsi"/>
                <w:b/>
                <w:sz w:val="20"/>
                <w:szCs w:val="20"/>
              </w:rPr>
              <w:t xml:space="preserve">Pathology </w:t>
            </w:r>
          </w:p>
        </w:tc>
        <w:tc>
          <w:tcPr>
            <w:tcW w:w="1530" w:type="dxa"/>
            <w:gridSpan w:val="2"/>
            <w:tcBorders>
              <w:bottom w:val="single" w:sz="4" w:space="0" w:color="auto"/>
            </w:tcBorders>
          </w:tcPr>
          <w:p w14:paraId="120E1063" w14:textId="77777777" w:rsidR="00A32745" w:rsidRPr="00A1482B" w:rsidRDefault="00A32745" w:rsidP="00A32745">
            <w:pPr>
              <w:rPr>
                <w:rFonts w:asciiTheme="majorHAnsi" w:hAnsiTheme="majorHAnsi" w:cstheme="majorHAnsi"/>
                <w:b/>
                <w:sz w:val="20"/>
                <w:szCs w:val="20"/>
              </w:rPr>
            </w:pPr>
            <w:r w:rsidRPr="00A1482B">
              <w:rPr>
                <w:rFonts w:asciiTheme="majorHAnsi" w:hAnsiTheme="majorHAnsi" w:cstheme="majorHAnsi"/>
                <w:b/>
                <w:sz w:val="20"/>
                <w:szCs w:val="20"/>
              </w:rPr>
              <w:t>Indoor</w:t>
            </w:r>
          </w:p>
        </w:tc>
        <w:tc>
          <w:tcPr>
            <w:tcW w:w="1731" w:type="dxa"/>
            <w:vAlign w:val="center"/>
          </w:tcPr>
          <w:p w14:paraId="31E918A3" w14:textId="20904CDE" w:rsidR="00A32745" w:rsidRDefault="00A32745" w:rsidP="00A32745">
            <w:pPr>
              <w:rPr>
                <w:rFonts w:asciiTheme="majorHAnsi" w:hAnsiTheme="majorHAnsi" w:cstheme="majorHAnsi"/>
                <w:b/>
                <w:sz w:val="20"/>
                <w:szCs w:val="20"/>
              </w:rPr>
            </w:pPr>
            <w:r w:rsidRPr="00A1482B">
              <w:rPr>
                <w:rFonts w:asciiTheme="majorHAnsi" w:hAnsiTheme="majorHAnsi" w:cstheme="majorHAnsi"/>
                <w:b/>
                <w:sz w:val="20"/>
                <w:szCs w:val="20"/>
              </w:rPr>
              <w:t>Practical</w:t>
            </w:r>
          </w:p>
          <w:p w14:paraId="1D7D6476" w14:textId="661DC4C3" w:rsidR="00FB0828" w:rsidRDefault="00FB0828" w:rsidP="00FB0828">
            <w:pPr>
              <w:rPr>
                <w:rFonts w:asciiTheme="majorHAnsi" w:hAnsiTheme="majorHAnsi" w:cstheme="majorHAnsi"/>
                <w:b/>
                <w:sz w:val="20"/>
                <w:szCs w:val="20"/>
              </w:rPr>
            </w:pPr>
            <w:r>
              <w:rPr>
                <w:rFonts w:asciiTheme="majorHAnsi" w:hAnsiTheme="majorHAnsi" w:cstheme="majorHAnsi"/>
                <w:b/>
                <w:sz w:val="20"/>
                <w:szCs w:val="20"/>
              </w:rPr>
              <w:t>Batch D (Pharma) Batch A (Patho) Batch B (FM)</w:t>
            </w:r>
          </w:p>
          <w:p w14:paraId="5AE1A4D5" w14:textId="20614279" w:rsidR="00FB0828" w:rsidRDefault="00FB0828" w:rsidP="00FB0828">
            <w:pPr>
              <w:rPr>
                <w:rFonts w:asciiTheme="majorHAnsi" w:hAnsiTheme="majorHAnsi" w:cstheme="majorHAnsi"/>
                <w:b/>
                <w:sz w:val="20"/>
                <w:szCs w:val="20"/>
              </w:rPr>
            </w:pPr>
            <w:r>
              <w:rPr>
                <w:rFonts w:asciiTheme="majorHAnsi" w:hAnsiTheme="majorHAnsi" w:cstheme="majorHAnsi"/>
                <w:b/>
                <w:sz w:val="20"/>
                <w:szCs w:val="20"/>
              </w:rPr>
              <w:t>Batch C (B.S)</w:t>
            </w:r>
          </w:p>
          <w:p w14:paraId="40976B59" w14:textId="003E02D7" w:rsidR="009A357E" w:rsidRPr="00A1482B" w:rsidRDefault="009A357E" w:rsidP="00A32745">
            <w:pPr>
              <w:rPr>
                <w:rFonts w:asciiTheme="majorHAnsi" w:hAnsiTheme="majorHAnsi" w:cstheme="majorHAnsi"/>
                <w:b/>
                <w:sz w:val="20"/>
                <w:szCs w:val="20"/>
              </w:rPr>
            </w:pPr>
          </w:p>
        </w:tc>
      </w:tr>
      <w:tr w:rsidR="0077558D" w:rsidRPr="00A1482B" w14:paraId="357CFD6B" w14:textId="77777777" w:rsidTr="004A71F5">
        <w:trPr>
          <w:trHeight w:val="654"/>
        </w:trPr>
        <w:tc>
          <w:tcPr>
            <w:tcW w:w="1223" w:type="dxa"/>
            <w:vAlign w:val="center"/>
          </w:tcPr>
          <w:p w14:paraId="2DBE0F77" w14:textId="77777777" w:rsidR="00A32745" w:rsidRPr="00A1482B" w:rsidRDefault="00A32745" w:rsidP="00A32745">
            <w:pPr>
              <w:rPr>
                <w:rFonts w:asciiTheme="majorHAnsi" w:hAnsiTheme="majorHAnsi" w:cstheme="majorHAnsi"/>
                <w:b/>
                <w:sz w:val="20"/>
                <w:szCs w:val="20"/>
              </w:rPr>
            </w:pPr>
            <w:r w:rsidRPr="00A1482B">
              <w:rPr>
                <w:rFonts w:asciiTheme="majorHAnsi" w:hAnsiTheme="majorHAnsi" w:cstheme="majorHAnsi"/>
                <w:b/>
                <w:sz w:val="20"/>
                <w:szCs w:val="20"/>
              </w:rPr>
              <w:t>Friday</w:t>
            </w:r>
          </w:p>
        </w:tc>
        <w:tc>
          <w:tcPr>
            <w:tcW w:w="1568" w:type="dxa"/>
            <w:tcBorders>
              <w:right w:val="single" w:sz="12" w:space="0" w:color="000000" w:themeColor="text1"/>
            </w:tcBorders>
            <w:vAlign w:val="center"/>
          </w:tcPr>
          <w:p w14:paraId="1AEFA6F4" w14:textId="77777777" w:rsidR="00A32745" w:rsidRDefault="00A32745" w:rsidP="00A32745">
            <w:pPr>
              <w:rPr>
                <w:rFonts w:asciiTheme="majorHAnsi" w:hAnsiTheme="majorHAnsi" w:cstheme="majorHAnsi"/>
                <w:b/>
                <w:sz w:val="20"/>
                <w:szCs w:val="20"/>
              </w:rPr>
            </w:pPr>
            <w:r w:rsidRPr="00A1482B">
              <w:rPr>
                <w:rFonts w:asciiTheme="majorHAnsi" w:hAnsiTheme="majorHAnsi" w:cstheme="majorHAnsi"/>
                <w:b/>
                <w:sz w:val="20"/>
                <w:szCs w:val="20"/>
              </w:rPr>
              <w:t>Behavioral Sciences</w:t>
            </w:r>
          </w:p>
          <w:p w14:paraId="6F642344" w14:textId="3611A7D1" w:rsidR="00BE494B" w:rsidRPr="008D471A" w:rsidRDefault="00BE494B" w:rsidP="00A32745">
            <w:pPr>
              <w:rPr>
                <w:rFonts w:asciiTheme="majorHAnsi" w:hAnsiTheme="majorHAnsi" w:cstheme="majorHAnsi"/>
                <w:bCs/>
                <w:sz w:val="20"/>
                <w:szCs w:val="20"/>
              </w:rPr>
            </w:pPr>
            <w:r w:rsidRPr="008D471A">
              <w:rPr>
                <w:rFonts w:asciiTheme="majorHAnsi" w:hAnsiTheme="majorHAnsi" w:cstheme="majorHAnsi"/>
                <w:bCs/>
                <w:sz w:val="20"/>
                <w:szCs w:val="20"/>
              </w:rPr>
              <w:t>8:00am-8:50am</w:t>
            </w:r>
          </w:p>
        </w:tc>
        <w:tc>
          <w:tcPr>
            <w:tcW w:w="1440" w:type="dxa"/>
            <w:tcBorders>
              <w:left w:val="single" w:sz="12" w:space="0" w:color="000000" w:themeColor="text1"/>
            </w:tcBorders>
            <w:vAlign w:val="center"/>
          </w:tcPr>
          <w:p w14:paraId="215DEF7A" w14:textId="77777777" w:rsidR="00A32745" w:rsidRDefault="00A32745" w:rsidP="00A32745">
            <w:pPr>
              <w:rPr>
                <w:rFonts w:asciiTheme="majorHAnsi" w:hAnsiTheme="majorHAnsi" w:cstheme="majorHAnsi"/>
                <w:b/>
                <w:sz w:val="20"/>
                <w:szCs w:val="20"/>
              </w:rPr>
            </w:pPr>
            <w:r w:rsidRPr="00A1482B">
              <w:rPr>
                <w:rFonts w:asciiTheme="majorHAnsi" w:hAnsiTheme="majorHAnsi" w:cstheme="majorHAnsi"/>
                <w:b/>
                <w:sz w:val="20"/>
                <w:szCs w:val="20"/>
              </w:rPr>
              <w:t>Pharmacology</w:t>
            </w:r>
          </w:p>
          <w:p w14:paraId="6FA9DC24" w14:textId="29003C8D" w:rsidR="00BE494B" w:rsidRPr="008D471A" w:rsidRDefault="00BE494B" w:rsidP="00A32745">
            <w:pPr>
              <w:rPr>
                <w:rFonts w:asciiTheme="majorHAnsi" w:hAnsiTheme="majorHAnsi" w:cstheme="majorHAnsi"/>
                <w:bCs/>
                <w:sz w:val="20"/>
                <w:szCs w:val="20"/>
              </w:rPr>
            </w:pPr>
            <w:r w:rsidRPr="008D471A">
              <w:rPr>
                <w:rFonts w:asciiTheme="majorHAnsi" w:hAnsiTheme="majorHAnsi" w:cstheme="majorHAnsi"/>
                <w:bCs/>
                <w:sz w:val="20"/>
                <w:szCs w:val="20"/>
              </w:rPr>
              <w:t>8:50am- 9:40am</w:t>
            </w:r>
          </w:p>
        </w:tc>
        <w:tc>
          <w:tcPr>
            <w:tcW w:w="517" w:type="dxa"/>
            <w:tcBorders>
              <w:right w:val="single" w:sz="4" w:space="0" w:color="auto"/>
            </w:tcBorders>
            <w:vAlign w:val="center"/>
          </w:tcPr>
          <w:p w14:paraId="626F3568" w14:textId="2CD7D1FC" w:rsidR="00A32745" w:rsidRPr="00BE494B" w:rsidRDefault="00BE494B" w:rsidP="00BE494B">
            <w:pPr>
              <w:rPr>
                <w:rFonts w:asciiTheme="majorHAnsi" w:hAnsiTheme="majorHAnsi" w:cstheme="majorHAnsi"/>
                <w:b/>
                <w:sz w:val="16"/>
                <w:szCs w:val="16"/>
              </w:rPr>
            </w:pPr>
            <w:r>
              <w:rPr>
                <w:rFonts w:asciiTheme="majorHAnsi" w:hAnsiTheme="majorHAnsi" w:cstheme="majorHAnsi"/>
                <w:b/>
                <w:sz w:val="16"/>
                <w:szCs w:val="16"/>
              </w:rPr>
              <w:t>30 min</w:t>
            </w:r>
          </w:p>
        </w:tc>
        <w:tc>
          <w:tcPr>
            <w:tcW w:w="1283" w:type="dxa"/>
            <w:tcBorders>
              <w:left w:val="single" w:sz="4" w:space="0" w:color="auto"/>
            </w:tcBorders>
            <w:vAlign w:val="center"/>
          </w:tcPr>
          <w:p w14:paraId="12DF743B" w14:textId="77777777" w:rsidR="00A32745" w:rsidRDefault="0079498F" w:rsidP="00A32745">
            <w:pPr>
              <w:rPr>
                <w:rFonts w:asciiTheme="majorHAnsi" w:hAnsiTheme="majorHAnsi" w:cstheme="majorHAnsi"/>
                <w:b/>
                <w:sz w:val="20"/>
                <w:szCs w:val="20"/>
              </w:rPr>
            </w:pPr>
            <w:r w:rsidRPr="00A1482B">
              <w:rPr>
                <w:rFonts w:asciiTheme="majorHAnsi" w:hAnsiTheme="majorHAnsi" w:cstheme="majorHAnsi"/>
                <w:b/>
                <w:sz w:val="20"/>
                <w:szCs w:val="20"/>
              </w:rPr>
              <w:t>Pathology</w:t>
            </w:r>
          </w:p>
          <w:p w14:paraId="5F60B903" w14:textId="22A84BA7" w:rsidR="00BE494B" w:rsidRPr="008D471A" w:rsidRDefault="00BE494B" w:rsidP="00A32745">
            <w:pPr>
              <w:rPr>
                <w:rFonts w:asciiTheme="majorHAnsi" w:hAnsiTheme="majorHAnsi" w:cstheme="majorHAnsi"/>
                <w:bCs/>
                <w:sz w:val="20"/>
                <w:szCs w:val="20"/>
              </w:rPr>
            </w:pPr>
            <w:r w:rsidRPr="008D471A">
              <w:rPr>
                <w:rFonts w:asciiTheme="majorHAnsi" w:hAnsiTheme="majorHAnsi" w:cstheme="majorHAnsi"/>
                <w:bCs/>
                <w:sz w:val="20"/>
                <w:szCs w:val="20"/>
              </w:rPr>
              <w:t>10:10am-11:00 am</w:t>
            </w:r>
          </w:p>
        </w:tc>
        <w:tc>
          <w:tcPr>
            <w:tcW w:w="1530" w:type="dxa"/>
            <w:gridSpan w:val="2"/>
            <w:shd w:val="clear" w:color="auto" w:fill="auto"/>
          </w:tcPr>
          <w:p w14:paraId="4E0A85C1" w14:textId="2CE71C88" w:rsidR="008D471A" w:rsidRPr="004A71F5" w:rsidRDefault="008D471A" w:rsidP="008D471A">
            <w:pPr>
              <w:rPr>
                <w:rFonts w:asciiTheme="majorHAnsi" w:hAnsiTheme="majorHAnsi" w:cstheme="majorHAnsi"/>
                <w:b/>
                <w:sz w:val="20"/>
                <w:szCs w:val="20"/>
              </w:rPr>
            </w:pPr>
            <w:r w:rsidRPr="004A71F5">
              <w:rPr>
                <w:rFonts w:asciiTheme="majorHAnsi" w:hAnsiTheme="majorHAnsi" w:cstheme="majorHAnsi"/>
                <w:b/>
                <w:sz w:val="20"/>
                <w:szCs w:val="20"/>
              </w:rPr>
              <w:t>LECTURES*</w:t>
            </w:r>
          </w:p>
          <w:p w14:paraId="1901D0E0" w14:textId="04BA1D07" w:rsidR="00A32745" w:rsidRPr="004A71F5" w:rsidRDefault="008D471A" w:rsidP="008D471A">
            <w:pPr>
              <w:rPr>
                <w:rFonts w:asciiTheme="majorHAnsi" w:hAnsiTheme="majorHAnsi" w:cstheme="majorHAnsi"/>
                <w:b/>
                <w:sz w:val="20"/>
                <w:szCs w:val="20"/>
                <w:shd w:val="clear" w:color="auto" w:fill="B2A1C7" w:themeFill="accent4" w:themeFillTint="99"/>
              </w:rPr>
            </w:pPr>
            <w:r w:rsidRPr="004A71F5">
              <w:rPr>
                <w:rFonts w:asciiTheme="majorHAnsi" w:hAnsiTheme="majorHAnsi" w:cstheme="majorHAnsi"/>
                <w:b/>
                <w:sz w:val="20"/>
                <w:szCs w:val="20"/>
              </w:rPr>
              <w:t>Rotational</w:t>
            </w:r>
          </w:p>
          <w:p w14:paraId="1CA686F4" w14:textId="1CE3533B" w:rsidR="00BE494B" w:rsidRPr="004A71F5" w:rsidRDefault="00BE494B" w:rsidP="00A32745">
            <w:pPr>
              <w:rPr>
                <w:rFonts w:asciiTheme="majorHAnsi" w:hAnsiTheme="majorHAnsi" w:cstheme="majorHAnsi"/>
                <w:bCs/>
                <w:sz w:val="20"/>
                <w:szCs w:val="20"/>
              </w:rPr>
            </w:pPr>
            <w:r w:rsidRPr="004A71F5">
              <w:rPr>
                <w:rFonts w:asciiTheme="majorHAnsi" w:hAnsiTheme="majorHAnsi" w:cstheme="majorHAnsi"/>
                <w:bCs/>
                <w:sz w:val="20"/>
                <w:szCs w:val="20"/>
              </w:rPr>
              <w:t>11:00am-12</w:t>
            </w:r>
            <w:r w:rsidR="008D471A" w:rsidRPr="004A71F5">
              <w:rPr>
                <w:rFonts w:asciiTheme="majorHAnsi" w:hAnsiTheme="majorHAnsi" w:cstheme="majorHAnsi"/>
                <w:bCs/>
                <w:sz w:val="20"/>
                <w:szCs w:val="20"/>
              </w:rPr>
              <w:t>p</w:t>
            </w:r>
            <w:r w:rsidRPr="004A71F5">
              <w:rPr>
                <w:rFonts w:asciiTheme="majorHAnsi" w:hAnsiTheme="majorHAnsi" w:cstheme="majorHAnsi"/>
                <w:bCs/>
                <w:sz w:val="20"/>
                <w:szCs w:val="20"/>
              </w:rPr>
              <w:t>m</w:t>
            </w:r>
          </w:p>
        </w:tc>
        <w:tc>
          <w:tcPr>
            <w:tcW w:w="1731" w:type="dxa"/>
            <w:tcBorders>
              <w:bottom w:val="single" w:sz="4" w:space="0" w:color="auto"/>
            </w:tcBorders>
            <w:vAlign w:val="center"/>
          </w:tcPr>
          <w:p w14:paraId="3B93F078" w14:textId="77777777" w:rsidR="00A32745" w:rsidRPr="00A1482B" w:rsidRDefault="00A32745" w:rsidP="00A32745">
            <w:pPr>
              <w:rPr>
                <w:rFonts w:asciiTheme="majorHAnsi" w:hAnsiTheme="majorHAnsi" w:cstheme="majorHAnsi"/>
                <w:b/>
                <w:sz w:val="20"/>
                <w:szCs w:val="20"/>
              </w:rPr>
            </w:pPr>
            <w:r w:rsidRPr="00A1482B">
              <w:rPr>
                <w:rFonts w:asciiTheme="majorHAnsi" w:hAnsiTheme="majorHAnsi" w:cstheme="majorHAnsi"/>
                <w:b/>
                <w:sz w:val="20"/>
                <w:szCs w:val="20"/>
              </w:rPr>
              <w:t>--------</w:t>
            </w:r>
          </w:p>
        </w:tc>
      </w:tr>
      <w:tr w:rsidR="00DD35BE" w:rsidRPr="00A1482B" w14:paraId="3403CADE" w14:textId="77777777" w:rsidTr="004A71F5">
        <w:trPr>
          <w:trHeight w:val="697"/>
        </w:trPr>
        <w:tc>
          <w:tcPr>
            <w:tcW w:w="1223" w:type="dxa"/>
          </w:tcPr>
          <w:p w14:paraId="1712B2D6" w14:textId="77777777" w:rsidR="00DD35BE" w:rsidRPr="00A1482B" w:rsidRDefault="00DD35BE" w:rsidP="00DD35BE">
            <w:pPr>
              <w:rPr>
                <w:rFonts w:asciiTheme="majorHAnsi" w:hAnsiTheme="majorHAnsi" w:cstheme="majorHAnsi"/>
                <w:b/>
                <w:sz w:val="20"/>
                <w:szCs w:val="20"/>
              </w:rPr>
            </w:pPr>
            <w:r w:rsidRPr="00A1482B">
              <w:rPr>
                <w:rFonts w:asciiTheme="majorHAnsi" w:hAnsiTheme="majorHAnsi" w:cstheme="majorHAnsi"/>
                <w:b/>
                <w:sz w:val="20"/>
                <w:szCs w:val="20"/>
              </w:rPr>
              <w:t>Saturday</w:t>
            </w:r>
          </w:p>
        </w:tc>
        <w:tc>
          <w:tcPr>
            <w:tcW w:w="1568" w:type="dxa"/>
            <w:tcBorders>
              <w:right w:val="single" w:sz="12" w:space="0" w:color="000000" w:themeColor="text1"/>
            </w:tcBorders>
            <w:vAlign w:val="center"/>
          </w:tcPr>
          <w:p w14:paraId="436381BA" w14:textId="77777777" w:rsidR="00DD35BE" w:rsidRPr="00A1482B" w:rsidRDefault="00DD35BE" w:rsidP="00DD35BE">
            <w:pPr>
              <w:rPr>
                <w:rFonts w:asciiTheme="majorHAnsi" w:hAnsiTheme="majorHAnsi" w:cstheme="majorHAnsi"/>
                <w:b/>
                <w:sz w:val="20"/>
                <w:szCs w:val="20"/>
              </w:rPr>
            </w:pPr>
            <w:r w:rsidRPr="00A1482B">
              <w:rPr>
                <w:rFonts w:asciiTheme="majorHAnsi" w:hAnsiTheme="majorHAnsi" w:cstheme="majorHAnsi"/>
                <w:b/>
                <w:sz w:val="20"/>
                <w:szCs w:val="20"/>
              </w:rPr>
              <w:t xml:space="preserve">Pathology </w:t>
            </w:r>
          </w:p>
        </w:tc>
        <w:tc>
          <w:tcPr>
            <w:tcW w:w="1440" w:type="dxa"/>
            <w:tcBorders>
              <w:left w:val="single" w:sz="12" w:space="0" w:color="000000" w:themeColor="text1"/>
            </w:tcBorders>
            <w:vAlign w:val="center"/>
          </w:tcPr>
          <w:p w14:paraId="5B748912" w14:textId="77777777" w:rsidR="00DD35BE" w:rsidRPr="00A1482B" w:rsidRDefault="00DD35BE" w:rsidP="00DD35BE">
            <w:pPr>
              <w:rPr>
                <w:rFonts w:asciiTheme="majorHAnsi" w:hAnsiTheme="majorHAnsi" w:cstheme="majorHAnsi"/>
                <w:b/>
                <w:sz w:val="20"/>
                <w:szCs w:val="20"/>
              </w:rPr>
            </w:pPr>
            <w:r w:rsidRPr="00A1482B">
              <w:rPr>
                <w:rFonts w:asciiTheme="majorHAnsi" w:hAnsiTheme="majorHAnsi" w:cstheme="majorHAnsi"/>
                <w:b/>
                <w:sz w:val="20"/>
                <w:szCs w:val="20"/>
              </w:rPr>
              <w:t>Pharmacology</w:t>
            </w:r>
          </w:p>
        </w:tc>
        <w:tc>
          <w:tcPr>
            <w:tcW w:w="517" w:type="dxa"/>
            <w:tcBorders>
              <w:right w:val="single" w:sz="4" w:space="0" w:color="auto"/>
            </w:tcBorders>
            <w:vAlign w:val="center"/>
          </w:tcPr>
          <w:p w14:paraId="20BB62D7" w14:textId="77777777" w:rsidR="00DD35BE" w:rsidRPr="00A1482B" w:rsidRDefault="00DD35BE" w:rsidP="00DD35BE">
            <w:pPr>
              <w:rPr>
                <w:rFonts w:asciiTheme="majorHAnsi" w:hAnsiTheme="majorHAnsi" w:cstheme="majorHAnsi"/>
                <w:b/>
                <w:sz w:val="20"/>
                <w:szCs w:val="20"/>
              </w:rPr>
            </w:pPr>
          </w:p>
        </w:tc>
        <w:tc>
          <w:tcPr>
            <w:tcW w:w="1373" w:type="dxa"/>
            <w:gridSpan w:val="2"/>
            <w:tcBorders>
              <w:left w:val="single" w:sz="4" w:space="0" w:color="auto"/>
            </w:tcBorders>
            <w:vAlign w:val="center"/>
          </w:tcPr>
          <w:p w14:paraId="32597BC0" w14:textId="393E6419" w:rsidR="00BE494B" w:rsidRDefault="008D471A" w:rsidP="00DD35BE">
            <w:pPr>
              <w:rPr>
                <w:rFonts w:asciiTheme="majorHAnsi" w:hAnsiTheme="majorHAnsi" w:cstheme="majorHAnsi"/>
                <w:b/>
                <w:sz w:val="20"/>
                <w:szCs w:val="20"/>
              </w:rPr>
            </w:pPr>
            <w:r w:rsidRPr="004A71F5">
              <w:rPr>
                <w:rFonts w:asciiTheme="majorHAnsi" w:hAnsiTheme="majorHAnsi" w:cstheme="majorHAnsi"/>
                <w:b/>
                <w:sz w:val="20"/>
                <w:szCs w:val="20"/>
              </w:rPr>
              <w:t>Research methodology</w:t>
            </w:r>
          </w:p>
          <w:p w14:paraId="4FCB89C7" w14:textId="59F95A50" w:rsidR="00DD35BE" w:rsidRPr="00A1482B" w:rsidRDefault="00DD35BE" w:rsidP="00DD35BE">
            <w:pPr>
              <w:rPr>
                <w:rFonts w:asciiTheme="majorHAnsi" w:hAnsiTheme="majorHAnsi" w:cstheme="majorHAnsi"/>
                <w:b/>
                <w:sz w:val="20"/>
                <w:szCs w:val="20"/>
              </w:rPr>
            </w:pPr>
          </w:p>
        </w:tc>
        <w:tc>
          <w:tcPr>
            <w:tcW w:w="1440" w:type="dxa"/>
            <w:vAlign w:val="center"/>
          </w:tcPr>
          <w:p w14:paraId="4E716F8F" w14:textId="77777777" w:rsidR="00DD35BE" w:rsidRPr="00A1482B" w:rsidRDefault="00DD35BE" w:rsidP="00DD35BE">
            <w:pPr>
              <w:rPr>
                <w:rFonts w:asciiTheme="majorHAnsi" w:hAnsiTheme="majorHAnsi" w:cstheme="majorHAnsi"/>
                <w:b/>
                <w:sz w:val="20"/>
                <w:szCs w:val="20"/>
              </w:rPr>
            </w:pPr>
            <w:r w:rsidRPr="00A1482B">
              <w:rPr>
                <w:rFonts w:asciiTheme="majorHAnsi" w:hAnsiTheme="majorHAnsi" w:cstheme="majorHAnsi"/>
                <w:b/>
                <w:sz w:val="20"/>
                <w:szCs w:val="20"/>
              </w:rPr>
              <w:t>Indoor</w:t>
            </w:r>
          </w:p>
        </w:tc>
        <w:tc>
          <w:tcPr>
            <w:tcW w:w="1731" w:type="dxa"/>
            <w:shd w:val="clear" w:color="auto" w:fill="auto"/>
            <w:vAlign w:val="center"/>
          </w:tcPr>
          <w:p w14:paraId="70D199BD" w14:textId="20D763E2" w:rsidR="00DD35BE" w:rsidRPr="00A1482B" w:rsidRDefault="00DD35BE" w:rsidP="00DD35BE">
            <w:pPr>
              <w:rPr>
                <w:rFonts w:asciiTheme="majorHAnsi" w:hAnsiTheme="majorHAnsi" w:cstheme="majorHAnsi"/>
                <w:b/>
                <w:sz w:val="20"/>
                <w:szCs w:val="20"/>
              </w:rPr>
            </w:pPr>
            <w:r>
              <w:rPr>
                <w:rFonts w:asciiTheme="majorHAnsi" w:hAnsiTheme="majorHAnsi" w:cstheme="majorHAnsi"/>
                <w:b/>
                <w:sz w:val="20"/>
                <w:szCs w:val="20"/>
              </w:rPr>
              <w:t>Behavioral Sciences</w:t>
            </w:r>
          </w:p>
        </w:tc>
      </w:tr>
    </w:tbl>
    <w:p w14:paraId="1DEF3B13" w14:textId="77777777" w:rsidR="005940CC" w:rsidRDefault="00E64559" w:rsidP="00103793">
      <w:pPr>
        <w:rPr>
          <w:rFonts w:asciiTheme="majorHAnsi" w:hAnsiTheme="majorHAnsi" w:cstheme="majorHAnsi"/>
          <w:bCs/>
          <w:sz w:val="24"/>
          <w:szCs w:val="36"/>
        </w:rPr>
      </w:pPr>
      <w:r w:rsidRPr="00A1482B">
        <w:rPr>
          <w:rFonts w:asciiTheme="majorHAnsi" w:hAnsiTheme="majorHAnsi" w:cstheme="majorHAnsi"/>
          <w:bCs/>
          <w:sz w:val="24"/>
          <w:szCs w:val="36"/>
        </w:rPr>
        <w:t xml:space="preserve">    </w:t>
      </w:r>
    </w:p>
    <w:p w14:paraId="108A6D02" w14:textId="496D57A2" w:rsidR="00A32745" w:rsidRPr="00A1482B" w:rsidRDefault="00E64559" w:rsidP="00103793">
      <w:pPr>
        <w:rPr>
          <w:rFonts w:asciiTheme="majorHAnsi" w:hAnsiTheme="majorHAnsi" w:cstheme="majorHAnsi"/>
          <w:bCs/>
          <w:sz w:val="36"/>
          <w:szCs w:val="36"/>
        </w:rPr>
      </w:pPr>
      <w:r w:rsidRPr="00A1482B">
        <w:rPr>
          <w:rFonts w:asciiTheme="majorHAnsi" w:hAnsiTheme="majorHAnsi" w:cstheme="majorHAnsi"/>
          <w:bCs/>
          <w:sz w:val="24"/>
          <w:szCs w:val="36"/>
        </w:rPr>
        <w:t xml:space="preserve"> *</w:t>
      </w:r>
      <w:r w:rsidR="009349A1">
        <w:rPr>
          <w:rFonts w:asciiTheme="majorHAnsi" w:hAnsiTheme="majorHAnsi" w:cstheme="majorHAnsi"/>
          <w:bCs/>
          <w:sz w:val="24"/>
          <w:szCs w:val="36"/>
        </w:rPr>
        <w:t xml:space="preserve">LECTURES </w:t>
      </w:r>
      <w:r w:rsidRPr="00A1482B">
        <w:rPr>
          <w:rFonts w:asciiTheme="majorHAnsi" w:hAnsiTheme="majorHAnsi" w:cstheme="majorHAnsi"/>
          <w:bCs/>
          <w:sz w:val="24"/>
          <w:szCs w:val="36"/>
        </w:rPr>
        <w:t xml:space="preserve">will be </w:t>
      </w:r>
      <w:r w:rsidR="005B0DBA">
        <w:rPr>
          <w:rFonts w:asciiTheme="majorHAnsi" w:hAnsiTheme="majorHAnsi" w:cstheme="majorHAnsi"/>
          <w:bCs/>
          <w:sz w:val="24"/>
          <w:szCs w:val="36"/>
        </w:rPr>
        <w:t>rotationa</w:t>
      </w:r>
      <w:r w:rsidR="00CB6301">
        <w:rPr>
          <w:rFonts w:asciiTheme="majorHAnsi" w:hAnsiTheme="majorHAnsi" w:cstheme="majorHAnsi"/>
          <w:bCs/>
          <w:sz w:val="24"/>
          <w:szCs w:val="36"/>
        </w:rPr>
        <w:t>l</w:t>
      </w:r>
      <w:r w:rsidRPr="00A1482B">
        <w:rPr>
          <w:rFonts w:asciiTheme="majorHAnsi" w:hAnsiTheme="majorHAnsi" w:cstheme="majorHAnsi"/>
          <w:bCs/>
          <w:sz w:val="24"/>
          <w:szCs w:val="36"/>
        </w:rPr>
        <w:t xml:space="preserve"> by the Departments </w:t>
      </w:r>
      <w:r w:rsidR="00BC19E5">
        <w:rPr>
          <w:rFonts w:asciiTheme="majorHAnsi" w:hAnsiTheme="majorHAnsi" w:cstheme="majorHAnsi"/>
          <w:bCs/>
          <w:sz w:val="24"/>
          <w:szCs w:val="36"/>
        </w:rPr>
        <w:t>of</w:t>
      </w:r>
      <w:r w:rsidR="00CB6301">
        <w:rPr>
          <w:rFonts w:asciiTheme="majorHAnsi" w:hAnsiTheme="majorHAnsi" w:cstheme="majorHAnsi"/>
          <w:bCs/>
          <w:sz w:val="24"/>
          <w:szCs w:val="36"/>
        </w:rPr>
        <w:t xml:space="preserve"> </w:t>
      </w:r>
      <w:r w:rsidRPr="00A1482B">
        <w:rPr>
          <w:rFonts w:asciiTheme="majorHAnsi" w:hAnsiTheme="majorHAnsi" w:cstheme="majorHAnsi"/>
          <w:bCs/>
          <w:sz w:val="24"/>
          <w:szCs w:val="36"/>
        </w:rPr>
        <w:t>Pharmacology, Pathology, Forensic Medicine</w:t>
      </w:r>
      <w:r w:rsidR="00815B8B">
        <w:rPr>
          <w:rFonts w:asciiTheme="majorHAnsi" w:hAnsiTheme="majorHAnsi" w:cstheme="majorHAnsi"/>
          <w:bCs/>
          <w:sz w:val="24"/>
          <w:szCs w:val="36"/>
        </w:rPr>
        <w:t xml:space="preserve">, </w:t>
      </w:r>
      <w:r w:rsidRPr="00A1482B">
        <w:rPr>
          <w:rFonts w:asciiTheme="majorHAnsi" w:hAnsiTheme="majorHAnsi" w:cstheme="majorHAnsi"/>
          <w:bCs/>
          <w:sz w:val="24"/>
          <w:szCs w:val="36"/>
        </w:rPr>
        <w:t>Behavioral sciences</w:t>
      </w:r>
      <w:r w:rsidR="009349A1">
        <w:rPr>
          <w:rFonts w:asciiTheme="majorHAnsi" w:hAnsiTheme="majorHAnsi" w:cstheme="majorHAnsi"/>
          <w:bCs/>
          <w:sz w:val="24"/>
          <w:szCs w:val="36"/>
        </w:rPr>
        <w:t>,</w:t>
      </w:r>
      <w:r w:rsidR="00BC19E5">
        <w:rPr>
          <w:rFonts w:asciiTheme="majorHAnsi" w:hAnsiTheme="majorHAnsi" w:cstheme="majorHAnsi"/>
          <w:bCs/>
          <w:sz w:val="24"/>
          <w:szCs w:val="36"/>
        </w:rPr>
        <w:t xml:space="preserve"> A</w:t>
      </w:r>
      <w:r w:rsidR="009349A1">
        <w:rPr>
          <w:rFonts w:asciiTheme="majorHAnsi" w:hAnsiTheme="majorHAnsi" w:cstheme="majorHAnsi"/>
          <w:bCs/>
          <w:sz w:val="24"/>
          <w:szCs w:val="36"/>
        </w:rPr>
        <w:t xml:space="preserve">natomy, </w:t>
      </w:r>
      <w:r w:rsidR="00BC19E5">
        <w:rPr>
          <w:rFonts w:asciiTheme="majorHAnsi" w:hAnsiTheme="majorHAnsi" w:cstheme="majorHAnsi"/>
          <w:bCs/>
          <w:sz w:val="24"/>
          <w:szCs w:val="36"/>
        </w:rPr>
        <w:t>P</w:t>
      </w:r>
      <w:r w:rsidR="009349A1">
        <w:rPr>
          <w:rFonts w:asciiTheme="majorHAnsi" w:hAnsiTheme="majorHAnsi" w:cstheme="majorHAnsi"/>
          <w:bCs/>
          <w:sz w:val="24"/>
          <w:szCs w:val="36"/>
        </w:rPr>
        <w:t>hysio</w:t>
      </w:r>
      <w:r w:rsidR="00BE5682">
        <w:rPr>
          <w:rFonts w:asciiTheme="majorHAnsi" w:hAnsiTheme="majorHAnsi" w:cstheme="majorHAnsi"/>
          <w:bCs/>
          <w:sz w:val="24"/>
          <w:szCs w:val="36"/>
        </w:rPr>
        <w:t>logy</w:t>
      </w:r>
      <w:r w:rsidR="009349A1">
        <w:rPr>
          <w:rFonts w:asciiTheme="majorHAnsi" w:hAnsiTheme="majorHAnsi" w:cstheme="majorHAnsi"/>
          <w:bCs/>
          <w:sz w:val="24"/>
          <w:szCs w:val="36"/>
        </w:rPr>
        <w:t xml:space="preserve">, </w:t>
      </w:r>
      <w:r w:rsidR="00BC19E5">
        <w:rPr>
          <w:rFonts w:asciiTheme="majorHAnsi" w:hAnsiTheme="majorHAnsi" w:cstheme="majorHAnsi"/>
          <w:bCs/>
          <w:sz w:val="24"/>
          <w:szCs w:val="36"/>
        </w:rPr>
        <w:t>B</w:t>
      </w:r>
      <w:r w:rsidR="009349A1">
        <w:rPr>
          <w:rFonts w:asciiTheme="majorHAnsi" w:hAnsiTheme="majorHAnsi" w:cstheme="majorHAnsi"/>
          <w:bCs/>
          <w:sz w:val="24"/>
          <w:szCs w:val="36"/>
        </w:rPr>
        <w:t>iochem</w:t>
      </w:r>
      <w:r w:rsidR="00BE5682">
        <w:rPr>
          <w:rFonts w:asciiTheme="majorHAnsi" w:hAnsiTheme="majorHAnsi" w:cstheme="majorHAnsi"/>
          <w:bCs/>
          <w:sz w:val="24"/>
          <w:szCs w:val="36"/>
        </w:rPr>
        <w:t>istry</w:t>
      </w:r>
      <w:r w:rsidR="009349A1">
        <w:rPr>
          <w:rFonts w:asciiTheme="majorHAnsi" w:hAnsiTheme="majorHAnsi" w:cstheme="majorHAnsi"/>
          <w:bCs/>
          <w:sz w:val="24"/>
          <w:szCs w:val="36"/>
        </w:rPr>
        <w:t xml:space="preserve"> </w:t>
      </w:r>
      <w:r w:rsidRPr="00A1482B">
        <w:rPr>
          <w:rFonts w:asciiTheme="majorHAnsi" w:hAnsiTheme="majorHAnsi" w:cstheme="majorHAnsi"/>
          <w:bCs/>
          <w:sz w:val="24"/>
          <w:szCs w:val="36"/>
        </w:rPr>
        <w:t>/ week</w:t>
      </w:r>
    </w:p>
    <w:p w14:paraId="2984AEB5" w14:textId="77777777" w:rsidR="00062D8D" w:rsidRPr="00A1482B" w:rsidRDefault="00062D8D" w:rsidP="009238D7">
      <w:pPr>
        <w:widowControl/>
        <w:spacing w:after="200" w:line="276" w:lineRule="auto"/>
        <w:rPr>
          <w:rFonts w:asciiTheme="majorHAnsi" w:hAnsiTheme="majorHAnsi" w:cstheme="majorHAnsi"/>
          <w:sz w:val="34"/>
          <w:szCs w:val="34"/>
        </w:rPr>
      </w:pPr>
    </w:p>
    <w:p w14:paraId="622F2C72" w14:textId="77777777" w:rsidR="00062D8D" w:rsidRPr="00A1482B" w:rsidRDefault="00062D8D" w:rsidP="009238D7">
      <w:pPr>
        <w:widowControl/>
        <w:spacing w:after="200" w:line="276" w:lineRule="auto"/>
        <w:rPr>
          <w:rFonts w:asciiTheme="majorHAnsi" w:hAnsiTheme="majorHAnsi" w:cstheme="majorHAnsi"/>
          <w:b/>
          <w:sz w:val="34"/>
          <w:szCs w:val="34"/>
        </w:rPr>
      </w:pPr>
    </w:p>
    <w:p w14:paraId="46C8F152" w14:textId="77777777" w:rsidR="00062D8D" w:rsidRPr="00A1482B" w:rsidRDefault="00062D8D" w:rsidP="009238D7">
      <w:pPr>
        <w:widowControl/>
        <w:spacing w:after="200" w:line="276" w:lineRule="auto"/>
        <w:rPr>
          <w:rFonts w:asciiTheme="majorHAnsi" w:hAnsiTheme="majorHAnsi" w:cstheme="majorHAnsi"/>
          <w:b/>
          <w:sz w:val="34"/>
          <w:szCs w:val="34"/>
        </w:rPr>
      </w:pPr>
    </w:p>
    <w:p w14:paraId="25DEC3D0" w14:textId="77777777" w:rsidR="00062D8D" w:rsidRPr="00A1482B" w:rsidRDefault="00062D8D" w:rsidP="009238D7">
      <w:pPr>
        <w:widowControl/>
        <w:spacing w:after="200" w:line="276" w:lineRule="auto"/>
        <w:rPr>
          <w:rFonts w:asciiTheme="majorHAnsi" w:hAnsiTheme="majorHAnsi" w:cstheme="majorHAnsi"/>
          <w:b/>
          <w:sz w:val="34"/>
          <w:szCs w:val="34"/>
        </w:rPr>
      </w:pPr>
    </w:p>
    <w:p w14:paraId="6E0AC10D" w14:textId="77777777" w:rsidR="00062D8D" w:rsidRPr="00A1482B" w:rsidRDefault="00062D8D" w:rsidP="009238D7">
      <w:pPr>
        <w:widowControl/>
        <w:spacing w:after="200" w:line="276" w:lineRule="auto"/>
        <w:rPr>
          <w:rFonts w:asciiTheme="majorHAnsi" w:hAnsiTheme="majorHAnsi" w:cstheme="majorHAnsi"/>
          <w:b/>
          <w:sz w:val="34"/>
          <w:szCs w:val="34"/>
        </w:rPr>
      </w:pPr>
    </w:p>
    <w:p w14:paraId="2D9CFC4C" w14:textId="77777777" w:rsidR="00062D8D" w:rsidRPr="00A1482B" w:rsidRDefault="00062D8D" w:rsidP="009238D7">
      <w:pPr>
        <w:widowControl/>
        <w:spacing w:after="200" w:line="276" w:lineRule="auto"/>
        <w:rPr>
          <w:rFonts w:asciiTheme="majorHAnsi" w:hAnsiTheme="majorHAnsi" w:cstheme="majorHAnsi"/>
          <w:b/>
          <w:sz w:val="34"/>
          <w:szCs w:val="34"/>
        </w:rPr>
      </w:pPr>
    </w:p>
    <w:p w14:paraId="7A87AAB9" w14:textId="77777777" w:rsidR="00062D8D" w:rsidRPr="00A1482B" w:rsidRDefault="00062D8D" w:rsidP="009238D7">
      <w:pPr>
        <w:widowControl/>
        <w:spacing w:after="200" w:line="276" w:lineRule="auto"/>
        <w:rPr>
          <w:rFonts w:asciiTheme="majorHAnsi" w:hAnsiTheme="majorHAnsi" w:cstheme="majorHAnsi"/>
          <w:b/>
          <w:sz w:val="34"/>
          <w:szCs w:val="34"/>
        </w:rPr>
      </w:pPr>
    </w:p>
    <w:p w14:paraId="339F31D5" w14:textId="6370A5BA" w:rsidR="00476922" w:rsidRPr="00EB2335" w:rsidRDefault="000354B6" w:rsidP="00EB7F25">
      <w:pPr>
        <w:widowControl/>
        <w:jc w:val="center"/>
        <w:rPr>
          <w:rFonts w:asciiTheme="majorHAnsi" w:hAnsiTheme="majorHAnsi" w:cstheme="majorHAnsi"/>
          <w:b/>
          <w:sz w:val="96"/>
          <w:szCs w:val="96"/>
        </w:rPr>
      </w:pPr>
      <w:r w:rsidRPr="00150530">
        <w:rPr>
          <w:rFonts w:asciiTheme="majorHAnsi" w:hAnsiTheme="majorHAnsi" w:cstheme="majorHAnsi"/>
          <w:b/>
          <w:sz w:val="72"/>
          <w:szCs w:val="72"/>
        </w:rPr>
        <w:lastRenderedPageBreak/>
        <w:t>BLOCK – VII</w:t>
      </w:r>
      <w:r w:rsidRPr="00EB2335">
        <w:rPr>
          <w:rFonts w:asciiTheme="majorHAnsi" w:hAnsiTheme="majorHAnsi" w:cstheme="majorHAnsi"/>
          <w:b/>
          <w:sz w:val="96"/>
          <w:szCs w:val="96"/>
        </w:rPr>
        <w:t xml:space="preserve"> </w:t>
      </w:r>
      <w:r w:rsidRPr="00150530">
        <w:rPr>
          <w:rFonts w:asciiTheme="majorHAnsi" w:hAnsiTheme="majorHAnsi" w:cstheme="majorHAnsi"/>
          <w:b/>
          <w:sz w:val="72"/>
          <w:szCs w:val="72"/>
        </w:rPr>
        <w:t>(13 WEEKS)</w:t>
      </w:r>
    </w:p>
    <w:p w14:paraId="18F0197B" w14:textId="6517BB91" w:rsidR="00476922" w:rsidRPr="00476922" w:rsidRDefault="00476922" w:rsidP="00D911B9">
      <w:pPr>
        <w:widowControl/>
        <w:jc w:val="center"/>
        <w:rPr>
          <w:rFonts w:asciiTheme="majorHAnsi" w:hAnsiTheme="majorHAnsi" w:cstheme="majorHAnsi"/>
          <w:b/>
          <w:sz w:val="48"/>
          <w:szCs w:val="48"/>
        </w:rPr>
      </w:pPr>
      <w:r w:rsidRPr="00476922">
        <w:rPr>
          <w:rFonts w:asciiTheme="majorHAnsi" w:hAnsiTheme="majorHAnsi" w:cstheme="majorHAnsi"/>
          <w:b/>
          <w:spacing w:val="-2"/>
          <w:sz w:val="36"/>
          <w:szCs w:val="36"/>
        </w:rPr>
        <w:t>MODULE-</w:t>
      </w:r>
      <w:r w:rsidRPr="00476922">
        <w:rPr>
          <w:rFonts w:asciiTheme="majorHAnsi" w:hAnsiTheme="majorHAnsi" w:cstheme="majorHAnsi"/>
          <w:b/>
          <w:spacing w:val="-3"/>
          <w:sz w:val="36"/>
          <w:szCs w:val="36"/>
        </w:rPr>
        <w:t xml:space="preserve"> </w:t>
      </w:r>
      <w:r w:rsidRPr="00476922">
        <w:rPr>
          <w:rFonts w:asciiTheme="majorHAnsi" w:hAnsiTheme="majorHAnsi" w:cstheme="majorHAnsi"/>
          <w:b/>
          <w:spacing w:val="-4"/>
          <w:sz w:val="36"/>
          <w:szCs w:val="36"/>
        </w:rPr>
        <w:t>XIII</w:t>
      </w:r>
    </w:p>
    <w:tbl>
      <w:tblPr>
        <w:tblW w:w="107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716"/>
      </w:tblGrid>
      <w:tr w:rsidR="00ED77C3" w:rsidRPr="002105C5" w14:paraId="161033A4" w14:textId="77777777" w:rsidTr="00D911B9">
        <w:trPr>
          <w:trHeight w:val="439"/>
          <w:jc w:val="center"/>
        </w:trPr>
        <w:tc>
          <w:tcPr>
            <w:tcW w:w="10716" w:type="dxa"/>
            <w:shd w:val="clear" w:color="auto" w:fill="DEEAF6"/>
          </w:tcPr>
          <w:p w14:paraId="3CAB6360" w14:textId="215E9569" w:rsidR="00ED77C3" w:rsidRPr="002105C5" w:rsidRDefault="0026682B" w:rsidP="0026682B">
            <w:pPr>
              <w:pStyle w:val="TableParagraph"/>
              <w:spacing w:before="70"/>
              <w:ind w:left="19" w:right="5"/>
              <w:jc w:val="center"/>
              <w:rPr>
                <w:rFonts w:asciiTheme="majorHAnsi" w:hAnsiTheme="majorHAnsi" w:cstheme="majorHAnsi"/>
                <w:b/>
                <w:sz w:val="28"/>
                <w:szCs w:val="28"/>
              </w:rPr>
            </w:pPr>
            <w:r w:rsidRPr="002105C5">
              <w:rPr>
                <w:rFonts w:asciiTheme="majorHAnsi" w:hAnsiTheme="majorHAnsi" w:cstheme="majorHAnsi"/>
                <w:b/>
                <w:sz w:val="28"/>
                <w:szCs w:val="28"/>
              </w:rPr>
              <w:t>MBBS</w:t>
            </w:r>
            <w:r w:rsidRPr="002105C5">
              <w:rPr>
                <w:rFonts w:asciiTheme="majorHAnsi" w:hAnsiTheme="majorHAnsi" w:cstheme="majorHAnsi"/>
                <w:b/>
                <w:spacing w:val="-7"/>
                <w:sz w:val="28"/>
                <w:szCs w:val="28"/>
              </w:rPr>
              <w:t xml:space="preserve"> </w:t>
            </w:r>
            <w:r w:rsidRPr="002105C5">
              <w:rPr>
                <w:rFonts w:asciiTheme="majorHAnsi" w:hAnsiTheme="majorHAnsi" w:cstheme="majorHAnsi"/>
                <w:b/>
                <w:sz w:val="28"/>
                <w:szCs w:val="28"/>
              </w:rPr>
              <w:t>YEAR</w:t>
            </w:r>
            <w:r w:rsidRPr="002105C5">
              <w:rPr>
                <w:rFonts w:asciiTheme="majorHAnsi" w:hAnsiTheme="majorHAnsi" w:cstheme="majorHAnsi"/>
                <w:b/>
                <w:spacing w:val="-5"/>
                <w:sz w:val="28"/>
                <w:szCs w:val="28"/>
              </w:rPr>
              <w:t xml:space="preserve"> </w:t>
            </w:r>
            <w:r w:rsidRPr="002105C5">
              <w:rPr>
                <w:rFonts w:asciiTheme="majorHAnsi" w:hAnsiTheme="majorHAnsi" w:cstheme="majorHAnsi"/>
                <w:b/>
                <w:sz w:val="28"/>
                <w:szCs w:val="28"/>
              </w:rPr>
              <w:t>–</w:t>
            </w:r>
            <w:r w:rsidRPr="002105C5">
              <w:rPr>
                <w:rFonts w:asciiTheme="majorHAnsi" w:hAnsiTheme="majorHAnsi" w:cstheme="majorHAnsi"/>
                <w:b/>
                <w:spacing w:val="-3"/>
                <w:sz w:val="28"/>
                <w:szCs w:val="28"/>
              </w:rPr>
              <w:t xml:space="preserve"> </w:t>
            </w:r>
            <w:r w:rsidRPr="002105C5">
              <w:rPr>
                <w:rFonts w:asciiTheme="majorHAnsi" w:hAnsiTheme="majorHAnsi" w:cstheme="majorHAnsi"/>
                <w:b/>
                <w:spacing w:val="-5"/>
                <w:sz w:val="28"/>
                <w:szCs w:val="28"/>
              </w:rPr>
              <w:t>III</w:t>
            </w:r>
          </w:p>
        </w:tc>
      </w:tr>
      <w:tr w:rsidR="002105C5" w:rsidRPr="002105C5" w14:paraId="7E4EA36B" w14:textId="77777777" w:rsidTr="00D911B9">
        <w:trPr>
          <w:trHeight w:val="438"/>
          <w:jc w:val="center"/>
        </w:trPr>
        <w:tc>
          <w:tcPr>
            <w:tcW w:w="10716" w:type="dxa"/>
            <w:shd w:val="clear" w:color="auto" w:fill="DEEAF6"/>
          </w:tcPr>
          <w:p w14:paraId="46BDE6DE" w14:textId="6230B329" w:rsidR="002105C5" w:rsidRPr="002105C5" w:rsidRDefault="0026682B" w:rsidP="008A56F3">
            <w:pPr>
              <w:pStyle w:val="TableParagraph"/>
              <w:spacing w:before="67"/>
              <w:ind w:left="19" w:right="6"/>
              <w:jc w:val="center"/>
              <w:rPr>
                <w:rFonts w:asciiTheme="majorHAnsi" w:hAnsiTheme="majorHAnsi" w:cstheme="majorHAnsi"/>
                <w:b/>
                <w:spacing w:val="-2"/>
                <w:sz w:val="28"/>
                <w:szCs w:val="28"/>
              </w:rPr>
            </w:pPr>
            <w:r w:rsidRPr="002105C5">
              <w:rPr>
                <w:rFonts w:asciiTheme="majorHAnsi" w:hAnsiTheme="majorHAnsi" w:cstheme="majorHAnsi"/>
                <w:b/>
                <w:sz w:val="28"/>
                <w:szCs w:val="28"/>
              </w:rPr>
              <w:t xml:space="preserve">FUNDAMENTALS </w:t>
            </w:r>
          </w:p>
        </w:tc>
      </w:tr>
      <w:tr w:rsidR="00ED77C3" w:rsidRPr="002105C5" w14:paraId="051FCCB8" w14:textId="77777777" w:rsidTr="00D911B9">
        <w:trPr>
          <w:trHeight w:val="438"/>
          <w:jc w:val="center"/>
        </w:trPr>
        <w:tc>
          <w:tcPr>
            <w:tcW w:w="10716" w:type="dxa"/>
            <w:shd w:val="clear" w:color="auto" w:fill="DEEAF6"/>
          </w:tcPr>
          <w:p w14:paraId="08AA3780" w14:textId="4CD87C72" w:rsidR="00ED77C3" w:rsidRPr="002105C5" w:rsidRDefault="0026682B" w:rsidP="003A768D">
            <w:pPr>
              <w:pStyle w:val="TableParagraph"/>
              <w:ind w:left="19" w:right="2"/>
              <w:jc w:val="center"/>
              <w:rPr>
                <w:rFonts w:asciiTheme="majorHAnsi" w:hAnsiTheme="majorHAnsi" w:cstheme="majorHAnsi"/>
                <w:b/>
                <w:sz w:val="28"/>
                <w:szCs w:val="28"/>
              </w:rPr>
            </w:pPr>
            <w:r>
              <w:rPr>
                <w:rFonts w:asciiTheme="majorHAnsi" w:hAnsiTheme="majorHAnsi" w:cstheme="majorHAnsi"/>
                <w:b/>
                <w:sz w:val="28"/>
                <w:szCs w:val="28"/>
              </w:rPr>
              <w:t xml:space="preserve"> MODULE </w:t>
            </w:r>
            <w:r w:rsidRPr="002105C5">
              <w:rPr>
                <w:rFonts w:asciiTheme="majorHAnsi" w:hAnsiTheme="majorHAnsi" w:cstheme="majorHAnsi"/>
                <w:b/>
                <w:sz w:val="28"/>
                <w:szCs w:val="28"/>
              </w:rPr>
              <w:t>DURATION:</w:t>
            </w:r>
            <w:r w:rsidRPr="002105C5">
              <w:rPr>
                <w:rFonts w:asciiTheme="majorHAnsi" w:hAnsiTheme="majorHAnsi" w:cstheme="majorHAnsi"/>
                <w:b/>
                <w:spacing w:val="-6"/>
                <w:sz w:val="28"/>
                <w:szCs w:val="28"/>
              </w:rPr>
              <w:t xml:space="preserve"> </w:t>
            </w:r>
            <w:r w:rsidRPr="002105C5">
              <w:rPr>
                <w:rFonts w:asciiTheme="majorHAnsi" w:hAnsiTheme="majorHAnsi" w:cstheme="majorHAnsi"/>
                <w:b/>
                <w:sz w:val="28"/>
                <w:szCs w:val="28"/>
              </w:rPr>
              <w:t xml:space="preserve">07 </w:t>
            </w:r>
            <w:r w:rsidRPr="002105C5">
              <w:rPr>
                <w:rFonts w:asciiTheme="majorHAnsi" w:hAnsiTheme="majorHAnsi" w:cstheme="majorHAnsi"/>
                <w:b/>
                <w:spacing w:val="-4"/>
                <w:sz w:val="28"/>
                <w:szCs w:val="28"/>
              </w:rPr>
              <w:t>WEEKS</w:t>
            </w:r>
          </w:p>
        </w:tc>
      </w:tr>
    </w:tbl>
    <w:p w14:paraId="51B77861" w14:textId="77777777" w:rsidR="007B7CE3" w:rsidRDefault="007B7CE3" w:rsidP="003A768D">
      <w:pPr>
        <w:rPr>
          <w:rFonts w:asciiTheme="majorHAnsi" w:hAnsiTheme="majorHAnsi" w:cstheme="majorHAnsi"/>
          <w:b/>
          <w:sz w:val="34"/>
          <w:szCs w:val="34"/>
        </w:rPr>
      </w:pPr>
    </w:p>
    <w:tbl>
      <w:tblPr>
        <w:tblW w:w="10455" w:type="dxa"/>
        <w:jc w:val="center"/>
        <w:tblLook w:val="04A0" w:firstRow="1" w:lastRow="0" w:firstColumn="1" w:lastColumn="0" w:noHBand="0" w:noVBand="1"/>
      </w:tblPr>
      <w:tblGrid>
        <w:gridCol w:w="440"/>
        <w:gridCol w:w="1633"/>
        <w:gridCol w:w="8382"/>
      </w:tblGrid>
      <w:tr w:rsidR="002B1D1C" w:rsidRPr="002B1D1C" w14:paraId="77F642B5" w14:textId="77777777" w:rsidTr="00EB7F25">
        <w:trPr>
          <w:trHeight w:val="420"/>
          <w:jc w:val="center"/>
        </w:trPr>
        <w:tc>
          <w:tcPr>
            <w:tcW w:w="1045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B243AF3" w14:textId="77777777" w:rsidR="002B1D1C" w:rsidRPr="002B1D1C" w:rsidRDefault="002B1D1C" w:rsidP="003A768D">
            <w:pPr>
              <w:widowControl/>
              <w:jc w:val="center"/>
              <w:rPr>
                <w:rFonts w:ascii="Calibri" w:eastAsia="Times New Roman" w:hAnsi="Calibri" w:cs="Calibri"/>
                <w:b/>
                <w:bCs/>
                <w:color w:val="000000"/>
                <w:sz w:val="32"/>
                <w:szCs w:val="32"/>
              </w:rPr>
            </w:pPr>
            <w:r w:rsidRPr="002B1D1C">
              <w:rPr>
                <w:rFonts w:ascii="Calibri" w:eastAsia="Times New Roman" w:hAnsi="Calibri" w:cs="Calibri"/>
                <w:b/>
                <w:bCs/>
                <w:color w:val="000000"/>
                <w:sz w:val="32"/>
                <w:szCs w:val="32"/>
              </w:rPr>
              <w:t>Pharmacology</w:t>
            </w:r>
          </w:p>
        </w:tc>
      </w:tr>
      <w:tr w:rsidR="002B1D1C" w:rsidRPr="002B1D1C" w14:paraId="09633484" w14:textId="77777777" w:rsidTr="00EB7F25">
        <w:trPr>
          <w:trHeight w:val="310"/>
          <w:jc w:val="center"/>
        </w:trPr>
        <w:tc>
          <w:tcPr>
            <w:tcW w:w="440" w:type="dxa"/>
            <w:tcBorders>
              <w:top w:val="nil"/>
              <w:left w:val="single" w:sz="4" w:space="0" w:color="auto"/>
              <w:bottom w:val="single" w:sz="4" w:space="0" w:color="auto"/>
              <w:right w:val="single" w:sz="4" w:space="0" w:color="auto"/>
            </w:tcBorders>
            <w:shd w:val="clear" w:color="000000" w:fill="000000"/>
            <w:vAlign w:val="center"/>
            <w:hideMark/>
          </w:tcPr>
          <w:p w14:paraId="3D6A1011" w14:textId="77777777" w:rsidR="002B1D1C" w:rsidRPr="002B1D1C" w:rsidRDefault="002B1D1C" w:rsidP="003A768D">
            <w:pPr>
              <w:widowControl/>
              <w:rPr>
                <w:rFonts w:ascii="Calibri" w:eastAsia="Times New Roman" w:hAnsi="Calibri" w:cs="Calibri"/>
                <w:color w:val="000000"/>
              </w:rPr>
            </w:pPr>
            <w:r w:rsidRPr="002B1D1C">
              <w:rPr>
                <w:rFonts w:ascii="Calibri" w:eastAsia="Times New Roman" w:hAnsi="Calibri" w:cs="Calibri"/>
                <w:color w:val="000000"/>
              </w:rPr>
              <w:t> </w:t>
            </w:r>
          </w:p>
        </w:tc>
        <w:tc>
          <w:tcPr>
            <w:tcW w:w="1633" w:type="dxa"/>
            <w:tcBorders>
              <w:top w:val="nil"/>
              <w:left w:val="nil"/>
              <w:bottom w:val="single" w:sz="4" w:space="0" w:color="auto"/>
              <w:right w:val="single" w:sz="4" w:space="0" w:color="auto"/>
            </w:tcBorders>
            <w:shd w:val="clear" w:color="000000" w:fill="000000"/>
            <w:vAlign w:val="center"/>
            <w:hideMark/>
          </w:tcPr>
          <w:p w14:paraId="28F72ED3" w14:textId="77777777" w:rsidR="002B1D1C" w:rsidRPr="002B1D1C" w:rsidRDefault="002B1D1C" w:rsidP="003A768D">
            <w:pPr>
              <w:widowControl/>
              <w:rPr>
                <w:rFonts w:ascii="Calibri" w:eastAsia="Times New Roman" w:hAnsi="Calibri" w:cs="Calibri"/>
                <w:color w:val="FFFFFF"/>
                <w:sz w:val="24"/>
                <w:szCs w:val="24"/>
              </w:rPr>
            </w:pPr>
            <w:r w:rsidRPr="002B1D1C">
              <w:rPr>
                <w:rFonts w:ascii="Calibri" w:eastAsia="Times New Roman" w:hAnsi="Calibri" w:cs="Calibri"/>
                <w:color w:val="FFFFFF"/>
                <w:sz w:val="24"/>
                <w:szCs w:val="24"/>
              </w:rPr>
              <w:t>Module</w:t>
            </w:r>
          </w:p>
        </w:tc>
        <w:tc>
          <w:tcPr>
            <w:tcW w:w="8382" w:type="dxa"/>
            <w:tcBorders>
              <w:top w:val="nil"/>
              <w:left w:val="nil"/>
              <w:bottom w:val="nil"/>
              <w:right w:val="single" w:sz="4" w:space="0" w:color="auto"/>
            </w:tcBorders>
            <w:shd w:val="clear" w:color="000000" w:fill="000000"/>
            <w:vAlign w:val="center"/>
            <w:hideMark/>
          </w:tcPr>
          <w:p w14:paraId="2DCC158B" w14:textId="77777777" w:rsidR="002B1D1C" w:rsidRPr="002B1D1C" w:rsidRDefault="002B1D1C" w:rsidP="003A768D">
            <w:pPr>
              <w:widowControl/>
              <w:rPr>
                <w:rFonts w:ascii="Calibri" w:eastAsia="Times New Roman" w:hAnsi="Calibri" w:cs="Calibri"/>
                <w:color w:val="FFFFFF"/>
                <w:sz w:val="24"/>
                <w:szCs w:val="24"/>
              </w:rPr>
            </w:pPr>
            <w:r w:rsidRPr="002B1D1C">
              <w:rPr>
                <w:rFonts w:ascii="Calibri" w:eastAsia="Times New Roman" w:hAnsi="Calibri" w:cs="Calibri"/>
                <w:color w:val="FFFFFF"/>
                <w:sz w:val="24"/>
                <w:szCs w:val="24"/>
              </w:rPr>
              <w:t>Course content</w:t>
            </w:r>
          </w:p>
        </w:tc>
      </w:tr>
      <w:tr w:rsidR="002B1D1C" w:rsidRPr="002B1D1C" w14:paraId="20267FD0" w14:textId="77777777" w:rsidTr="00EB7F25">
        <w:trPr>
          <w:trHeight w:val="310"/>
          <w:jc w:val="center"/>
        </w:trPr>
        <w:tc>
          <w:tcPr>
            <w:tcW w:w="440" w:type="dxa"/>
            <w:vMerge w:val="restart"/>
            <w:tcBorders>
              <w:top w:val="nil"/>
              <w:left w:val="single" w:sz="4" w:space="0" w:color="auto"/>
              <w:bottom w:val="single" w:sz="4" w:space="0" w:color="auto"/>
              <w:right w:val="single" w:sz="4" w:space="0" w:color="auto"/>
            </w:tcBorders>
            <w:shd w:val="clear" w:color="auto" w:fill="auto"/>
            <w:hideMark/>
          </w:tcPr>
          <w:p w14:paraId="3DE25637" w14:textId="77777777" w:rsidR="002B1D1C" w:rsidRPr="002B1D1C" w:rsidRDefault="002B1D1C" w:rsidP="002B1D1C">
            <w:pPr>
              <w:widowControl/>
              <w:jc w:val="center"/>
              <w:rPr>
                <w:rFonts w:ascii="Calibri" w:eastAsia="Times New Roman" w:hAnsi="Calibri" w:cs="Calibri"/>
                <w:b/>
                <w:bCs/>
                <w:color w:val="000000"/>
              </w:rPr>
            </w:pPr>
            <w:r w:rsidRPr="002B1D1C">
              <w:rPr>
                <w:rFonts w:ascii="Calibri" w:eastAsia="Times New Roman" w:hAnsi="Calibri" w:cs="Calibri"/>
                <w:b/>
                <w:bCs/>
                <w:color w:val="000000"/>
              </w:rPr>
              <w:t>13</w:t>
            </w:r>
          </w:p>
        </w:tc>
        <w:tc>
          <w:tcPr>
            <w:tcW w:w="1633" w:type="dxa"/>
            <w:tcBorders>
              <w:top w:val="nil"/>
              <w:left w:val="single" w:sz="4" w:space="0" w:color="auto"/>
              <w:bottom w:val="single" w:sz="4" w:space="0" w:color="auto"/>
              <w:right w:val="nil"/>
            </w:tcBorders>
            <w:shd w:val="clear" w:color="auto" w:fill="auto"/>
            <w:hideMark/>
          </w:tcPr>
          <w:p w14:paraId="2F12408B" w14:textId="582119BA" w:rsidR="002B1D1C" w:rsidRPr="002B1D1C" w:rsidRDefault="002B1D1C" w:rsidP="002B1D1C">
            <w:pPr>
              <w:widowControl/>
              <w:rPr>
                <w:rFonts w:ascii="Calibri" w:eastAsia="Times New Roman" w:hAnsi="Calibri" w:cs="Calibri"/>
                <w:b/>
                <w:bCs/>
                <w:color w:val="000000"/>
                <w:sz w:val="24"/>
                <w:szCs w:val="24"/>
              </w:rPr>
            </w:pPr>
            <w:r w:rsidRPr="002B1D1C">
              <w:rPr>
                <w:rFonts w:ascii="Calibri" w:eastAsia="Times New Roman" w:hAnsi="Calibri" w:cs="Calibri"/>
                <w:b/>
                <w:bCs/>
                <w:color w:val="000000"/>
                <w:sz w:val="24"/>
                <w:szCs w:val="24"/>
              </w:rPr>
              <w:t>Fundamental</w:t>
            </w:r>
            <w:r w:rsidR="004A5D4D">
              <w:rPr>
                <w:rFonts w:ascii="Calibri" w:eastAsia="Times New Roman" w:hAnsi="Calibri" w:cs="Calibri"/>
                <w:b/>
                <w:bCs/>
                <w:color w:val="000000"/>
                <w:sz w:val="24"/>
                <w:szCs w:val="24"/>
              </w:rPr>
              <w:t>s</w:t>
            </w:r>
          </w:p>
        </w:tc>
        <w:tc>
          <w:tcPr>
            <w:tcW w:w="8382" w:type="dxa"/>
            <w:tcBorders>
              <w:top w:val="single" w:sz="4" w:space="0" w:color="auto"/>
              <w:left w:val="single" w:sz="4" w:space="0" w:color="auto"/>
              <w:bottom w:val="nil"/>
              <w:right w:val="single" w:sz="4" w:space="0" w:color="auto"/>
            </w:tcBorders>
            <w:shd w:val="clear" w:color="auto" w:fill="auto"/>
            <w:vAlign w:val="center"/>
          </w:tcPr>
          <w:p w14:paraId="08C25238" w14:textId="77777777" w:rsidR="007C167B" w:rsidRPr="004800BD" w:rsidRDefault="007C167B" w:rsidP="006975B0">
            <w:pPr>
              <w:pStyle w:val="Heading5"/>
              <w:ind w:left="0"/>
              <w:rPr>
                <w:rFonts w:ascii="Calibri" w:hAnsi="Calibri" w:cs="Calibri"/>
                <w:sz w:val="24"/>
                <w:szCs w:val="24"/>
              </w:rPr>
            </w:pPr>
            <w:r w:rsidRPr="004800BD">
              <w:rPr>
                <w:rFonts w:ascii="Calibri" w:hAnsi="Calibri" w:cs="Calibri"/>
                <w:sz w:val="24"/>
                <w:szCs w:val="24"/>
              </w:rPr>
              <w:t>General</w:t>
            </w:r>
            <w:r w:rsidRPr="004800BD">
              <w:rPr>
                <w:rFonts w:ascii="Calibri" w:hAnsi="Calibri" w:cs="Calibri"/>
                <w:spacing w:val="-11"/>
                <w:sz w:val="24"/>
                <w:szCs w:val="24"/>
              </w:rPr>
              <w:t xml:space="preserve"> </w:t>
            </w:r>
            <w:r w:rsidRPr="004800BD">
              <w:rPr>
                <w:rFonts w:ascii="Calibri" w:hAnsi="Calibri" w:cs="Calibri"/>
                <w:spacing w:val="-2"/>
                <w:sz w:val="24"/>
                <w:szCs w:val="24"/>
              </w:rPr>
              <w:t>Pharmacology:</w:t>
            </w:r>
          </w:p>
          <w:p w14:paraId="21D8E245" w14:textId="77777777" w:rsidR="007C167B" w:rsidRPr="004800BD" w:rsidRDefault="007C167B" w:rsidP="00C57A2F">
            <w:pPr>
              <w:pStyle w:val="ListParagraph"/>
              <w:numPr>
                <w:ilvl w:val="0"/>
                <w:numId w:val="80"/>
              </w:numPr>
              <w:tabs>
                <w:tab w:val="left" w:pos="1438"/>
                <w:tab w:val="left" w:pos="1440"/>
              </w:tabs>
              <w:autoSpaceDE w:val="0"/>
              <w:autoSpaceDN w:val="0"/>
              <w:spacing w:before="35" w:line="276" w:lineRule="auto"/>
              <w:ind w:right="1078"/>
              <w:rPr>
                <w:rFonts w:ascii="Calibri" w:hAnsi="Calibri" w:cs="Calibri"/>
              </w:rPr>
            </w:pPr>
            <w:r w:rsidRPr="004800BD">
              <w:rPr>
                <w:rFonts w:ascii="Calibri" w:hAnsi="Calibri" w:cs="Calibri"/>
              </w:rPr>
              <w:t>Definition of pharmacology and therapeutics, definition of a drug, Pro-drug, etc. and drug nomenclature.</w:t>
            </w:r>
          </w:p>
          <w:p w14:paraId="186D4630" w14:textId="77777777" w:rsidR="007C167B" w:rsidRPr="004800BD" w:rsidRDefault="007C167B" w:rsidP="00C57A2F">
            <w:pPr>
              <w:pStyle w:val="ListParagraph"/>
              <w:numPr>
                <w:ilvl w:val="0"/>
                <w:numId w:val="80"/>
              </w:numPr>
              <w:tabs>
                <w:tab w:val="left" w:pos="1439"/>
              </w:tabs>
              <w:autoSpaceDE w:val="0"/>
              <w:autoSpaceDN w:val="0"/>
              <w:spacing w:line="243" w:lineRule="exact"/>
              <w:rPr>
                <w:rFonts w:ascii="Calibri" w:hAnsi="Calibri" w:cs="Calibri"/>
              </w:rPr>
            </w:pPr>
            <w:r w:rsidRPr="004800BD">
              <w:rPr>
                <w:rFonts w:ascii="Calibri" w:hAnsi="Calibri" w:cs="Calibri"/>
              </w:rPr>
              <w:t>General</w:t>
            </w:r>
            <w:r w:rsidRPr="004800BD">
              <w:rPr>
                <w:rFonts w:ascii="Calibri" w:hAnsi="Calibri" w:cs="Calibri"/>
                <w:spacing w:val="-8"/>
              </w:rPr>
              <w:t xml:space="preserve"> </w:t>
            </w:r>
            <w:r w:rsidRPr="004800BD">
              <w:rPr>
                <w:rFonts w:ascii="Calibri" w:hAnsi="Calibri" w:cs="Calibri"/>
              </w:rPr>
              <w:t>principles</w:t>
            </w:r>
            <w:r w:rsidRPr="004800BD">
              <w:rPr>
                <w:rFonts w:ascii="Calibri" w:hAnsi="Calibri" w:cs="Calibri"/>
                <w:spacing w:val="-5"/>
              </w:rPr>
              <w:t xml:space="preserve"> </w:t>
            </w:r>
            <w:r w:rsidRPr="004800BD">
              <w:rPr>
                <w:rFonts w:ascii="Calibri" w:hAnsi="Calibri" w:cs="Calibri"/>
              </w:rPr>
              <w:t>of</w:t>
            </w:r>
            <w:r w:rsidRPr="004800BD">
              <w:rPr>
                <w:rFonts w:ascii="Calibri" w:hAnsi="Calibri" w:cs="Calibri"/>
                <w:spacing w:val="-9"/>
              </w:rPr>
              <w:t xml:space="preserve"> </w:t>
            </w:r>
            <w:r w:rsidRPr="004800BD">
              <w:rPr>
                <w:rFonts w:ascii="Calibri" w:hAnsi="Calibri" w:cs="Calibri"/>
              </w:rPr>
              <w:t>pharmacology</w:t>
            </w:r>
            <w:r w:rsidRPr="004800BD">
              <w:rPr>
                <w:rFonts w:ascii="Calibri" w:hAnsi="Calibri" w:cs="Calibri"/>
                <w:spacing w:val="-5"/>
              </w:rPr>
              <w:t xml:space="preserve"> </w:t>
            </w:r>
            <w:r w:rsidRPr="004800BD">
              <w:rPr>
                <w:rFonts w:ascii="Calibri" w:hAnsi="Calibri" w:cs="Calibri"/>
              </w:rPr>
              <w:t>i.e.,</w:t>
            </w:r>
            <w:r w:rsidRPr="004800BD">
              <w:rPr>
                <w:rFonts w:ascii="Calibri" w:hAnsi="Calibri" w:cs="Calibri"/>
                <w:spacing w:val="-7"/>
              </w:rPr>
              <w:t xml:space="preserve"> </w:t>
            </w:r>
            <w:r w:rsidRPr="004800BD">
              <w:rPr>
                <w:rFonts w:ascii="Calibri" w:hAnsi="Calibri" w:cs="Calibri"/>
              </w:rPr>
              <w:t>of</w:t>
            </w:r>
            <w:r w:rsidRPr="004800BD">
              <w:rPr>
                <w:rFonts w:ascii="Calibri" w:hAnsi="Calibri" w:cs="Calibri"/>
                <w:spacing w:val="-6"/>
              </w:rPr>
              <w:t xml:space="preserve"> </w:t>
            </w:r>
            <w:r w:rsidRPr="004800BD">
              <w:rPr>
                <w:rFonts w:ascii="Calibri" w:hAnsi="Calibri" w:cs="Calibri"/>
              </w:rPr>
              <w:t>pharmacokinetic</w:t>
            </w:r>
            <w:r w:rsidRPr="004800BD">
              <w:rPr>
                <w:rFonts w:ascii="Calibri" w:hAnsi="Calibri" w:cs="Calibri"/>
                <w:spacing w:val="-6"/>
              </w:rPr>
              <w:t xml:space="preserve"> </w:t>
            </w:r>
            <w:r w:rsidRPr="004800BD">
              <w:rPr>
                <w:rFonts w:ascii="Calibri" w:hAnsi="Calibri" w:cs="Calibri"/>
              </w:rPr>
              <w:t>&amp;</w:t>
            </w:r>
            <w:r w:rsidRPr="004800BD">
              <w:rPr>
                <w:rFonts w:ascii="Calibri" w:hAnsi="Calibri" w:cs="Calibri"/>
                <w:spacing w:val="-9"/>
              </w:rPr>
              <w:t xml:space="preserve"> </w:t>
            </w:r>
            <w:r w:rsidRPr="004800BD">
              <w:rPr>
                <w:rFonts w:ascii="Calibri" w:hAnsi="Calibri" w:cs="Calibri"/>
                <w:spacing w:val="-2"/>
              </w:rPr>
              <w:t>pharmacodynamic.</w:t>
            </w:r>
          </w:p>
          <w:p w14:paraId="332A601A" w14:textId="77777777" w:rsidR="007C167B" w:rsidRPr="004800BD" w:rsidRDefault="007C167B" w:rsidP="00C57A2F">
            <w:pPr>
              <w:pStyle w:val="ListParagraph"/>
              <w:numPr>
                <w:ilvl w:val="0"/>
                <w:numId w:val="80"/>
              </w:numPr>
              <w:tabs>
                <w:tab w:val="left" w:pos="1439"/>
              </w:tabs>
              <w:autoSpaceDE w:val="0"/>
              <w:autoSpaceDN w:val="0"/>
              <w:spacing w:before="37"/>
              <w:rPr>
                <w:rFonts w:ascii="Calibri" w:hAnsi="Calibri" w:cs="Calibri"/>
              </w:rPr>
            </w:pPr>
            <w:r w:rsidRPr="004800BD">
              <w:rPr>
                <w:rFonts w:ascii="Calibri" w:hAnsi="Calibri" w:cs="Calibri"/>
              </w:rPr>
              <w:t>Branches</w:t>
            </w:r>
            <w:r w:rsidRPr="004800BD">
              <w:rPr>
                <w:rFonts w:ascii="Calibri" w:hAnsi="Calibri" w:cs="Calibri"/>
                <w:spacing w:val="-8"/>
              </w:rPr>
              <w:t xml:space="preserve"> </w:t>
            </w:r>
            <w:r w:rsidRPr="004800BD">
              <w:rPr>
                <w:rFonts w:ascii="Calibri" w:hAnsi="Calibri" w:cs="Calibri"/>
              </w:rPr>
              <w:t>/divisions</w:t>
            </w:r>
            <w:r w:rsidRPr="004800BD">
              <w:rPr>
                <w:rFonts w:ascii="Calibri" w:hAnsi="Calibri" w:cs="Calibri"/>
                <w:spacing w:val="-6"/>
              </w:rPr>
              <w:t xml:space="preserve"> </w:t>
            </w:r>
            <w:r w:rsidRPr="004800BD">
              <w:rPr>
                <w:rFonts w:ascii="Calibri" w:hAnsi="Calibri" w:cs="Calibri"/>
              </w:rPr>
              <w:t>of</w:t>
            </w:r>
            <w:r w:rsidRPr="004800BD">
              <w:rPr>
                <w:rFonts w:ascii="Calibri" w:hAnsi="Calibri" w:cs="Calibri"/>
                <w:spacing w:val="-8"/>
              </w:rPr>
              <w:t xml:space="preserve"> </w:t>
            </w:r>
            <w:r w:rsidRPr="004800BD">
              <w:rPr>
                <w:rFonts w:ascii="Calibri" w:hAnsi="Calibri" w:cs="Calibri"/>
                <w:spacing w:val="-2"/>
              </w:rPr>
              <w:t>pharmacology.</w:t>
            </w:r>
          </w:p>
          <w:p w14:paraId="7BB595EA" w14:textId="77777777" w:rsidR="007C167B" w:rsidRPr="004800BD" w:rsidRDefault="007C167B" w:rsidP="00C57A2F">
            <w:pPr>
              <w:pStyle w:val="ListParagraph"/>
              <w:numPr>
                <w:ilvl w:val="0"/>
                <w:numId w:val="80"/>
              </w:numPr>
              <w:tabs>
                <w:tab w:val="left" w:pos="1439"/>
              </w:tabs>
              <w:autoSpaceDE w:val="0"/>
              <w:autoSpaceDN w:val="0"/>
              <w:spacing w:before="33"/>
              <w:rPr>
                <w:rFonts w:ascii="Calibri" w:hAnsi="Calibri" w:cs="Calibri"/>
              </w:rPr>
            </w:pPr>
            <w:r w:rsidRPr="004800BD">
              <w:rPr>
                <w:rFonts w:ascii="Calibri" w:hAnsi="Calibri" w:cs="Calibri"/>
              </w:rPr>
              <w:t>Sources</w:t>
            </w:r>
            <w:r w:rsidRPr="004800BD">
              <w:rPr>
                <w:rFonts w:ascii="Calibri" w:hAnsi="Calibri" w:cs="Calibri"/>
                <w:spacing w:val="-5"/>
              </w:rPr>
              <w:t xml:space="preserve"> </w:t>
            </w:r>
            <w:r w:rsidRPr="004800BD">
              <w:rPr>
                <w:rFonts w:ascii="Calibri" w:hAnsi="Calibri" w:cs="Calibri"/>
              </w:rPr>
              <w:t>of</w:t>
            </w:r>
            <w:r w:rsidRPr="004800BD">
              <w:rPr>
                <w:rFonts w:ascii="Calibri" w:hAnsi="Calibri" w:cs="Calibri"/>
                <w:spacing w:val="-7"/>
              </w:rPr>
              <w:t xml:space="preserve"> </w:t>
            </w:r>
            <w:r w:rsidRPr="004800BD">
              <w:rPr>
                <w:rFonts w:ascii="Calibri" w:hAnsi="Calibri" w:cs="Calibri"/>
              </w:rPr>
              <w:t>drugs</w:t>
            </w:r>
            <w:r w:rsidRPr="004800BD">
              <w:rPr>
                <w:rFonts w:ascii="Calibri" w:hAnsi="Calibri" w:cs="Calibri"/>
                <w:spacing w:val="-5"/>
              </w:rPr>
              <w:t xml:space="preserve"> </w:t>
            </w:r>
            <w:r w:rsidRPr="004800BD">
              <w:rPr>
                <w:rFonts w:ascii="Calibri" w:hAnsi="Calibri" w:cs="Calibri"/>
              </w:rPr>
              <w:t>with</w:t>
            </w:r>
            <w:r w:rsidRPr="004800BD">
              <w:rPr>
                <w:rFonts w:ascii="Calibri" w:hAnsi="Calibri" w:cs="Calibri"/>
                <w:spacing w:val="-4"/>
              </w:rPr>
              <w:t xml:space="preserve"> </w:t>
            </w:r>
            <w:r w:rsidRPr="004800BD">
              <w:rPr>
                <w:rFonts w:ascii="Calibri" w:hAnsi="Calibri" w:cs="Calibri"/>
                <w:spacing w:val="-2"/>
              </w:rPr>
              <w:t>examples.</w:t>
            </w:r>
          </w:p>
          <w:p w14:paraId="0045355C" w14:textId="77777777" w:rsidR="007C167B" w:rsidRPr="004800BD" w:rsidRDefault="007C167B" w:rsidP="00C57A2F">
            <w:pPr>
              <w:pStyle w:val="ListParagraph"/>
              <w:numPr>
                <w:ilvl w:val="0"/>
                <w:numId w:val="80"/>
              </w:numPr>
              <w:tabs>
                <w:tab w:val="left" w:pos="1439"/>
              </w:tabs>
              <w:autoSpaceDE w:val="0"/>
              <w:autoSpaceDN w:val="0"/>
              <w:spacing w:before="36"/>
              <w:rPr>
                <w:rFonts w:ascii="Calibri" w:hAnsi="Calibri" w:cs="Calibri"/>
              </w:rPr>
            </w:pPr>
            <w:r w:rsidRPr="004800BD">
              <w:rPr>
                <w:rFonts w:ascii="Calibri" w:hAnsi="Calibri" w:cs="Calibri"/>
              </w:rPr>
              <w:t>Active</w:t>
            </w:r>
            <w:r w:rsidRPr="004800BD">
              <w:rPr>
                <w:rFonts w:ascii="Calibri" w:hAnsi="Calibri" w:cs="Calibri"/>
                <w:spacing w:val="-9"/>
              </w:rPr>
              <w:t xml:space="preserve"> </w:t>
            </w:r>
            <w:r w:rsidRPr="004800BD">
              <w:rPr>
                <w:rFonts w:ascii="Calibri" w:hAnsi="Calibri" w:cs="Calibri"/>
              </w:rPr>
              <w:t>principles</w:t>
            </w:r>
            <w:r w:rsidRPr="004800BD">
              <w:rPr>
                <w:rFonts w:ascii="Calibri" w:hAnsi="Calibri" w:cs="Calibri"/>
                <w:spacing w:val="-8"/>
              </w:rPr>
              <w:t xml:space="preserve"> </w:t>
            </w:r>
            <w:r w:rsidRPr="004800BD">
              <w:rPr>
                <w:rFonts w:ascii="Calibri" w:hAnsi="Calibri" w:cs="Calibri"/>
              </w:rPr>
              <w:t>of</w:t>
            </w:r>
            <w:r w:rsidRPr="004800BD">
              <w:rPr>
                <w:rFonts w:ascii="Calibri" w:hAnsi="Calibri" w:cs="Calibri"/>
                <w:spacing w:val="-9"/>
              </w:rPr>
              <w:t xml:space="preserve"> </w:t>
            </w:r>
            <w:r w:rsidRPr="004800BD">
              <w:rPr>
                <w:rFonts w:ascii="Calibri" w:hAnsi="Calibri" w:cs="Calibri"/>
              </w:rPr>
              <w:t>drugs</w:t>
            </w:r>
            <w:r w:rsidRPr="004800BD">
              <w:rPr>
                <w:rFonts w:ascii="Calibri" w:hAnsi="Calibri" w:cs="Calibri"/>
                <w:spacing w:val="-8"/>
              </w:rPr>
              <w:t xml:space="preserve"> </w:t>
            </w:r>
            <w:r w:rsidRPr="004800BD">
              <w:rPr>
                <w:rFonts w:ascii="Calibri" w:hAnsi="Calibri" w:cs="Calibri"/>
              </w:rPr>
              <w:t>and</w:t>
            </w:r>
            <w:r w:rsidRPr="004800BD">
              <w:rPr>
                <w:rFonts w:ascii="Calibri" w:hAnsi="Calibri" w:cs="Calibri"/>
                <w:spacing w:val="-6"/>
              </w:rPr>
              <w:t xml:space="preserve"> </w:t>
            </w:r>
            <w:r w:rsidRPr="004800BD">
              <w:rPr>
                <w:rFonts w:ascii="Calibri" w:hAnsi="Calibri" w:cs="Calibri"/>
              </w:rPr>
              <w:t>pharmacopoeias</w:t>
            </w:r>
            <w:r w:rsidRPr="004800BD">
              <w:rPr>
                <w:rFonts w:ascii="Calibri" w:hAnsi="Calibri" w:cs="Calibri"/>
                <w:spacing w:val="-5"/>
              </w:rPr>
              <w:t xml:space="preserve"> </w:t>
            </w:r>
            <w:r w:rsidRPr="004800BD">
              <w:rPr>
                <w:rFonts w:ascii="Calibri" w:hAnsi="Calibri" w:cs="Calibri"/>
              </w:rPr>
              <w:t>with</w:t>
            </w:r>
            <w:r w:rsidRPr="004800BD">
              <w:rPr>
                <w:rFonts w:ascii="Calibri" w:hAnsi="Calibri" w:cs="Calibri"/>
                <w:spacing w:val="-7"/>
              </w:rPr>
              <w:t xml:space="preserve"> </w:t>
            </w:r>
            <w:r w:rsidRPr="004800BD">
              <w:rPr>
                <w:rFonts w:ascii="Calibri" w:hAnsi="Calibri" w:cs="Calibri"/>
              </w:rPr>
              <w:t>characteristics</w:t>
            </w:r>
            <w:r w:rsidRPr="004800BD">
              <w:rPr>
                <w:rFonts w:ascii="Calibri" w:hAnsi="Calibri" w:cs="Calibri"/>
                <w:spacing w:val="-7"/>
              </w:rPr>
              <w:t xml:space="preserve"> </w:t>
            </w:r>
            <w:r w:rsidRPr="004800BD">
              <w:rPr>
                <w:rFonts w:ascii="Calibri" w:hAnsi="Calibri" w:cs="Calibri"/>
              </w:rPr>
              <w:t>and</w:t>
            </w:r>
            <w:r w:rsidRPr="004800BD">
              <w:rPr>
                <w:rFonts w:ascii="Calibri" w:hAnsi="Calibri" w:cs="Calibri"/>
                <w:spacing w:val="-4"/>
              </w:rPr>
              <w:t xml:space="preserve"> </w:t>
            </w:r>
            <w:r w:rsidRPr="004800BD">
              <w:rPr>
                <w:rFonts w:ascii="Calibri" w:hAnsi="Calibri" w:cs="Calibri"/>
                <w:spacing w:val="-2"/>
              </w:rPr>
              <w:t>examples.</w:t>
            </w:r>
          </w:p>
          <w:p w14:paraId="7A1CCDEE" w14:textId="63DCC1F5" w:rsidR="007C167B" w:rsidRPr="004800BD" w:rsidRDefault="007C167B" w:rsidP="00C57A2F">
            <w:pPr>
              <w:pStyle w:val="ListParagraph"/>
              <w:numPr>
                <w:ilvl w:val="0"/>
                <w:numId w:val="80"/>
              </w:numPr>
              <w:tabs>
                <w:tab w:val="left" w:pos="1439"/>
              </w:tabs>
              <w:autoSpaceDE w:val="0"/>
              <w:autoSpaceDN w:val="0"/>
              <w:spacing w:before="33"/>
              <w:rPr>
                <w:rFonts w:ascii="Calibri" w:hAnsi="Calibri" w:cs="Calibri"/>
              </w:rPr>
            </w:pPr>
            <w:r w:rsidRPr="004800BD">
              <w:rPr>
                <w:rFonts w:ascii="Calibri" w:hAnsi="Calibri" w:cs="Calibri"/>
              </w:rPr>
              <w:t>Posology,</w:t>
            </w:r>
            <w:r w:rsidRPr="004800BD">
              <w:rPr>
                <w:rFonts w:ascii="Calibri" w:hAnsi="Calibri" w:cs="Calibri"/>
                <w:spacing w:val="-9"/>
              </w:rPr>
              <w:t xml:space="preserve"> </w:t>
            </w:r>
            <w:r w:rsidRPr="004800BD">
              <w:rPr>
                <w:rFonts w:ascii="Calibri" w:hAnsi="Calibri" w:cs="Calibri"/>
              </w:rPr>
              <w:t>Dose</w:t>
            </w:r>
            <w:r w:rsidRPr="004800BD">
              <w:rPr>
                <w:rFonts w:ascii="Calibri" w:hAnsi="Calibri" w:cs="Calibri"/>
                <w:spacing w:val="-6"/>
              </w:rPr>
              <w:t xml:space="preserve"> </w:t>
            </w:r>
            <w:r w:rsidRPr="004800BD">
              <w:rPr>
                <w:rFonts w:ascii="Calibri" w:hAnsi="Calibri" w:cs="Calibri"/>
                <w:spacing w:val="-2"/>
              </w:rPr>
              <w:t>calculations.</w:t>
            </w:r>
          </w:p>
          <w:p w14:paraId="2709B50A" w14:textId="03AAEA73" w:rsidR="00B62684" w:rsidRPr="004800BD" w:rsidRDefault="00B62684" w:rsidP="00C57A2F">
            <w:pPr>
              <w:pStyle w:val="ListParagraph"/>
              <w:numPr>
                <w:ilvl w:val="0"/>
                <w:numId w:val="80"/>
              </w:numPr>
              <w:tabs>
                <w:tab w:val="left" w:pos="1439"/>
              </w:tabs>
              <w:autoSpaceDE w:val="0"/>
              <w:autoSpaceDN w:val="0"/>
              <w:spacing w:before="33"/>
              <w:rPr>
                <w:rFonts w:ascii="Calibri" w:hAnsi="Calibri" w:cs="Calibri"/>
              </w:rPr>
            </w:pPr>
            <w:r w:rsidRPr="004800BD">
              <w:rPr>
                <w:rFonts w:ascii="Calibri" w:hAnsi="Calibri" w:cs="Calibri"/>
              </w:rPr>
              <w:t>Formulations/Preparations of drugs</w:t>
            </w:r>
          </w:p>
          <w:p w14:paraId="01FC2BC9" w14:textId="77777777" w:rsidR="007C167B" w:rsidRPr="004800BD" w:rsidRDefault="007C167B" w:rsidP="006975B0">
            <w:pPr>
              <w:pStyle w:val="Heading5"/>
              <w:spacing w:before="33"/>
              <w:ind w:left="0"/>
              <w:rPr>
                <w:rFonts w:ascii="Calibri" w:hAnsi="Calibri" w:cs="Calibri"/>
                <w:sz w:val="24"/>
                <w:szCs w:val="24"/>
              </w:rPr>
            </w:pPr>
            <w:r w:rsidRPr="004800BD">
              <w:rPr>
                <w:rFonts w:ascii="Calibri" w:hAnsi="Calibri" w:cs="Calibri"/>
                <w:spacing w:val="-2"/>
                <w:sz w:val="24"/>
                <w:szCs w:val="24"/>
              </w:rPr>
              <w:t>Pharmacokinetics:</w:t>
            </w:r>
          </w:p>
          <w:p w14:paraId="4228740B" w14:textId="77777777" w:rsidR="007C167B" w:rsidRPr="004800BD" w:rsidRDefault="007C167B" w:rsidP="006975B0">
            <w:pPr>
              <w:spacing w:before="38" w:line="243" w:lineRule="exact"/>
              <w:rPr>
                <w:rFonts w:ascii="Calibri" w:hAnsi="Calibri" w:cs="Calibri"/>
                <w:b/>
                <w:sz w:val="24"/>
                <w:szCs w:val="24"/>
              </w:rPr>
            </w:pPr>
            <w:r w:rsidRPr="004800BD">
              <w:rPr>
                <w:rFonts w:ascii="Calibri" w:hAnsi="Calibri" w:cs="Calibri"/>
                <w:b/>
                <w:sz w:val="24"/>
                <w:szCs w:val="24"/>
              </w:rPr>
              <w:t>ADME</w:t>
            </w:r>
            <w:r w:rsidRPr="004800BD">
              <w:rPr>
                <w:rFonts w:ascii="Calibri" w:hAnsi="Calibri" w:cs="Calibri"/>
                <w:b/>
                <w:spacing w:val="-8"/>
                <w:sz w:val="24"/>
                <w:szCs w:val="24"/>
              </w:rPr>
              <w:t xml:space="preserve"> </w:t>
            </w:r>
            <w:r w:rsidRPr="004800BD">
              <w:rPr>
                <w:rFonts w:ascii="Calibri" w:hAnsi="Calibri" w:cs="Calibri"/>
                <w:b/>
                <w:sz w:val="24"/>
                <w:szCs w:val="24"/>
              </w:rPr>
              <w:t>(Absorption,</w:t>
            </w:r>
            <w:r w:rsidRPr="004800BD">
              <w:rPr>
                <w:rFonts w:ascii="Calibri" w:hAnsi="Calibri" w:cs="Calibri"/>
                <w:b/>
                <w:spacing w:val="-8"/>
                <w:sz w:val="24"/>
                <w:szCs w:val="24"/>
              </w:rPr>
              <w:t xml:space="preserve"> </w:t>
            </w:r>
            <w:r w:rsidRPr="004800BD">
              <w:rPr>
                <w:rFonts w:ascii="Calibri" w:hAnsi="Calibri" w:cs="Calibri"/>
                <w:b/>
                <w:sz w:val="24"/>
                <w:szCs w:val="24"/>
              </w:rPr>
              <w:t>Distribution,</w:t>
            </w:r>
            <w:r w:rsidRPr="004800BD">
              <w:rPr>
                <w:rFonts w:ascii="Calibri" w:hAnsi="Calibri" w:cs="Calibri"/>
                <w:b/>
                <w:spacing w:val="-8"/>
                <w:sz w:val="24"/>
                <w:szCs w:val="24"/>
              </w:rPr>
              <w:t xml:space="preserve"> </w:t>
            </w:r>
            <w:r w:rsidRPr="004800BD">
              <w:rPr>
                <w:rFonts w:ascii="Calibri" w:hAnsi="Calibri" w:cs="Calibri"/>
                <w:b/>
                <w:sz w:val="24"/>
                <w:szCs w:val="24"/>
              </w:rPr>
              <w:t>Metabolism</w:t>
            </w:r>
            <w:r w:rsidRPr="004800BD">
              <w:rPr>
                <w:rFonts w:ascii="Calibri" w:hAnsi="Calibri" w:cs="Calibri"/>
                <w:b/>
                <w:spacing w:val="-9"/>
                <w:sz w:val="24"/>
                <w:szCs w:val="24"/>
              </w:rPr>
              <w:t xml:space="preserve"> </w:t>
            </w:r>
            <w:r w:rsidRPr="004800BD">
              <w:rPr>
                <w:rFonts w:ascii="Calibri" w:hAnsi="Calibri" w:cs="Calibri"/>
                <w:b/>
                <w:sz w:val="24"/>
                <w:szCs w:val="24"/>
              </w:rPr>
              <w:t>&amp;</w:t>
            </w:r>
            <w:r w:rsidRPr="004800BD">
              <w:rPr>
                <w:rFonts w:ascii="Calibri" w:hAnsi="Calibri" w:cs="Calibri"/>
                <w:b/>
                <w:spacing w:val="-10"/>
                <w:sz w:val="24"/>
                <w:szCs w:val="24"/>
              </w:rPr>
              <w:t xml:space="preserve"> </w:t>
            </w:r>
            <w:r w:rsidRPr="004800BD">
              <w:rPr>
                <w:rFonts w:ascii="Calibri" w:hAnsi="Calibri" w:cs="Calibri"/>
                <w:b/>
                <w:sz w:val="24"/>
                <w:szCs w:val="24"/>
              </w:rPr>
              <w:t>Excretion</w:t>
            </w:r>
            <w:r w:rsidRPr="004800BD">
              <w:rPr>
                <w:rFonts w:ascii="Calibri" w:hAnsi="Calibri" w:cs="Calibri"/>
                <w:b/>
                <w:spacing w:val="-11"/>
                <w:sz w:val="24"/>
                <w:szCs w:val="24"/>
              </w:rPr>
              <w:t xml:space="preserve"> </w:t>
            </w:r>
            <w:r w:rsidRPr="004800BD">
              <w:rPr>
                <w:rFonts w:ascii="Calibri" w:hAnsi="Calibri" w:cs="Calibri"/>
                <w:b/>
                <w:sz w:val="24"/>
                <w:szCs w:val="24"/>
              </w:rPr>
              <w:t>of</w:t>
            </w:r>
            <w:r w:rsidRPr="004800BD">
              <w:rPr>
                <w:rFonts w:ascii="Calibri" w:hAnsi="Calibri" w:cs="Calibri"/>
                <w:b/>
                <w:spacing w:val="-9"/>
                <w:sz w:val="24"/>
                <w:szCs w:val="24"/>
              </w:rPr>
              <w:t xml:space="preserve"> </w:t>
            </w:r>
            <w:r w:rsidRPr="004800BD">
              <w:rPr>
                <w:rFonts w:ascii="Calibri" w:hAnsi="Calibri" w:cs="Calibri"/>
                <w:b/>
                <w:spacing w:val="-2"/>
                <w:sz w:val="24"/>
                <w:szCs w:val="24"/>
              </w:rPr>
              <w:t>drugs)</w:t>
            </w:r>
          </w:p>
          <w:p w14:paraId="24F8A26A" w14:textId="77777777" w:rsidR="007C167B" w:rsidRPr="004800BD" w:rsidRDefault="007C167B" w:rsidP="00C57A2F">
            <w:pPr>
              <w:pStyle w:val="ListParagraph"/>
              <w:numPr>
                <w:ilvl w:val="0"/>
                <w:numId w:val="81"/>
              </w:numPr>
              <w:tabs>
                <w:tab w:val="left" w:pos="1438"/>
                <w:tab w:val="left" w:pos="1440"/>
              </w:tabs>
              <w:autoSpaceDE w:val="0"/>
              <w:autoSpaceDN w:val="0"/>
              <w:spacing w:before="35" w:line="276" w:lineRule="auto"/>
              <w:ind w:right="1078"/>
              <w:rPr>
                <w:rFonts w:asciiTheme="majorHAnsi" w:hAnsiTheme="majorHAnsi" w:cstheme="majorHAnsi"/>
                <w:szCs w:val="32"/>
              </w:rPr>
            </w:pPr>
            <w:r w:rsidRPr="004800BD">
              <w:rPr>
                <w:rFonts w:asciiTheme="majorHAnsi" w:hAnsiTheme="majorHAnsi" w:cstheme="majorHAnsi"/>
                <w:szCs w:val="32"/>
              </w:rPr>
              <w:t>Different Routes of Drug Administration with their Merits and Demerits.</w:t>
            </w:r>
          </w:p>
          <w:p w14:paraId="717B93DF" w14:textId="77777777" w:rsidR="007C167B" w:rsidRPr="004800BD" w:rsidRDefault="007C167B" w:rsidP="00C57A2F">
            <w:pPr>
              <w:pStyle w:val="ListParagraph"/>
              <w:numPr>
                <w:ilvl w:val="0"/>
                <w:numId w:val="81"/>
              </w:numPr>
              <w:tabs>
                <w:tab w:val="left" w:pos="1438"/>
                <w:tab w:val="left" w:pos="1440"/>
              </w:tabs>
              <w:autoSpaceDE w:val="0"/>
              <w:autoSpaceDN w:val="0"/>
              <w:spacing w:before="35" w:line="276" w:lineRule="auto"/>
              <w:ind w:right="1078"/>
              <w:rPr>
                <w:rFonts w:asciiTheme="majorHAnsi" w:hAnsiTheme="majorHAnsi" w:cstheme="majorHAnsi"/>
                <w:szCs w:val="32"/>
              </w:rPr>
            </w:pPr>
            <w:r w:rsidRPr="004800BD">
              <w:rPr>
                <w:rFonts w:asciiTheme="majorHAnsi" w:hAnsiTheme="majorHAnsi" w:cstheme="majorHAnsi"/>
                <w:szCs w:val="32"/>
              </w:rPr>
              <w:t>Transport of drugs across cell-membrane.</w:t>
            </w:r>
          </w:p>
          <w:p w14:paraId="2CE4CA46" w14:textId="77777777" w:rsidR="007C167B" w:rsidRPr="004800BD" w:rsidRDefault="007C167B" w:rsidP="00C57A2F">
            <w:pPr>
              <w:pStyle w:val="ListParagraph"/>
              <w:numPr>
                <w:ilvl w:val="0"/>
                <w:numId w:val="81"/>
              </w:numPr>
              <w:tabs>
                <w:tab w:val="left" w:pos="1438"/>
                <w:tab w:val="left" w:pos="1440"/>
              </w:tabs>
              <w:autoSpaceDE w:val="0"/>
              <w:autoSpaceDN w:val="0"/>
              <w:spacing w:before="35" w:line="276" w:lineRule="auto"/>
              <w:ind w:right="1078"/>
              <w:rPr>
                <w:rFonts w:asciiTheme="majorHAnsi" w:hAnsiTheme="majorHAnsi" w:cstheme="majorHAnsi"/>
                <w:szCs w:val="32"/>
              </w:rPr>
            </w:pPr>
            <w:r w:rsidRPr="004800BD">
              <w:rPr>
                <w:rFonts w:asciiTheme="majorHAnsi" w:hAnsiTheme="majorHAnsi" w:cstheme="majorHAnsi"/>
                <w:szCs w:val="32"/>
              </w:rPr>
              <w:t>Absorption of drugs and processes involved in drug absorption.</w:t>
            </w:r>
          </w:p>
          <w:p w14:paraId="6030A76F" w14:textId="77777777" w:rsidR="007C167B" w:rsidRPr="004800BD" w:rsidRDefault="007C167B" w:rsidP="00C57A2F">
            <w:pPr>
              <w:pStyle w:val="ListParagraph"/>
              <w:numPr>
                <w:ilvl w:val="0"/>
                <w:numId w:val="81"/>
              </w:numPr>
              <w:tabs>
                <w:tab w:val="left" w:pos="1438"/>
                <w:tab w:val="left" w:pos="1440"/>
              </w:tabs>
              <w:autoSpaceDE w:val="0"/>
              <w:autoSpaceDN w:val="0"/>
              <w:spacing w:before="35" w:line="276" w:lineRule="auto"/>
              <w:ind w:right="1078"/>
              <w:rPr>
                <w:rFonts w:asciiTheme="majorHAnsi" w:hAnsiTheme="majorHAnsi" w:cstheme="majorHAnsi"/>
                <w:szCs w:val="32"/>
              </w:rPr>
            </w:pPr>
            <w:r w:rsidRPr="004800BD">
              <w:rPr>
                <w:rFonts w:asciiTheme="majorHAnsi" w:hAnsiTheme="majorHAnsi" w:cstheme="majorHAnsi"/>
                <w:szCs w:val="32"/>
              </w:rPr>
              <w:t>Factors Modifying Absorption of Drugs.</w:t>
            </w:r>
          </w:p>
          <w:p w14:paraId="45943C85" w14:textId="77777777" w:rsidR="007C167B" w:rsidRPr="004800BD" w:rsidRDefault="007C167B" w:rsidP="00C57A2F">
            <w:pPr>
              <w:pStyle w:val="ListParagraph"/>
              <w:numPr>
                <w:ilvl w:val="0"/>
                <w:numId w:val="81"/>
              </w:numPr>
              <w:tabs>
                <w:tab w:val="left" w:pos="1438"/>
                <w:tab w:val="left" w:pos="1440"/>
              </w:tabs>
              <w:autoSpaceDE w:val="0"/>
              <w:autoSpaceDN w:val="0"/>
              <w:spacing w:before="35" w:line="276" w:lineRule="auto"/>
              <w:ind w:right="1078"/>
              <w:rPr>
                <w:rFonts w:asciiTheme="majorHAnsi" w:hAnsiTheme="majorHAnsi" w:cstheme="majorHAnsi"/>
                <w:szCs w:val="32"/>
              </w:rPr>
            </w:pPr>
            <w:r w:rsidRPr="004800BD">
              <w:rPr>
                <w:rFonts w:asciiTheme="majorHAnsi" w:hAnsiTheme="majorHAnsi" w:cstheme="majorHAnsi"/>
                <w:szCs w:val="32"/>
              </w:rPr>
              <w:t>First-Pass Effect, and use of alternative routes of administration.</w:t>
            </w:r>
          </w:p>
          <w:p w14:paraId="62E28312" w14:textId="77777777" w:rsidR="007C167B" w:rsidRPr="004800BD" w:rsidRDefault="007C167B" w:rsidP="00C57A2F">
            <w:pPr>
              <w:pStyle w:val="ListParagraph"/>
              <w:numPr>
                <w:ilvl w:val="0"/>
                <w:numId w:val="81"/>
              </w:numPr>
              <w:tabs>
                <w:tab w:val="left" w:pos="1438"/>
                <w:tab w:val="left" w:pos="1440"/>
              </w:tabs>
              <w:autoSpaceDE w:val="0"/>
              <w:autoSpaceDN w:val="0"/>
              <w:spacing w:before="35" w:line="276" w:lineRule="auto"/>
              <w:ind w:right="1078"/>
              <w:rPr>
                <w:rFonts w:asciiTheme="majorHAnsi" w:hAnsiTheme="majorHAnsi" w:cstheme="majorHAnsi"/>
                <w:szCs w:val="32"/>
              </w:rPr>
            </w:pPr>
            <w:r w:rsidRPr="004800BD">
              <w:rPr>
                <w:rFonts w:asciiTheme="majorHAnsi" w:hAnsiTheme="majorHAnsi" w:cstheme="majorHAnsi"/>
                <w:szCs w:val="32"/>
              </w:rPr>
              <w:t>Bio-availability, its clinical significance and factors affecting bio- availability.</w:t>
            </w:r>
          </w:p>
          <w:p w14:paraId="26CB31B1" w14:textId="455D72FB" w:rsidR="007C167B" w:rsidRPr="004800BD" w:rsidRDefault="007C167B" w:rsidP="00C57A2F">
            <w:pPr>
              <w:pStyle w:val="ListParagraph"/>
              <w:numPr>
                <w:ilvl w:val="0"/>
                <w:numId w:val="81"/>
              </w:numPr>
              <w:autoSpaceDE w:val="0"/>
              <w:autoSpaceDN w:val="0"/>
              <w:spacing w:before="36"/>
              <w:rPr>
                <w:rFonts w:asciiTheme="majorHAnsi" w:hAnsiTheme="majorHAnsi" w:cstheme="majorHAnsi"/>
                <w:szCs w:val="32"/>
              </w:rPr>
            </w:pPr>
            <w:r w:rsidRPr="004800BD">
              <w:rPr>
                <w:rFonts w:asciiTheme="majorHAnsi" w:hAnsiTheme="majorHAnsi" w:cstheme="majorHAnsi"/>
                <w:szCs w:val="32"/>
              </w:rPr>
              <w:t>Distribution,</w:t>
            </w:r>
            <w:r w:rsidR="004800BD" w:rsidRPr="004800BD">
              <w:rPr>
                <w:rFonts w:asciiTheme="majorHAnsi" w:hAnsiTheme="majorHAnsi" w:cstheme="majorHAnsi"/>
                <w:szCs w:val="32"/>
              </w:rPr>
              <w:t xml:space="preserve"> </w:t>
            </w:r>
            <w:r w:rsidRPr="004800BD">
              <w:rPr>
                <w:rFonts w:asciiTheme="majorHAnsi" w:hAnsiTheme="majorHAnsi" w:cstheme="majorHAnsi"/>
                <w:szCs w:val="32"/>
              </w:rPr>
              <w:t>redistribution</w:t>
            </w:r>
            <w:r w:rsidRPr="004800BD">
              <w:rPr>
                <w:rFonts w:asciiTheme="majorHAnsi" w:hAnsiTheme="majorHAnsi" w:cstheme="majorHAnsi"/>
                <w:szCs w:val="32"/>
              </w:rPr>
              <w:tab/>
              <w:t>of</w:t>
            </w:r>
            <w:r w:rsidR="004800BD" w:rsidRPr="004800BD">
              <w:rPr>
                <w:rFonts w:asciiTheme="majorHAnsi" w:hAnsiTheme="majorHAnsi" w:cstheme="majorHAnsi"/>
                <w:szCs w:val="32"/>
              </w:rPr>
              <w:t xml:space="preserve"> </w:t>
            </w:r>
            <w:r w:rsidRPr="004800BD">
              <w:rPr>
                <w:rFonts w:asciiTheme="majorHAnsi" w:hAnsiTheme="majorHAnsi" w:cstheme="majorHAnsi"/>
                <w:szCs w:val="32"/>
              </w:rPr>
              <w:t>drugs,</w:t>
            </w:r>
            <w:r w:rsidR="004800BD" w:rsidRPr="004800BD">
              <w:rPr>
                <w:rFonts w:asciiTheme="majorHAnsi" w:hAnsiTheme="majorHAnsi" w:cstheme="majorHAnsi"/>
                <w:szCs w:val="32"/>
              </w:rPr>
              <w:t xml:space="preserve"> </w:t>
            </w:r>
            <w:r w:rsidRPr="004800BD">
              <w:rPr>
                <w:rFonts w:asciiTheme="majorHAnsi" w:hAnsiTheme="majorHAnsi" w:cstheme="majorHAnsi"/>
                <w:szCs w:val="32"/>
              </w:rPr>
              <w:t>plasma</w:t>
            </w:r>
            <w:r w:rsidR="004800BD" w:rsidRPr="004800BD">
              <w:rPr>
                <w:rFonts w:asciiTheme="majorHAnsi" w:hAnsiTheme="majorHAnsi" w:cstheme="majorHAnsi"/>
                <w:szCs w:val="32"/>
              </w:rPr>
              <w:t xml:space="preserve"> </w:t>
            </w:r>
            <w:r w:rsidRPr="004800BD">
              <w:rPr>
                <w:rFonts w:asciiTheme="majorHAnsi" w:hAnsiTheme="majorHAnsi" w:cstheme="majorHAnsi"/>
                <w:szCs w:val="32"/>
              </w:rPr>
              <w:t>protein</w:t>
            </w:r>
            <w:r w:rsidR="004800BD" w:rsidRPr="004800BD">
              <w:rPr>
                <w:rFonts w:asciiTheme="majorHAnsi" w:hAnsiTheme="majorHAnsi" w:cstheme="majorHAnsi"/>
                <w:szCs w:val="32"/>
              </w:rPr>
              <w:t xml:space="preserve"> </w:t>
            </w:r>
            <w:r w:rsidRPr="004800BD">
              <w:rPr>
                <w:rFonts w:asciiTheme="majorHAnsi" w:hAnsiTheme="majorHAnsi" w:cstheme="majorHAnsi"/>
                <w:szCs w:val="32"/>
              </w:rPr>
              <w:t>binding,</w:t>
            </w:r>
            <w:r w:rsidR="004800BD" w:rsidRPr="004800BD">
              <w:rPr>
                <w:rFonts w:asciiTheme="majorHAnsi" w:hAnsiTheme="majorHAnsi" w:cstheme="majorHAnsi"/>
                <w:szCs w:val="32"/>
              </w:rPr>
              <w:t xml:space="preserve"> </w:t>
            </w:r>
            <w:r w:rsidRPr="004800BD">
              <w:rPr>
                <w:rFonts w:asciiTheme="majorHAnsi" w:hAnsiTheme="majorHAnsi" w:cstheme="majorHAnsi"/>
                <w:szCs w:val="32"/>
              </w:rPr>
              <w:t>volume</w:t>
            </w:r>
            <w:r w:rsidR="004800BD" w:rsidRPr="004800BD">
              <w:rPr>
                <w:rFonts w:asciiTheme="majorHAnsi" w:hAnsiTheme="majorHAnsi" w:cstheme="majorHAnsi"/>
                <w:szCs w:val="32"/>
              </w:rPr>
              <w:t xml:space="preserve"> </w:t>
            </w:r>
            <w:r w:rsidRPr="004800BD">
              <w:rPr>
                <w:rFonts w:asciiTheme="majorHAnsi" w:hAnsiTheme="majorHAnsi" w:cstheme="majorHAnsi"/>
                <w:szCs w:val="32"/>
              </w:rPr>
              <w:t>of distribution and drug reservoirs.</w:t>
            </w:r>
          </w:p>
          <w:p w14:paraId="5C3E1935" w14:textId="77777777" w:rsidR="007C167B" w:rsidRPr="004800BD" w:rsidRDefault="007C167B" w:rsidP="00C57A2F">
            <w:pPr>
              <w:pStyle w:val="ListParagraph"/>
              <w:numPr>
                <w:ilvl w:val="0"/>
                <w:numId w:val="81"/>
              </w:numPr>
              <w:tabs>
                <w:tab w:val="left" w:pos="1438"/>
                <w:tab w:val="left" w:pos="1440"/>
              </w:tabs>
              <w:autoSpaceDE w:val="0"/>
              <w:autoSpaceDN w:val="0"/>
              <w:spacing w:before="35" w:line="276" w:lineRule="auto"/>
              <w:ind w:right="1078"/>
              <w:rPr>
                <w:rFonts w:asciiTheme="majorHAnsi" w:hAnsiTheme="majorHAnsi" w:cstheme="majorHAnsi"/>
                <w:szCs w:val="32"/>
              </w:rPr>
            </w:pPr>
            <w:r w:rsidRPr="004800BD">
              <w:rPr>
                <w:rFonts w:asciiTheme="majorHAnsi" w:hAnsiTheme="majorHAnsi" w:cstheme="majorHAnsi"/>
                <w:szCs w:val="32"/>
              </w:rPr>
              <w:t>The time course of drug effect; the target concentration &amp; a rational dosage regimen; dose individualization- application of pharmacological parameters.</w:t>
            </w:r>
          </w:p>
          <w:p w14:paraId="5559F226" w14:textId="586721CB" w:rsidR="007C167B" w:rsidRPr="004800BD" w:rsidRDefault="007C167B" w:rsidP="00C57A2F">
            <w:pPr>
              <w:pStyle w:val="ListParagraph"/>
              <w:numPr>
                <w:ilvl w:val="0"/>
                <w:numId w:val="81"/>
              </w:numPr>
              <w:tabs>
                <w:tab w:val="left" w:pos="1438"/>
                <w:tab w:val="left" w:pos="1440"/>
              </w:tabs>
              <w:autoSpaceDE w:val="0"/>
              <w:autoSpaceDN w:val="0"/>
              <w:spacing w:before="35" w:line="276" w:lineRule="auto"/>
              <w:ind w:right="1078"/>
              <w:rPr>
                <w:rFonts w:asciiTheme="majorHAnsi" w:hAnsiTheme="majorHAnsi" w:cstheme="majorHAnsi"/>
                <w:szCs w:val="32"/>
              </w:rPr>
            </w:pPr>
            <w:r w:rsidRPr="004800BD">
              <w:rPr>
                <w:rFonts w:asciiTheme="majorHAnsi" w:hAnsiTheme="majorHAnsi" w:cstheme="majorHAnsi"/>
                <w:szCs w:val="32"/>
              </w:rPr>
              <w:t>Metabolism &amp; biotransformation of drugs, enzyme induction, enzyme inhibition, clinical relevance of drug metabolism and entero-hepatic</w:t>
            </w:r>
            <w:r w:rsidR="004800BD" w:rsidRPr="004800BD">
              <w:rPr>
                <w:rFonts w:asciiTheme="majorHAnsi" w:hAnsiTheme="majorHAnsi" w:cstheme="majorHAnsi"/>
                <w:szCs w:val="32"/>
              </w:rPr>
              <w:t xml:space="preserve"> </w:t>
            </w:r>
            <w:r w:rsidRPr="004800BD">
              <w:rPr>
                <w:rFonts w:asciiTheme="majorHAnsi" w:hAnsiTheme="majorHAnsi" w:cstheme="majorHAnsi"/>
                <w:szCs w:val="32"/>
              </w:rPr>
              <w:t>circulation.</w:t>
            </w:r>
          </w:p>
          <w:p w14:paraId="76AB8B38" w14:textId="77777777" w:rsidR="007C167B" w:rsidRPr="004800BD" w:rsidRDefault="007C167B" w:rsidP="00C57A2F">
            <w:pPr>
              <w:pStyle w:val="ListParagraph"/>
              <w:numPr>
                <w:ilvl w:val="0"/>
                <w:numId w:val="81"/>
              </w:numPr>
              <w:tabs>
                <w:tab w:val="left" w:pos="1438"/>
                <w:tab w:val="left" w:pos="1440"/>
              </w:tabs>
              <w:autoSpaceDE w:val="0"/>
              <w:autoSpaceDN w:val="0"/>
              <w:spacing w:before="35" w:line="276" w:lineRule="auto"/>
              <w:ind w:right="1078"/>
              <w:rPr>
                <w:rFonts w:asciiTheme="majorHAnsi" w:hAnsiTheme="majorHAnsi" w:cstheme="majorHAnsi"/>
                <w:szCs w:val="32"/>
              </w:rPr>
            </w:pPr>
            <w:r w:rsidRPr="004800BD">
              <w:rPr>
                <w:rFonts w:asciiTheme="majorHAnsi" w:hAnsiTheme="majorHAnsi" w:cstheme="majorHAnsi"/>
                <w:szCs w:val="32"/>
              </w:rPr>
              <w:t>Excretion, elimination, and clearance of drugs.</w:t>
            </w:r>
          </w:p>
          <w:p w14:paraId="2E08E75E" w14:textId="77777777" w:rsidR="007C167B" w:rsidRPr="004800BD" w:rsidRDefault="007C167B" w:rsidP="00C57A2F">
            <w:pPr>
              <w:pStyle w:val="ListParagraph"/>
              <w:numPr>
                <w:ilvl w:val="0"/>
                <w:numId w:val="81"/>
              </w:numPr>
              <w:tabs>
                <w:tab w:val="left" w:pos="1438"/>
                <w:tab w:val="left" w:pos="1440"/>
              </w:tabs>
              <w:autoSpaceDE w:val="0"/>
              <w:autoSpaceDN w:val="0"/>
              <w:spacing w:before="35" w:line="276" w:lineRule="auto"/>
              <w:ind w:right="1078"/>
              <w:rPr>
                <w:rFonts w:asciiTheme="majorHAnsi" w:hAnsiTheme="majorHAnsi" w:cstheme="majorHAnsi"/>
                <w:szCs w:val="32"/>
              </w:rPr>
            </w:pPr>
            <w:r w:rsidRPr="004800BD">
              <w:rPr>
                <w:rFonts w:asciiTheme="majorHAnsi" w:hAnsiTheme="majorHAnsi" w:cstheme="majorHAnsi"/>
                <w:szCs w:val="32"/>
              </w:rPr>
              <w:t>Plasma half-life of drugs, steady state concentration, its clinical importance and factors affecting</w:t>
            </w:r>
          </w:p>
          <w:p w14:paraId="26A0DD16" w14:textId="77777777" w:rsidR="007C167B" w:rsidRPr="004800BD" w:rsidRDefault="007C167B" w:rsidP="006975B0">
            <w:pPr>
              <w:pStyle w:val="Heading5"/>
              <w:spacing w:before="33"/>
              <w:ind w:left="0"/>
              <w:rPr>
                <w:rFonts w:ascii="Calibri" w:hAnsi="Calibri" w:cs="Calibri"/>
                <w:spacing w:val="-2"/>
                <w:sz w:val="24"/>
                <w:szCs w:val="24"/>
              </w:rPr>
            </w:pPr>
            <w:r w:rsidRPr="004800BD">
              <w:rPr>
                <w:rFonts w:ascii="Calibri" w:hAnsi="Calibri" w:cs="Calibri"/>
                <w:spacing w:val="-2"/>
                <w:sz w:val="24"/>
                <w:szCs w:val="24"/>
              </w:rPr>
              <w:lastRenderedPageBreak/>
              <w:t>Pharmacodynamics:</w:t>
            </w:r>
          </w:p>
          <w:p w14:paraId="044E69F7" w14:textId="77777777" w:rsidR="007C167B" w:rsidRPr="004800BD" w:rsidRDefault="007C167B" w:rsidP="00C57A2F">
            <w:pPr>
              <w:pStyle w:val="ListParagraph"/>
              <w:numPr>
                <w:ilvl w:val="0"/>
                <w:numId w:val="82"/>
              </w:numPr>
              <w:tabs>
                <w:tab w:val="left" w:pos="1439"/>
              </w:tabs>
              <w:autoSpaceDE w:val="0"/>
              <w:autoSpaceDN w:val="0"/>
              <w:spacing w:before="33"/>
              <w:rPr>
                <w:rFonts w:ascii="Calibri" w:hAnsi="Calibri" w:cs="Calibri"/>
              </w:rPr>
            </w:pPr>
            <w:r w:rsidRPr="004800BD">
              <w:rPr>
                <w:rFonts w:ascii="Calibri" w:hAnsi="Calibri" w:cs="Calibri"/>
              </w:rPr>
              <w:t>Definition and various types of receptors</w:t>
            </w:r>
          </w:p>
          <w:p w14:paraId="4F43DB75" w14:textId="77777777" w:rsidR="007C167B" w:rsidRPr="004800BD" w:rsidRDefault="007C167B" w:rsidP="00C57A2F">
            <w:pPr>
              <w:pStyle w:val="ListParagraph"/>
              <w:numPr>
                <w:ilvl w:val="0"/>
                <w:numId w:val="82"/>
              </w:numPr>
              <w:tabs>
                <w:tab w:val="left" w:pos="1439"/>
              </w:tabs>
              <w:autoSpaceDE w:val="0"/>
              <w:autoSpaceDN w:val="0"/>
              <w:spacing w:before="33"/>
              <w:rPr>
                <w:rFonts w:ascii="Calibri" w:hAnsi="Calibri" w:cs="Calibri"/>
              </w:rPr>
            </w:pPr>
            <w:r w:rsidRPr="004800BD">
              <w:rPr>
                <w:rFonts w:ascii="Calibri" w:hAnsi="Calibri" w:cs="Calibri"/>
              </w:rPr>
              <w:t>Mechanisms of drug action (receptor-mediated* &amp; nonreceptor-mediated), second messengers; regulation of receptors.</w:t>
            </w:r>
          </w:p>
          <w:p w14:paraId="7946F037" w14:textId="77777777" w:rsidR="007C167B" w:rsidRPr="004800BD" w:rsidRDefault="007C167B" w:rsidP="00C57A2F">
            <w:pPr>
              <w:pStyle w:val="ListParagraph"/>
              <w:numPr>
                <w:ilvl w:val="0"/>
                <w:numId w:val="82"/>
              </w:numPr>
              <w:tabs>
                <w:tab w:val="left" w:pos="1439"/>
              </w:tabs>
              <w:autoSpaceDE w:val="0"/>
              <w:autoSpaceDN w:val="0"/>
              <w:spacing w:before="33"/>
              <w:rPr>
                <w:rFonts w:ascii="Calibri" w:hAnsi="Calibri" w:cs="Calibri"/>
              </w:rPr>
            </w:pPr>
            <w:r w:rsidRPr="004800BD">
              <w:rPr>
                <w:rFonts w:ascii="Calibri" w:hAnsi="Calibri" w:cs="Calibri"/>
              </w:rPr>
              <w:t>Various types of ligands (agonists and antagonists); types of antagonisms</w:t>
            </w:r>
          </w:p>
          <w:p w14:paraId="317A7095" w14:textId="77777777" w:rsidR="007C167B" w:rsidRPr="004800BD" w:rsidRDefault="007C167B" w:rsidP="00C57A2F">
            <w:pPr>
              <w:pStyle w:val="ListParagraph"/>
              <w:numPr>
                <w:ilvl w:val="0"/>
                <w:numId w:val="82"/>
              </w:numPr>
              <w:tabs>
                <w:tab w:val="left" w:pos="1439"/>
              </w:tabs>
              <w:autoSpaceDE w:val="0"/>
              <w:autoSpaceDN w:val="0"/>
              <w:spacing w:before="33"/>
              <w:rPr>
                <w:rFonts w:ascii="Calibri" w:hAnsi="Calibri" w:cs="Calibri"/>
              </w:rPr>
            </w:pPr>
            <w:r w:rsidRPr="004800BD">
              <w:rPr>
                <w:rFonts w:ascii="Calibri" w:hAnsi="Calibri" w:cs="Calibri"/>
              </w:rPr>
              <w:t>Plot and explain dose response curves in respect of affinity, potency, efficacy, spare receptors; therapeutic index, therapeutic window; clinical selectivity: beneficial versus toxic effects of drugs.</w:t>
            </w:r>
          </w:p>
          <w:p w14:paraId="413DCEAF" w14:textId="77777777" w:rsidR="007C167B" w:rsidRPr="004800BD" w:rsidRDefault="007C167B" w:rsidP="00C57A2F">
            <w:pPr>
              <w:pStyle w:val="ListParagraph"/>
              <w:numPr>
                <w:ilvl w:val="0"/>
                <w:numId w:val="82"/>
              </w:numPr>
              <w:tabs>
                <w:tab w:val="left" w:pos="1439"/>
              </w:tabs>
              <w:autoSpaceDE w:val="0"/>
              <w:autoSpaceDN w:val="0"/>
              <w:spacing w:before="33"/>
              <w:rPr>
                <w:rFonts w:ascii="Calibri" w:hAnsi="Calibri" w:cs="Calibri"/>
              </w:rPr>
            </w:pPr>
            <w:r w:rsidRPr="004800BD">
              <w:rPr>
                <w:rFonts w:ascii="Calibri" w:hAnsi="Calibri" w:cs="Calibri"/>
              </w:rPr>
              <w:t>Factors modifying action and doses of drugs.</w:t>
            </w:r>
          </w:p>
          <w:p w14:paraId="7B2EDF25" w14:textId="77777777" w:rsidR="007C167B" w:rsidRPr="004800BD" w:rsidRDefault="007C167B" w:rsidP="00C57A2F">
            <w:pPr>
              <w:pStyle w:val="ListParagraph"/>
              <w:numPr>
                <w:ilvl w:val="0"/>
                <w:numId w:val="82"/>
              </w:numPr>
              <w:tabs>
                <w:tab w:val="left" w:pos="1439"/>
              </w:tabs>
              <w:autoSpaceDE w:val="0"/>
              <w:autoSpaceDN w:val="0"/>
              <w:spacing w:before="33"/>
              <w:rPr>
                <w:rFonts w:ascii="Calibri" w:hAnsi="Calibri" w:cs="Calibri"/>
              </w:rPr>
            </w:pPr>
            <w:r w:rsidRPr="004800BD">
              <w:rPr>
                <w:rFonts w:ascii="Calibri" w:hAnsi="Calibri" w:cs="Calibri"/>
              </w:rPr>
              <w:t>Relation between Drug Dose &amp; Clinical Response.</w:t>
            </w:r>
          </w:p>
          <w:p w14:paraId="00BB5499" w14:textId="5B9779A8" w:rsidR="007C167B" w:rsidRPr="004800BD" w:rsidRDefault="007C167B" w:rsidP="00C57A2F">
            <w:pPr>
              <w:pStyle w:val="ListParagraph"/>
              <w:numPr>
                <w:ilvl w:val="0"/>
                <w:numId w:val="82"/>
              </w:numPr>
              <w:tabs>
                <w:tab w:val="left" w:pos="1439"/>
              </w:tabs>
              <w:autoSpaceDE w:val="0"/>
              <w:autoSpaceDN w:val="0"/>
              <w:spacing w:before="33"/>
              <w:rPr>
                <w:rFonts w:ascii="Calibri" w:hAnsi="Calibri" w:cs="Calibri"/>
              </w:rPr>
            </w:pPr>
            <w:r w:rsidRPr="004800BD">
              <w:rPr>
                <w:rFonts w:ascii="Calibri" w:hAnsi="Calibri" w:cs="Calibri"/>
              </w:rPr>
              <w:t>Variation in drug responsiveness Pharmacogenetics of Isoniazid, Succinylcholine, Primaquine, Hydrogen peroxide, Warfarin and Vitamin D, etc.</w:t>
            </w:r>
          </w:p>
          <w:p w14:paraId="2DA92C41" w14:textId="77777777" w:rsidR="007C167B" w:rsidRPr="004800BD" w:rsidRDefault="007C167B" w:rsidP="00C57A2F">
            <w:pPr>
              <w:pStyle w:val="ListParagraph"/>
              <w:numPr>
                <w:ilvl w:val="0"/>
                <w:numId w:val="82"/>
              </w:numPr>
              <w:tabs>
                <w:tab w:val="left" w:pos="1439"/>
              </w:tabs>
              <w:autoSpaceDE w:val="0"/>
              <w:autoSpaceDN w:val="0"/>
              <w:spacing w:before="33"/>
              <w:rPr>
                <w:rFonts w:ascii="Calibri" w:hAnsi="Calibri" w:cs="Calibri"/>
              </w:rPr>
            </w:pPr>
            <w:r w:rsidRPr="004800BD">
              <w:rPr>
                <w:rFonts w:ascii="Calibri" w:hAnsi="Calibri" w:cs="Calibri"/>
              </w:rPr>
              <w:t>Outline of development of new drugs.</w:t>
            </w:r>
          </w:p>
          <w:p w14:paraId="6A42CFB0" w14:textId="09280902" w:rsidR="007C167B" w:rsidRPr="00C57A2F" w:rsidRDefault="007C167B" w:rsidP="00C57A2F">
            <w:pPr>
              <w:pStyle w:val="ListParagraph"/>
              <w:numPr>
                <w:ilvl w:val="0"/>
                <w:numId w:val="82"/>
              </w:numPr>
              <w:tabs>
                <w:tab w:val="left" w:pos="1439"/>
              </w:tabs>
              <w:autoSpaceDE w:val="0"/>
              <w:autoSpaceDN w:val="0"/>
              <w:spacing w:before="33"/>
              <w:rPr>
                <w:sz w:val="20"/>
              </w:rPr>
            </w:pPr>
            <w:r w:rsidRPr="004800BD">
              <w:rPr>
                <w:rFonts w:ascii="Calibri" w:hAnsi="Calibri" w:cs="Calibri"/>
              </w:rPr>
              <w:t>Transmembrane Signaling Mechanisms</w:t>
            </w:r>
          </w:p>
        </w:tc>
      </w:tr>
      <w:tr w:rsidR="002B1D1C" w:rsidRPr="002B1D1C" w14:paraId="129914C8" w14:textId="77777777" w:rsidTr="00EB7F25">
        <w:trPr>
          <w:trHeight w:val="310"/>
          <w:jc w:val="center"/>
        </w:trPr>
        <w:tc>
          <w:tcPr>
            <w:tcW w:w="440" w:type="dxa"/>
            <w:vMerge/>
            <w:tcBorders>
              <w:top w:val="nil"/>
              <w:left w:val="single" w:sz="4" w:space="0" w:color="auto"/>
              <w:bottom w:val="single" w:sz="4" w:space="0" w:color="auto"/>
              <w:right w:val="single" w:sz="4" w:space="0" w:color="auto"/>
            </w:tcBorders>
            <w:vAlign w:val="center"/>
            <w:hideMark/>
          </w:tcPr>
          <w:p w14:paraId="5EFC9608" w14:textId="77777777" w:rsidR="002B1D1C" w:rsidRPr="002B1D1C" w:rsidRDefault="002B1D1C" w:rsidP="002B1D1C">
            <w:pPr>
              <w:widowControl/>
              <w:rPr>
                <w:rFonts w:ascii="Calibri" w:eastAsia="Times New Roman" w:hAnsi="Calibri" w:cs="Calibri"/>
                <w:b/>
                <w:bCs/>
                <w:color w:val="000000"/>
              </w:rPr>
            </w:pPr>
          </w:p>
        </w:tc>
        <w:tc>
          <w:tcPr>
            <w:tcW w:w="1633" w:type="dxa"/>
            <w:tcBorders>
              <w:top w:val="nil"/>
              <w:left w:val="single" w:sz="4" w:space="0" w:color="auto"/>
              <w:bottom w:val="single" w:sz="4" w:space="0" w:color="auto"/>
              <w:right w:val="nil"/>
            </w:tcBorders>
            <w:shd w:val="clear" w:color="auto" w:fill="auto"/>
            <w:hideMark/>
          </w:tcPr>
          <w:p w14:paraId="1B148CD9" w14:textId="77777777" w:rsidR="002B1D1C" w:rsidRPr="002B1D1C" w:rsidRDefault="002B1D1C" w:rsidP="002B1D1C">
            <w:pPr>
              <w:widowControl/>
              <w:rPr>
                <w:rFonts w:ascii="Calibri" w:eastAsia="Times New Roman" w:hAnsi="Calibri" w:cs="Calibri"/>
                <w:b/>
                <w:bCs/>
                <w:color w:val="000000"/>
                <w:sz w:val="24"/>
                <w:szCs w:val="24"/>
              </w:rPr>
            </w:pPr>
            <w:r w:rsidRPr="002B1D1C">
              <w:rPr>
                <w:rFonts w:ascii="Calibri" w:eastAsia="Times New Roman" w:hAnsi="Calibri" w:cs="Calibri"/>
                <w:b/>
                <w:bCs/>
                <w:color w:val="000000"/>
                <w:sz w:val="24"/>
                <w:szCs w:val="24"/>
              </w:rPr>
              <w:t>A N S</w:t>
            </w:r>
          </w:p>
        </w:tc>
        <w:tc>
          <w:tcPr>
            <w:tcW w:w="8382" w:type="dxa"/>
            <w:tcBorders>
              <w:top w:val="single" w:sz="4" w:space="0" w:color="auto"/>
              <w:left w:val="single" w:sz="4" w:space="0" w:color="auto"/>
              <w:bottom w:val="nil"/>
              <w:right w:val="single" w:sz="4" w:space="0" w:color="auto"/>
            </w:tcBorders>
            <w:shd w:val="clear" w:color="auto" w:fill="auto"/>
            <w:vAlign w:val="center"/>
          </w:tcPr>
          <w:p w14:paraId="5B8BAC37" w14:textId="77777777" w:rsidR="007C167B" w:rsidRPr="004800BD" w:rsidRDefault="007C167B" w:rsidP="00C57A2F">
            <w:pPr>
              <w:pStyle w:val="ListParagraph"/>
              <w:numPr>
                <w:ilvl w:val="0"/>
                <w:numId w:val="79"/>
              </w:numPr>
              <w:tabs>
                <w:tab w:val="left" w:pos="1439"/>
              </w:tabs>
              <w:autoSpaceDE w:val="0"/>
              <w:autoSpaceDN w:val="0"/>
              <w:spacing w:before="33"/>
              <w:rPr>
                <w:rFonts w:ascii="Calibri" w:hAnsi="Calibri" w:cs="Calibri"/>
              </w:rPr>
            </w:pPr>
            <w:r w:rsidRPr="004800BD">
              <w:rPr>
                <w:rFonts w:ascii="Calibri" w:hAnsi="Calibri" w:cs="Calibri"/>
              </w:rPr>
              <w:t>Introduction to Autonomic Pharmacology with brief Anatomy, Neurotransmitter’s Chemistry, Autonomic Receptors, Functional Organization of Autonomic Activity, Pharmacologic Modification of Autonomic Functions.</w:t>
            </w:r>
          </w:p>
          <w:p w14:paraId="185A9DDD" w14:textId="77777777" w:rsidR="007C167B" w:rsidRPr="004800BD" w:rsidRDefault="007C167B" w:rsidP="00C57A2F">
            <w:pPr>
              <w:pStyle w:val="ListParagraph"/>
              <w:numPr>
                <w:ilvl w:val="0"/>
                <w:numId w:val="79"/>
              </w:numPr>
              <w:tabs>
                <w:tab w:val="left" w:pos="1439"/>
              </w:tabs>
              <w:autoSpaceDE w:val="0"/>
              <w:autoSpaceDN w:val="0"/>
              <w:spacing w:before="33"/>
              <w:rPr>
                <w:rFonts w:ascii="Calibri" w:hAnsi="Calibri" w:cs="Calibri"/>
              </w:rPr>
            </w:pPr>
            <w:r w:rsidRPr="004800BD">
              <w:rPr>
                <w:rFonts w:ascii="Calibri" w:hAnsi="Calibri" w:cs="Calibri"/>
              </w:rPr>
              <w:t xml:space="preserve">Pharmacokinetic &amp; Pharmacodynamics of </w:t>
            </w:r>
            <w:proofErr w:type="spellStart"/>
            <w:r w:rsidRPr="004800BD">
              <w:rPr>
                <w:rFonts w:ascii="Calibri" w:hAnsi="Calibri" w:cs="Calibri"/>
              </w:rPr>
              <w:t>Cholinoceptor</w:t>
            </w:r>
            <w:proofErr w:type="spellEnd"/>
            <w:r w:rsidRPr="004800BD">
              <w:rPr>
                <w:rFonts w:ascii="Calibri" w:hAnsi="Calibri" w:cs="Calibri"/>
              </w:rPr>
              <w:t xml:space="preserve"> Activating Drugs (Direct- acting and Indirect-acting </w:t>
            </w:r>
            <w:proofErr w:type="spellStart"/>
            <w:r w:rsidRPr="004800BD">
              <w:rPr>
                <w:rFonts w:ascii="Calibri" w:hAnsi="Calibri" w:cs="Calibri"/>
              </w:rPr>
              <w:t>Cholinoceptor</w:t>
            </w:r>
            <w:proofErr w:type="spellEnd"/>
            <w:r w:rsidRPr="004800BD">
              <w:rPr>
                <w:rFonts w:ascii="Calibri" w:hAnsi="Calibri" w:cs="Calibri"/>
              </w:rPr>
              <w:t xml:space="preserve"> activating Drugs / </w:t>
            </w:r>
            <w:proofErr w:type="spellStart"/>
            <w:r w:rsidRPr="004800BD">
              <w:rPr>
                <w:rFonts w:ascii="Calibri" w:hAnsi="Calibri" w:cs="Calibri"/>
              </w:rPr>
              <w:t>Parasympathomimetics</w:t>
            </w:r>
            <w:proofErr w:type="spellEnd"/>
            <w:r w:rsidRPr="004800BD">
              <w:rPr>
                <w:rFonts w:ascii="Calibri" w:hAnsi="Calibri" w:cs="Calibri"/>
              </w:rPr>
              <w:t xml:space="preserve"> (including Organophosphorus Compounds).</w:t>
            </w:r>
          </w:p>
          <w:p w14:paraId="6766DFA1" w14:textId="77777777" w:rsidR="007C167B" w:rsidRPr="004800BD" w:rsidRDefault="007C167B" w:rsidP="00C57A2F">
            <w:pPr>
              <w:pStyle w:val="ListParagraph"/>
              <w:numPr>
                <w:ilvl w:val="0"/>
                <w:numId w:val="79"/>
              </w:numPr>
              <w:tabs>
                <w:tab w:val="left" w:pos="1439"/>
              </w:tabs>
              <w:autoSpaceDE w:val="0"/>
              <w:autoSpaceDN w:val="0"/>
              <w:spacing w:before="33"/>
              <w:rPr>
                <w:rFonts w:ascii="Calibri" w:hAnsi="Calibri" w:cs="Calibri"/>
              </w:rPr>
            </w:pPr>
            <w:r w:rsidRPr="004800BD">
              <w:rPr>
                <w:rFonts w:ascii="Calibri" w:hAnsi="Calibri" w:cs="Calibri"/>
              </w:rPr>
              <w:t xml:space="preserve">Pharmacokinetic &amp; Pharmacodynamics of </w:t>
            </w:r>
            <w:proofErr w:type="spellStart"/>
            <w:r w:rsidRPr="004800BD">
              <w:rPr>
                <w:rFonts w:ascii="Calibri" w:hAnsi="Calibri" w:cs="Calibri"/>
              </w:rPr>
              <w:t>Cholinoceptor</w:t>
            </w:r>
            <w:proofErr w:type="spellEnd"/>
            <w:r w:rsidRPr="004800BD">
              <w:rPr>
                <w:rFonts w:ascii="Calibri" w:hAnsi="Calibri" w:cs="Calibri"/>
              </w:rPr>
              <w:t xml:space="preserve"> Blocking Drugs, and Anticholinergic like Groups</w:t>
            </w:r>
          </w:p>
          <w:p w14:paraId="709E141A" w14:textId="77777777" w:rsidR="007C167B" w:rsidRPr="004800BD" w:rsidRDefault="007C167B" w:rsidP="00C57A2F">
            <w:pPr>
              <w:pStyle w:val="ListParagraph"/>
              <w:numPr>
                <w:ilvl w:val="0"/>
                <w:numId w:val="79"/>
              </w:numPr>
              <w:tabs>
                <w:tab w:val="left" w:pos="1439"/>
              </w:tabs>
              <w:autoSpaceDE w:val="0"/>
              <w:autoSpaceDN w:val="0"/>
              <w:spacing w:before="33"/>
              <w:rPr>
                <w:rFonts w:ascii="Calibri" w:hAnsi="Calibri" w:cs="Calibri"/>
              </w:rPr>
            </w:pPr>
            <w:r w:rsidRPr="004800BD">
              <w:rPr>
                <w:rFonts w:ascii="Calibri" w:hAnsi="Calibri" w:cs="Calibri"/>
              </w:rPr>
              <w:t>Pharmacokinetic &amp; Pharmacodynamics of Adrenoceptor Agonists and Sympathomimetic Drugs.</w:t>
            </w:r>
          </w:p>
          <w:p w14:paraId="7B7629DE" w14:textId="77777777" w:rsidR="007C167B" w:rsidRPr="004800BD" w:rsidRDefault="007C167B" w:rsidP="00C57A2F">
            <w:pPr>
              <w:pStyle w:val="ListParagraph"/>
              <w:numPr>
                <w:ilvl w:val="0"/>
                <w:numId w:val="79"/>
              </w:numPr>
              <w:tabs>
                <w:tab w:val="left" w:pos="1439"/>
              </w:tabs>
              <w:autoSpaceDE w:val="0"/>
              <w:autoSpaceDN w:val="0"/>
              <w:spacing w:before="33"/>
              <w:rPr>
                <w:rFonts w:ascii="Calibri" w:hAnsi="Calibri" w:cs="Calibri"/>
              </w:rPr>
            </w:pPr>
            <w:r w:rsidRPr="004800BD">
              <w:rPr>
                <w:rFonts w:ascii="Calibri" w:hAnsi="Calibri" w:cs="Calibri"/>
              </w:rPr>
              <w:t>Pharmacokinetic &amp; Pharmacodynamics of Adrenoceptor Antagonist Drugs (</w:t>
            </w:r>
            <w:proofErr w:type="spellStart"/>
            <w:r w:rsidRPr="004800BD">
              <w:rPr>
                <w:rFonts w:ascii="Calibri" w:hAnsi="Calibri" w:cs="Calibri"/>
              </w:rPr>
              <w:t>Sympatholytics</w:t>
            </w:r>
            <w:proofErr w:type="spellEnd"/>
            <w:r w:rsidRPr="004800BD">
              <w:rPr>
                <w:rFonts w:ascii="Calibri" w:hAnsi="Calibri" w:cs="Calibri"/>
              </w:rPr>
              <w:t>).</w:t>
            </w:r>
          </w:p>
          <w:p w14:paraId="7F3136BC" w14:textId="77777777" w:rsidR="007C167B" w:rsidRPr="004800BD" w:rsidRDefault="007C167B" w:rsidP="00C57A2F">
            <w:pPr>
              <w:pStyle w:val="ListParagraph"/>
              <w:numPr>
                <w:ilvl w:val="0"/>
                <w:numId w:val="79"/>
              </w:numPr>
              <w:tabs>
                <w:tab w:val="left" w:pos="1439"/>
              </w:tabs>
              <w:autoSpaceDE w:val="0"/>
              <w:autoSpaceDN w:val="0"/>
              <w:spacing w:before="33"/>
              <w:rPr>
                <w:rFonts w:ascii="Calibri" w:hAnsi="Calibri" w:cs="Calibri"/>
              </w:rPr>
            </w:pPr>
            <w:r w:rsidRPr="004800BD">
              <w:rPr>
                <w:rFonts w:ascii="Calibri" w:hAnsi="Calibri" w:cs="Calibri"/>
              </w:rPr>
              <w:t>Pharmacokinetic &amp; Pharmacodynamics of Ganglion Stimulants and Blockers</w:t>
            </w:r>
          </w:p>
          <w:p w14:paraId="1712897F" w14:textId="1FBD9D7E" w:rsidR="007C167B" w:rsidRPr="004800BD" w:rsidRDefault="007C167B" w:rsidP="00C57A2F">
            <w:pPr>
              <w:pStyle w:val="ListParagraph"/>
              <w:numPr>
                <w:ilvl w:val="0"/>
                <w:numId w:val="79"/>
              </w:numPr>
              <w:tabs>
                <w:tab w:val="left" w:pos="1439"/>
              </w:tabs>
              <w:autoSpaceDE w:val="0"/>
              <w:autoSpaceDN w:val="0"/>
              <w:spacing w:before="33"/>
              <w:rPr>
                <w:rFonts w:ascii="Calibri" w:hAnsi="Calibri" w:cs="Calibri"/>
              </w:rPr>
            </w:pPr>
            <w:r w:rsidRPr="004800BD">
              <w:rPr>
                <w:rFonts w:ascii="Calibri" w:hAnsi="Calibri" w:cs="Calibri"/>
              </w:rPr>
              <w:t>Pharmacokinetic &amp; Pharmacodynamics of Adrenergic Neuron Stimulants and Blockers.</w:t>
            </w:r>
          </w:p>
          <w:p w14:paraId="484FB062" w14:textId="7B4ADA18" w:rsidR="00A326FD" w:rsidRPr="004800BD" w:rsidRDefault="00A326FD" w:rsidP="00C57A2F">
            <w:pPr>
              <w:pStyle w:val="ListParagraph"/>
              <w:numPr>
                <w:ilvl w:val="0"/>
                <w:numId w:val="79"/>
              </w:numPr>
              <w:tabs>
                <w:tab w:val="left" w:pos="1439"/>
              </w:tabs>
              <w:autoSpaceDE w:val="0"/>
              <w:autoSpaceDN w:val="0"/>
              <w:spacing w:before="33"/>
              <w:rPr>
                <w:rFonts w:ascii="Calibri" w:hAnsi="Calibri" w:cs="Calibri"/>
              </w:rPr>
            </w:pPr>
            <w:r w:rsidRPr="004800BD">
              <w:rPr>
                <w:rFonts w:ascii="Calibri" w:hAnsi="Calibri" w:cs="Calibri"/>
              </w:rPr>
              <w:t>Glaucoma</w:t>
            </w:r>
          </w:p>
          <w:p w14:paraId="3D319D3C" w14:textId="77777777" w:rsidR="007C167B" w:rsidRPr="004800BD" w:rsidRDefault="007C167B" w:rsidP="00C57A2F">
            <w:pPr>
              <w:pStyle w:val="ListParagraph"/>
              <w:numPr>
                <w:ilvl w:val="0"/>
                <w:numId w:val="79"/>
              </w:numPr>
              <w:tabs>
                <w:tab w:val="left" w:pos="1439"/>
              </w:tabs>
              <w:autoSpaceDE w:val="0"/>
              <w:autoSpaceDN w:val="0"/>
              <w:spacing w:before="33"/>
              <w:rPr>
                <w:rFonts w:ascii="Calibri" w:hAnsi="Calibri" w:cs="Calibri"/>
              </w:rPr>
            </w:pPr>
            <w:r w:rsidRPr="004800BD">
              <w:rPr>
                <w:rFonts w:ascii="Calibri" w:hAnsi="Calibri" w:cs="Calibri"/>
              </w:rPr>
              <w:t>Paralytic Ileus, Atonic Bladder, etc.</w:t>
            </w:r>
          </w:p>
          <w:p w14:paraId="3369E74E" w14:textId="77777777" w:rsidR="007C167B" w:rsidRPr="004800BD" w:rsidRDefault="007C167B" w:rsidP="00C57A2F">
            <w:pPr>
              <w:pStyle w:val="ListParagraph"/>
              <w:numPr>
                <w:ilvl w:val="0"/>
                <w:numId w:val="79"/>
              </w:numPr>
              <w:tabs>
                <w:tab w:val="left" w:pos="1439"/>
              </w:tabs>
              <w:autoSpaceDE w:val="0"/>
              <w:autoSpaceDN w:val="0"/>
              <w:spacing w:before="33"/>
              <w:rPr>
                <w:rFonts w:ascii="Calibri" w:hAnsi="Calibri" w:cs="Calibri"/>
              </w:rPr>
            </w:pPr>
            <w:r w:rsidRPr="004800BD">
              <w:rPr>
                <w:rFonts w:ascii="Calibri" w:hAnsi="Calibri" w:cs="Calibri"/>
              </w:rPr>
              <w:t>Alzheimer’s Disease</w:t>
            </w:r>
          </w:p>
          <w:p w14:paraId="00DB7362" w14:textId="77777777" w:rsidR="007C167B" w:rsidRPr="004800BD" w:rsidRDefault="007C167B" w:rsidP="00C57A2F">
            <w:pPr>
              <w:pStyle w:val="ListParagraph"/>
              <w:numPr>
                <w:ilvl w:val="0"/>
                <w:numId w:val="79"/>
              </w:numPr>
              <w:tabs>
                <w:tab w:val="left" w:pos="1439"/>
              </w:tabs>
              <w:autoSpaceDE w:val="0"/>
              <w:autoSpaceDN w:val="0"/>
              <w:spacing w:before="33"/>
              <w:rPr>
                <w:rFonts w:ascii="Calibri" w:hAnsi="Calibri" w:cs="Calibri"/>
              </w:rPr>
            </w:pPr>
            <w:r w:rsidRPr="004800BD">
              <w:rPr>
                <w:rFonts w:ascii="Calibri" w:hAnsi="Calibri" w:cs="Calibri"/>
              </w:rPr>
              <w:t>Myasthenia Gravis</w:t>
            </w:r>
          </w:p>
          <w:p w14:paraId="7DE6141F" w14:textId="77777777" w:rsidR="007C167B" w:rsidRPr="004800BD" w:rsidRDefault="007C167B" w:rsidP="00C57A2F">
            <w:pPr>
              <w:pStyle w:val="ListParagraph"/>
              <w:numPr>
                <w:ilvl w:val="0"/>
                <w:numId w:val="79"/>
              </w:numPr>
              <w:tabs>
                <w:tab w:val="left" w:pos="1439"/>
              </w:tabs>
              <w:autoSpaceDE w:val="0"/>
              <w:autoSpaceDN w:val="0"/>
              <w:spacing w:before="33"/>
              <w:rPr>
                <w:rFonts w:ascii="Calibri" w:hAnsi="Calibri" w:cs="Calibri"/>
              </w:rPr>
            </w:pPr>
            <w:r w:rsidRPr="004800BD">
              <w:rPr>
                <w:rFonts w:ascii="Calibri" w:hAnsi="Calibri" w:cs="Calibri"/>
              </w:rPr>
              <w:t>Organophosphorus Poisoning</w:t>
            </w:r>
          </w:p>
          <w:p w14:paraId="7E9ED8D4" w14:textId="77777777" w:rsidR="007C167B" w:rsidRPr="004800BD" w:rsidRDefault="007C167B" w:rsidP="00C57A2F">
            <w:pPr>
              <w:pStyle w:val="ListParagraph"/>
              <w:numPr>
                <w:ilvl w:val="0"/>
                <w:numId w:val="79"/>
              </w:numPr>
              <w:tabs>
                <w:tab w:val="left" w:pos="1439"/>
              </w:tabs>
              <w:autoSpaceDE w:val="0"/>
              <w:autoSpaceDN w:val="0"/>
              <w:spacing w:before="33"/>
              <w:rPr>
                <w:rFonts w:ascii="Calibri" w:hAnsi="Calibri" w:cs="Calibri"/>
              </w:rPr>
            </w:pPr>
            <w:r w:rsidRPr="004800BD">
              <w:rPr>
                <w:rFonts w:ascii="Calibri" w:hAnsi="Calibri" w:cs="Calibri"/>
              </w:rPr>
              <w:t>Smooth Muscles Spasmodic States, Mydriatic State &amp; Parkinsonism, etc.</w:t>
            </w:r>
          </w:p>
          <w:p w14:paraId="2EF1343A" w14:textId="77777777" w:rsidR="007C167B" w:rsidRPr="004800BD" w:rsidRDefault="007C167B" w:rsidP="00C57A2F">
            <w:pPr>
              <w:pStyle w:val="ListParagraph"/>
              <w:numPr>
                <w:ilvl w:val="0"/>
                <w:numId w:val="79"/>
              </w:numPr>
              <w:tabs>
                <w:tab w:val="left" w:pos="1439"/>
              </w:tabs>
              <w:autoSpaceDE w:val="0"/>
              <w:autoSpaceDN w:val="0"/>
              <w:spacing w:before="33"/>
              <w:rPr>
                <w:rFonts w:ascii="Calibri" w:hAnsi="Calibri" w:cs="Calibri"/>
              </w:rPr>
            </w:pPr>
            <w:r w:rsidRPr="004800BD">
              <w:rPr>
                <w:rFonts w:ascii="Calibri" w:hAnsi="Calibri" w:cs="Calibri"/>
              </w:rPr>
              <w:t>Pheochromocytoma</w:t>
            </w:r>
          </w:p>
          <w:p w14:paraId="766D6E9B" w14:textId="77777777" w:rsidR="007C167B" w:rsidRPr="004800BD" w:rsidRDefault="007C167B" w:rsidP="00C57A2F">
            <w:pPr>
              <w:pStyle w:val="ListParagraph"/>
              <w:numPr>
                <w:ilvl w:val="0"/>
                <w:numId w:val="79"/>
              </w:numPr>
              <w:tabs>
                <w:tab w:val="left" w:pos="1439"/>
              </w:tabs>
              <w:autoSpaceDE w:val="0"/>
              <w:autoSpaceDN w:val="0"/>
              <w:spacing w:before="33"/>
              <w:rPr>
                <w:rFonts w:ascii="Calibri" w:hAnsi="Calibri" w:cs="Calibri"/>
              </w:rPr>
            </w:pPr>
            <w:r w:rsidRPr="004800BD">
              <w:rPr>
                <w:rFonts w:ascii="Calibri" w:hAnsi="Calibri" w:cs="Calibri"/>
              </w:rPr>
              <w:t xml:space="preserve">Prostatic Hyperplasia, </w:t>
            </w:r>
            <w:proofErr w:type="spellStart"/>
            <w:r w:rsidRPr="004800BD">
              <w:rPr>
                <w:rFonts w:ascii="Calibri" w:hAnsi="Calibri" w:cs="Calibri"/>
              </w:rPr>
              <w:t>etc</w:t>
            </w:r>
            <w:proofErr w:type="spellEnd"/>
          </w:p>
          <w:p w14:paraId="5F3932D5" w14:textId="77777777" w:rsidR="007C167B" w:rsidRPr="004800BD" w:rsidRDefault="007C167B" w:rsidP="00F75591">
            <w:pPr>
              <w:pStyle w:val="Heading5"/>
              <w:spacing w:before="33"/>
              <w:ind w:left="0"/>
              <w:rPr>
                <w:rFonts w:ascii="Calibri" w:hAnsi="Calibri" w:cs="Calibri"/>
                <w:spacing w:val="-2"/>
                <w:sz w:val="24"/>
                <w:szCs w:val="24"/>
              </w:rPr>
            </w:pPr>
            <w:r w:rsidRPr="004800BD">
              <w:rPr>
                <w:rFonts w:ascii="Calibri" w:hAnsi="Calibri" w:cs="Calibri"/>
                <w:spacing w:val="-2"/>
                <w:sz w:val="24"/>
                <w:szCs w:val="24"/>
              </w:rPr>
              <w:t>Drugs useful as Skeletal Muscle Relaxants:</w:t>
            </w:r>
          </w:p>
          <w:p w14:paraId="305FFF67" w14:textId="77777777" w:rsidR="007C167B" w:rsidRPr="004800BD" w:rsidRDefault="007C167B" w:rsidP="00F75591">
            <w:pPr>
              <w:tabs>
                <w:tab w:val="left" w:pos="1439"/>
              </w:tabs>
              <w:autoSpaceDE w:val="0"/>
              <w:autoSpaceDN w:val="0"/>
              <w:spacing w:before="33"/>
              <w:rPr>
                <w:rFonts w:ascii="Calibri" w:hAnsi="Calibri" w:cs="Calibri"/>
                <w:sz w:val="24"/>
                <w:szCs w:val="24"/>
              </w:rPr>
            </w:pPr>
            <w:r w:rsidRPr="004800BD">
              <w:rPr>
                <w:rFonts w:ascii="Calibri" w:hAnsi="Calibri" w:cs="Calibri"/>
                <w:sz w:val="24"/>
                <w:szCs w:val="24"/>
              </w:rPr>
              <w:t>Pharmacokinetic &amp; Pharmacodynamics of:</w:t>
            </w:r>
          </w:p>
          <w:p w14:paraId="6DD5ED14" w14:textId="77777777" w:rsidR="007C167B" w:rsidRPr="004800BD" w:rsidRDefault="007C167B" w:rsidP="00F75591">
            <w:pPr>
              <w:tabs>
                <w:tab w:val="left" w:pos="1439"/>
              </w:tabs>
              <w:autoSpaceDE w:val="0"/>
              <w:autoSpaceDN w:val="0"/>
              <w:spacing w:before="33"/>
              <w:rPr>
                <w:rFonts w:ascii="Calibri" w:hAnsi="Calibri" w:cs="Calibri"/>
                <w:sz w:val="24"/>
                <w:szCs w:val="24"/>
              </w:rPr>
            </w:pPr>
            <w:r w:rsidRPr="004800BD">
              <w:rPr>
                <w:rFonts w:ascii="Calibri" w:hAnsi="Calibri" w:cs="Calibri"/>
                <w:sz w:val="24"/>
                <w:szCs w:val="24"/>
              </w:rPr>
              <w:t>Neuromuscular blocking agents / Depolarizing &amp; Non-depolarizing Agents.</w:t>
            </w:r>
          </w:p>
          <w:p w14:paraId="7E6C0F6F" w14:textId="0ED2EECA" w:rsidR="002B1D1C" w:rsidRPr="002B1D1C" w:rsidRDefault="007C167B" w:rsidP="00F75591">
            <w:pPr>
              <w:tabs>
                <w:tab w:val="left" w:pos="1439"/>
              </w:tabs>
              <w:autoSpaceDE w:val="0"/>
              <w:autoSpaceDN w:val="0"/>
              <w:spacing w:before="33"/>
              <w:rPr>
                <w:rFonts w:ascii="Calibri" w:eastAsia="Times New Roman" w:hAnsi="Calibri" w:cs="Calibri"/>
                <w:color w:val="000000"/>
                <w:sz w:val="24"/>
                <w:szCs w:val="24"/>
              </w:rPr>
            </w:pPr>
            <w:r w:rsidRPr="004800BD">
              <w:rPr>
                <w:rFonts w:ascii="Calibri" w:hAnsi="Calibri" w:cs="Calibri"/>
                <w:sz w:val="24"/>
                <w:szCs w:val="24"/>
              </w:rPr>
              <w:t>Spasmolytics / Centrally Acting Muscle Relaxants</w:t>
            </w:r>
          </w:p>
        </w:tc>
      </w:tr>
      <w:tr w:rsidR="002B1D1C" w:rsidRPr="002B1D1C" w14:paraId="6C2139D4" w14:textId="77777777" w:rsidTr="003A768D">
        <w:trPr>
          <w:trHeight w:val="314"/>
          <w:jc w:val="center"/>
        </w:trPr>
        <w:tc>
          <w:tcPr>
            <w:tcW w:w="440" w:type="dxa"/>
            <w:vMerge/>
            <w:tcBorders>
              <w:top w:val="nil"/>
              <w:left w:val="single" w:sz="4" w:space="0" w:color="auto"/>
              <w:bottom w:val="single" w:sz="4" w:space="0" w:color="auto"/>
              <w:right w:val="single" w:sz="4" w:space="0" w:color="auto"/>
            </w:tcBorders>
            <w:vAlign w:val="center"/>
            <w:hideMark/>
          </w:tcPr>
          <w:p w14:paraId="489C5EFD" w14:textId="77777777" w:rsidR="002B1D1C" w:rsidRPr="002B1D1C" w:rsidRDefault="002B1D1C" w:rsidP="002B1D1C">
            <w:pPr>
              <w:widowControl/>
              <w:rPr>
                <w:rFonts w:ascii="Calibri" w:eastAsia="Times New Roman" w:hAnsi="Calibri" w:cs="Calibri"/>
                <w:b/>
                <w:bCs/>
                <w:color w:val="000000"/>
              </w:rPr>
            </w:pPr>
          </w:p>
        </w:tc>
        <w:tc>
          <w:tcPr>
            <w:tcW w:w="1633" w:type="dxa"/>
            <w:vMerge w:val="restart"/>
            <w:tcBorders>
              <w:top w:val="nil"/>
              <w:left w:val="single" w:sz="4" w:space="0" w:color="auto"/>
              <w:bottom w:val="single" w:sz="4" w:space="0" w:color="auto"/>
              <w:right w:val="nil"/>
            </w:tcBorders>
            <w:shd w:val="clear" w:color="auto" w:fill="auto"/>
            <w:hideMark/>
          </w:tcPr>
          <w:p w14:paraId="31F4F284" w14:textId="77777777" w:rsidR="002B1D1C" w:rsidRPr="002B1D1C" w:rsidRDefault="002B1D1C" w:rsidP="002B1D1C">
            <w:pPr>
              <w:widowControl/>
              <w:rPr>
                <w:rFonts w:ascii="Calibri" w:eastAsia="Times New Roman" w:hAnsi="Calibri" w:cs="Calibri"/>
                <w:b/>
                <w:bCs/>
                <w:color w:val="000000"/>
                <w:sz w:val="24"/>
                <w:szCs w:val="24"/>
              </w:rPr>
            </w:pPr>
            <w:r w:rsidRPr="002B1D1C">
              <w:rPr>
                <w:rFonts w:ascii="Calibri" w:eastAsia="Times New Roman" w:hAnsi="Calibri" w:cs="Calibri"/>
                <w:b/>
                <w:bCs/>
                <w:color w:val="000000"/>
                <w:sz w:val="24"/>
                <w:szCs w:val="24"/>
              </w:rPr>
              <w:t>Practicals</w:t>
            </w:r>
          </w:p>
        </w:tc>
        <w:tc>
          <w:tcPr>
            <w:tcW w:w="8382" w:type="dxa"/>
            <w:tcBorders>
              <w:top w:val="single" w:sz="4" w:space="0" w:color="auto"/>
              <w:left w:val="single" w:sz="4" w:space="0" w:color="auto"/>
              <w:bottom w:val="nil"/>
              <w:right w:val="single" w:sz="4" w:space="0" w:color="auto"/>
            </w:tcBorders>
            <w:shd w:val="clear" w:color="auto" w:fill="auto"/>
            <w:vAlign w:val="center"/>
            <w:hideMark/>
          </w:tcPr>
          <w:p w14:paraId="1D088D4B" w14:textId="77777777" w:rsidR="002B1D1C" w:rsidRPr="00D6245D" w:rsidRDefault="002B1D1C" w:rsidP="00D6245D">
            <w:pPr>
              <w:tabs>
                <w:tab w:val="left" w:pos="1439"/>
              </w:tabs>
              <w:autoSpaceDE w:val="0"/>
              <w:autoSpaceDN w:val="0"/>
              <w:spacing w:before="33"/>
              <w:rPr>
                <w:sz w:val="20"/>
              </w:rPr>
            </w:pPr>
            <w:r w:rsidRPr="00D6245D">
              <w:rPr>
                <w:sz w:val="20"/>
              </w:rPr>
              <w:t>Justify the advantages and disadvantages of different routes of administration and dosage forms of drugs</w:t>
            </w:r>
          </w:p>
        </w:tc>
      </w:tr>
      <w:tr w:rsidR="002B1D1C" w:rsidRPr="002B1D1C" w14:paraId="2A2C17F6" w14:textId="77777777" w:rsidTr="00EB7F25">
        <w:trPr>
          <w:trHeight w:val="310"/>
          <w:jc w:val="center"/>
        </w:trPr>
        <w:tc>
          <w:tcPr>
            <w:tcW w:w="440" w:type="dxa"/>
            <w:vMerge/>
            <w:tcBorders>
              <w:top w:val="nil"/>
              <w:left w:val="single" w:sz="4" w:space="0" w:color="auto"/>
              <w:bottom w:val="single" w:sz="4" w:space="0" w:color="auto"/>
              <w:right w:val="single" w:sz="4" w:space="0" w:color="auto"/>
            </w:tcBorders>
            <w:vAlign w:val="center"/>
            <w:hideMark/>
          </w:tcPr>
          <w:p w14:paraId="51B47413" w14:textId="77777777" w:rsidR="002B1D1C" w:rsidRPr="002B1D1C" w:rsidRDefault="002B1D1C" w:rsidP="002B1D1C">
            <w:pPr>
              <w:widowControl/>
              <w:rPr>
                <w:rFonts w:ascii="Calibri" w:eastAsia="Times New Roman" w:hAnsi="Calibri" w:cs="Calibri"/>
                <w:b/>
                <w:bCs/>
                <w:color w:val="000000"/>
              </w:rPr>
            </w:pPr>
          </w:p>
        </w:tc>
        <w:tc>
          <w:tcPr>
            <w:tcW w:w="1633" w:type="dxa"/>
            <w:vMerge/>
            <w:tcBorders>
              <w:top w:val="nil"/>
              <w:left w:val="single" w:sz="4" w:space="0" w:color="auto"/>
              <w:bottom w:val="single" w:sz="4" w:space="0" w:color="auto"/>
              <w:right w:val="nil"/>
            </w:tcBorders>
            <w:vAlign w:val="center"/>
            <w:hideMark/>
          </w:tcPr>
          <w:p w14:paraId="12D5D2B3" w14:textId="77777777" w:rsidR="002B1D1C" w:rsidRPr="002B1D1C" w:rsidRDefault="002B1D1C" w:rsidP="002B1D1C">
            <w:pPr>
              <w:widowControl/>
              <w:rPr>
                <w:rFonts w:ascii="Calibri" w:eastAsia="Times New Roman" w:hAnsi="Calibri" w:cs="Calibri"/>
                <w:b/>
                <w:bCs/>
                <w:color w:val="000000"/>
                <w:sz w:val="24"/>
                <w:szCs w:val="24"/>
              </w:rPr>
            </w:pPr>
          </w:p>
        </w:tc>
        <w:tc>
          <w:tcPr>
            <w:tcW w:w="8382" w:type="dxa"/>
            <w:tcBorders>
              <w:top w:val="nil"/>
              <w:left w:val="single" w:sz="4" w:space="0" w:color="auto"/>
              <w:bottom w:val="nil"/>
              <w:right w:val="single" w:sz="4" w:space="0" w:color="auto"/>
            </w:tcBorders>
            <w:shd w:val="clear" w:color="auto" w:fill="auto"/>
            <w:vAlign w:val="center"/>
            <w:hideMark/>
          </w:tcPr>
          <w:p w14:paraId="3000CFAE" w14:textId="77777777" w:rsidR="002B1D1C" w:rsidRPr="00D6245D" w:rsidRDefault="002B1D1C" w:rsidP="00D6245D">
            <w:pPr>
              <w:tabs>
                <w:tab w:val="left" w:pos="1439"/>
              </w:tabs>
              <w:autoSpaceDE w:val="0"/>
              <w:autoSpaceDN w:val="0"/>
              <w:spacing w:before="33"/>
              <w:rPr>
                <w:sz w:val="20"/>
              </w:rPr>
            </w:pPr>
            <w:proofErr w:type="spellStart"/>
            <w:r w:rsidRPr="00D6245D">
              <w:rPr>
                <w:sz w:val="20"/>
              </w:rPr>
              <w:t>Meterology</w:t>
            </w:r>
            <w:proofErr w:type="spellEnd"/>
          </w:p>
        </w:tc>
      </w:tr>
      <w:tr w:rsidR="002B1D1C" w:rsidRPr="002B1D1C" w14:paraId="4387B855" w14:textId="77777777" w:rsidTr="00EB7F25">
        <w:trPr>
          <w:trHeight w:val="310"/>
          <w:jc w:val="center"/>
        </w:trPr>
        <w:tc>
          <w:tcPr>
            <w:tcW w:w="440" w:type="dxa"/>
            <w:vMerge/>
            <w:tcBorders>
              <w:top w:val="nil"/>
              <w:left w:val="single" w:sz="4" w:space="0" w:color="auto"/>
              <w:bottom w:val="single" w:sz="4" w:space="0" w:color="auto"/>
              <w:right w:val="single" w:sz="4" w:space="0" w:color="auto"/>
            </w:tcBorders>
            <w:vAlign w:val="center"/>
            <w:hideMark/>
          </w:tcPr>
          <w:p w14:paraId="789FF25C" w14:textId="77777777" w:rsidR="002B1D1C" w:rsidRPr="002B1D1C" w:rsidRDefault="002B1D1C" w:rsidP="002B1D1C">
            <w:pPr>
              <w:widowControl/>
              <w:rPr>
                <w:rFonts w:ascii="Calibri" w:eastAsia="Times New Roman" w:hAnsi="Calibri" w:cs="Calibri"/>
                <w:b/>
                <w:bCs/>
                <w:color w:val="000000"/>
              </w:rPr>
            </w:pPr>
          </w:p>
        </w:tc>
        <w:tc>
          <w:tcPr>
            <w:tcW w:w="1633" w:type="dxa"/>
            <w:vMerge/>
            <w:tcBorders>
              <w:top w:val="nil"/>
              <w:left w:val="single" w:sz="4" w:space="0" w:color="auto"/>
              <w:bottom w:val="single" w:sz="4" w:space="0" w:color="auto"/>
              <w:right w:val="nil"/>
            </w:tcBorders>
            <w:vAlign w:val="center"/>
            <w:hideMark/>
          </w:tcPr>
          <w:p w14:paraId="2B21A3E4" w14:textId="77777777" w:rsidR="002B1D1C" w:rsidRPr="002B1D1C" w:rsidRDefault="002B1D1C" w:rsidP="002B1D1C">
            <w:pPr>
              <w:widowControl/>
              <w:rPr>
                <w:rFonts w:ascii="Calibri" w:eastAsia="Times New Roman" w:hAnsi="Calibri" w:cs="Calibri"/>
                <w:b/>
                <w:bCs/>
                <w:color w:val="000000"/>
                <w:sz w:val="24"/>
                <w:szCs w:val="24"/>
              </w:rPr>
            </w:pPr>
          </w:p>
        </w:tc>
        <w:tc>
          <w:tcPr>
            <w:tcW w:w="8382" w:type="dxa"/>
            <w:tcBorders>
              <w:top w:val="nil"/>
              <w:left w:val="single" w:sz="4" w:space="0" w:color="auto"/>
              <w:bottom w:val="nil"/>
              <w:right w:val="single" w:sz="4" w:space="0" w:color="auto"/>
            </w:tcBorders>
            <w:shd w:val="clear" w:color="auto" w:fill="auto"/>
            <w:vAlign w:val="center"/>
            <w:hideMark/>
          </w:tcPr>
          <w:p w14:paraId="44992E08" w14:textId="77777777" w:rsidR="002B1D1C" w:rsidRPr="00D6245D" w:rsidRDefault="002B1D1C" w:rsidP="00D6245D">
            <w:pPr>
              <w:tabs>
                <w:tab w:val="left" w:pos="1439"/>
              </w:tabs>
              <w:autoSpaceDE w:val="0"/>
              <w:autoSpaceDN w:val="0"/>
              <w:spacing w:before="33"/>
              <w:rPr>
                <w:sz w:val="20"/>
              </w:rPr>
            </w:pPr>
            <w:r w:rsidRPr="00D6245D">
              <w:rPr>
                <w:sz w:val="20"/>
              </w:rPr>
              <w:t>Posology</w:t>
            </w:r>
          </w:p>
        </w:tc>
      </w:tr>
      <w:tr w:rsidR="002B1D1C" w:rsidRPr="002B1D1C" w14:paraId="67903557" w14:textId="77777777" w:rsidTr="00EB7F25">
        <w:trPr>
          <w:trHeight w:val="310"/>
          <w:jc w:val="center"/>
        </w:trPr>
        <w:tc>
          <w:tcPr>
            <w:tcW w:w="440" w:type="dxa"/>
            <w:vMerge/>
            <w:tcBorders>
              <w:top w:val="nil"/>
              <w:left w:val="single" w:sz="4" w:space="0" w:color="auto"/>
              <w:bottom w:val="single" w:sz="4" w:space="0" w:color="auto"/>
              <w:right w:val="single" w:sz="4" w:space="0" w:color="auto"/>
            </w:tcBorders>
            <w:vAlign w:val="center"/>
            <w:hideMark/>
          </w:tcPr>
          <w:p w14:paraId="48B75D09" w14:textId="77777777" w:rsidR="002B1D1C" w:rsidRPr="002B1D1C" w:rsidRDefault="002B1D1C" w:rsidP="002B1D1C">
            <w:pPr>
              <w:widowControl/>
              <w:rPr>
                <w:rFonts w:ascii="Calibri" w:eastAsia="Times New Roman" w:hAnsi="Calibri" w:cs="Calibri"/>
                <w:b/>
                <w:bCs/>
                <w:color w:val="000000"/>
              </w:rPr>
            </w:pPr>
          </w:p>
        </w:tc>
        <w:tc>
          <w:tcPr>
            <w:tcW w:w="1633" w:type="dxa"/>
            <w:vMerge/>
            <w:tcBorders>
              <w:top w:val="nil"/>
              <w:left w:val="single" w:sz="4" w:space="0" w:color="auto"/>
              <w:bottom w:val="single" w:sz="4" w:space="0" w:color="auto"/>
              <w:right w:val="nil"/>
            </w:tcBorders>
            <w:vAlign w:val="center"/>
            <w:hideMark/>
          </w:tcPr>
          <w:p w14:paraId="3D78F909" w14:textId="77777777" w:rsidR="002B1D1C" w:rsidRPr="002B1D1C" w:rsidRDefault="002B1D1C" w:rsidP="002B1D1C">
            <w:pPr>
              <w:widowControl/>
              <w:rPr>
                <w:rFonts w:ascii="Calibri" w:eastAsia="Times New Roman" w:hAnsi="Calibri" w:cs="Calibri"/>
                <w:b/>
                <w:bCs/>
                <w:color w:val="000000"/>
                <w:sz w:val="24"/>
                <w:szCs w:val="24"/>
              </w:rPr>
            </w:pPr>
          </w:p>
        </w:tc>
        <w:tc>
          <w:tcPr>
            <w:tcW w:w="8382" w:type="dxa"/>
            <w:tcBorders>
              <w:top w:val="nil"/>
              <w:left w:val="single" w:sz="4" w:space="0" w:color="auto"/>
              <w:bottom w:val="nil"/>
              <w:right w:val="single" w:sz="4" w:space="0" w:color="auto"/>
            </w:tcBorders>
            <w:shd w:val="clear" w:color="auto" w:fill="auto"/>
            <w:vAlign w:val="center"/>
            <w:hideMark/>
          </w:tcPr>
          <w:p w14:paraId="64F6B525" w14:textId="77777777" w:rsidR="002B1D1C" w:rsidRPr="00D6245D" w:rsidRDefault="002B1D1C" w:rsidP="00D6245D">
            <w:pPr>
              <w:tabs>
                <w:tab w:val="left" w:pos="1439"/>
              </w:tabs>
              <w:autoSpaceDE w:val="0"/>
              <w:autoSpaceDN w:val="0"/>
              <w:spacing w:before="33"/>
              <w:rPr>
                <w:sz w:val="20"/>
              </w:rPr>
            </w:pPr>
            <w:r w:rsidRPr="00D6245D">
              <w:rPr>
                <w:sz w:val="20"/>
              </w:rPr>
              <w:t>Abbreviations used clinically</w:t>
            </w:r>
          </w:p>
        </w:tc>
      </w:tr>
      <w:tr w:rsidR="002B1D1C" w:rsidRPr="002B1D1C" w14:paraId="0DB3A0A7" w14:textId="77777777" w:rsidTr="00EB7F25">
        <w:trPr>
          <w:trHeight w:val="310"/>
          <w:jc w:val="center"/>
        </w:trPr>
        <w:tc>
          <w:tcPr>
            <w:tcW w:w="440" w:type="dxa"/>
            <w:vMerge/>
            <w:tcBorders>
              <w:top w:val="nil"/>
              <w:left w:val="single" w:sz="4" w:space="0" w:color="auto"/>
              <w:bottom w:val="single" w:sz="4" w:space="0" w:color="auto"/>
              <w:right w:val="single" w:sz="4" w:space="0" w:color="auto"/>
            </w:tcBorders>
            <w:vAlign w:val="center"/>
            <w:hideMark/>
          </w:tcPr>
          <w:p w14:paraId="225B2FD6" w14:textId="77777777" w:rsidR="002B1D1C" w:rsidRPr="002B1D1C" w:rsidRDefault="002B1D1C" w:rsidP="002B1D1C">
            <w:pPr>
              <w:widowControl/>
              <w:rPr>
                <w:rFonts w:ascii="Calibri" w:eastAsia="Times New Roman" w:hAnsi="Calibri" w:cs="Calibri"/>
                <w:b/>
                <w:bCs/>
                <w:color w:val="000000"/>
              </w:rPr>
            </w:pPr>
          </w:p>
        </w:tc>
        <w:tc>
          <w:tcPr>
            <w:tcW w:w="1633" w:type="dxa"/>
            <w:vMerge/>
            <w:tcBorders>
              <w:top w:val="nil"/>
              <w:left w:val="single" w:sz="4" w:space="0" w:color="auto"/>
              <w:bottom w:val="single" w:sz="4" w:space="0" w:color="auto"/>
              <w:right w:val="nil"/>
            </w:tcBorders>
            <w:vAlign w:val="center"/>
            <w:hideMark/>
          </w:tcPr>
          <w:p w14:paraId="1F46E76E" w14:textId="77777777" w:rsidR="002B1D1C" w:rsidRPr="002B1D1C" w:rsidRDefault="002B1D1C" w:rsidP="002B1D1C">
            <w:pPr>
              <w:widowControl/>
              <w:rPr>
                <w:rFonts w:ascii="Calibri" w:eastAsia="Times New Roman" w:hAnsi="Calibri" w:cs="Calibri"/>
                <w:b/>
                <w:bCs/>
                <w:color w:val="000000"/>
                <w:sz w:val="24"/>
                <w:szCs w:val="24"/>
              </w:rPr>
            </w:pPr>
          </w:p>
        </w:tc>
        <w:tc>
          <w:tcPr>
            <w:tcW w:w="8382" w:type="dxa"/>
            <w:tcBorders>
              <w:top w:val="nil"/>
              <w:left w:val="single" w:sz="4" w:space="0" w:color="auto"/>
              <w:bottom w:val="nil"/>
              <w:right w:val="single" w:sz="4" w:space="0" w:color="auto"/>
            </w:tcBorders>
            <w:shd w:val="clear" w:color="auto" w:fill="auto"/>
            <w:vAlign w:val="center"/>
            <w:hideMark/>
          </w:tcPr>
          <w:p w14:paraId="7E2933C2" w14:textId="77777777" w:rsidR="002B1D1C" w:rsidRPr="00D6245D" w:rsidRDefault="002B1D1C" w:rsidP="00D6245D">
            <w:pPr>
              <w:tabs>
                <w:tab w:val="left" w:pos="1439"/>
              </w:tabs>
              <w:autoSpaceDE w:val="0"/>
              <w:autoSpaceDN w:val="0"/>
              <w:spacing w:before="33"/>
              <w:rPr>
                <w:sz w:val="20"/>
              </w:rPr>
            </w:pPr>
            <w:r w:rsidRPr="00D6245D">
              <w:rPr>
                <w:sz w:val="20"/>
              </w:rPr>
              <w:t xml:space="preserve">Instruments used in pharmacy </w:t>
            </w:r>
            <w:proofErr w:type="spellStart"/>
            <w:r w:rsidRPr="00D6245D">
              <w:rPr>
                <w:sz w:val="20"/>
              </w:rPr>
              <w:t>practicals</w:t>
            </w:r>
            <w:proofErr w:type="spellEnd"/>
          </w:p>
        </w:tc>
      </w:tr>
      <w:tr w:rsidR="002B1D1C" w:rsidRPr="002B1D1C" w14:paraId="57F80511" w14:textId="77777777" w:rsidTr="00EB7F25">
        <w:trPr>
          <w:trHeight w:val="310"/>
          <w:jc w:val="center"/>
        </w:trPr>
        <w:tc>
          <w:tcPr>
            <w:tcW w:w="440" w:type="dxa"/>
            <w:vMerge/>
            <w:tcBorders>
              <w:top w:val="nil"/>
              <w:left w:val="single" w:sz="4" w:space="0" w:color="auto"/>
              <w:bottom w:val="single" w:sz="4" w:space="0" w:color="auto"/>
              <w:right w:val="single" w:sz="4" w:space="0" w:color="auto"/>
            </w:tcBorders>
            <w:vAlign w:val="center"/>
            <w:hideMark/>
          </w:tcPr>
          <w:p w14:paraId="3F26CDDB" w14:textId="77777777" w:rsidR="002B1D1C" w:rsidRPr="002B1D1C" w:rsidRDefault="002B1D1C" w:rsidP="002B1D1C">
            <w:pPr>
              <w:widowControl/>
              <w:rPr>
                <w:rFonts w:ascii="Calibri" w:eastAsia="Times New Roman" w:hAnsi="Calibri" w:cs="Calibri"/>
                <w:b/>
                <w:bCs/>
                <w:color w:val="000000"/>
              </w:rPr>
            </w:pPr>
          </w:p>
        </w:tc>
        <w:tc>
          <w:tcPr>
            <w:tcW w:w="1633" w:type="dxa"/>
            <w:vMerge/>
            <w:tcBorders>
              <w:top w:val="nil"/>
              <w:left w:val="single" w:sz="4" w:space="0" w:color="auto"/>
              <w:bottom w:val="single" w:sz="4" w:space="0" w:color="auto"/>
              <w:right w:val="nil"/>
            </w:tcBorders>
            <w:vAlign w:val="center"/>
            <w:hideMark/>
          </w:tcPr>
          <w:p w14:paraId="4EB42452" w14:textId="77777777" w:rsidR="002B1D1C" w:rsidRPr="002B1D1C" w:rsidRDefault="002B1D1C" w:rsidP="002B1D1C">
            <w:pPr>
              <w:widowControl/>
              <w:rPr>
                <w:rFonts w:ascii="Calibri" w:eastAsia="Times New Roman" w:hAnsi="Calibri" w:cs="Calibri"/>
                <w:b/>
                <w:bCs/>
                <w:color w:val="000000"/>
                <w:sz w:val="24"/>
                <w:szCs w:val="24"/>
              </w:rPr>
            </w:pPr>
          </w:p>
        </w:tc>
        <w:tc>
          <w:tcPr>
            <w:tcW w:w="8382" w:type="dxa"/>
            <w:tcBorders>
              <w:top w:val="nil"/>
              <w:left w:val="single" w:sz="4" w:space="0" w:color="auto"/>
              <w:bottom w:val="single" w:sz="4" w:space="0" w:color="auto"/>
              <w:right w:val="single" w:sz="4" w:space="0" w:color="auto"/>
            </w:tcBorders>
            <w:shd w:val="clear" w:color="auto" w:fill="auto"/>
            <w:vAlign w:val="center"/>
            <w:hideMark/>
          </w:tcPr>
          <w:p w14:paraId="2560973B" w14:textId="77777777" w:rsidR="002B1D1C" w:rsidRPr="00D6245D" w:rsidRDefault="002B1D1C" w:rsidP="00D6245D">
            <w:pPr>
              <w:tabs>
                <w:tab w:val="left" w:pos="1439"/>
              </w:tabs>
              <w:autoSpaceDE w:val="0"/>
              <w:autoSpaceDN w:val="0"/>
              <w:spacing w:before="33"/>
              <w:rPr>
                <w:sz w:val="20"/>
              </w:rPr>
            </w:pPr>
            <w:r w:rsidRPr="00D6245D">
              <w:rPr>
                <w:sz w:val="20"/>
              </w:rPr>
              <w:t>Interpret and report the effects of drugs in rabbit’s eye</w:t>
            </w:r>
          </w:p>
          <w:p w14:paraId="1BFD3023" w14:textId="7D75667E" w:rsidR="00472BD0" w:rsidRPr="00D6245D" w:rsidRDefault="00472BD0" w:rsidP="00D6245D">
            <w:pPr>
              <w:tabs>
                <w:tab w:val="left" w:pos="1439"/>
              </w:tabs>
              <w:autoSpaceDE w:val="0"/>
              <w:autoSpaceDN w:val="0"/>
              <w:spacing w:before="33"/>
              <w:rPr>
                <w:sz w:val="20"/>
              </w:rPr>
            </w:pPr>
            <w:r w:rsidRPr="00D6245D">
              <w:rPr>
                <w:sz w:val="20"/>
              </w:rPr>
              <w:t>Pharmacodynamic Principles</w:t>
            </w:r>
          </w:p>
          <w:p w14:paraId="6FE24EDA" w14:textId="741405BC" w:rsidR="007B7CE3" w:rsidRPr="00D6245D" w:rsidRDefault="00472BD0" w:rsidP="00D6245D">
            <w:pPr>
              <w:tabs>
                <w:tab w:val="left" w:pos="1439"/>
              </w:tabs>
              <w:autoSpaceDE w:val="0"/>
              <w:autoSpaceDN w:val="0"/>
              <w:spacing w:before="33"/>
              <w:rPr>
                <w:sz w:val="20"/>
              </w:rPr>
            </w:pPr>
            <w:r w:rsidRPr="00D6245D">
              <w:rPr>
                <w:sz w:val="20"/>
              </w:rPr>
              <w:t>Pharmacokinetic Principle</w:t>
            </w:r>
          </w:p>
        </w:tc>
      </w:tr>
      <w:tr w:rsidR="002B1D1C" w:rsidRPr="002B1D1C" w14:paraId="5FCA4C87" w14:textId="77777777" w:rsidTr="00EB7F25">
        <w:trPr>
          <w:trHeight w:val="420"/>
          <w:jc w:val="center"/>
        </w:trPr>
        <w:tc>
          <w:tcPr>
            <w:tcW w:w="440" w:type="dxa"/>
            <w:vMerge/>
            <w:tcBorders>
              <w:top w:val="nil"/>
              <w:left w:val="single" w:sz="4" w:space="0" w:color="auto"/>
              <w:bottom w:val="single" w:sz="4" w:space="0" w:color="auto"/>
              <w:right w:val="single" w:sz="4" w:space="0" w:color="auto"/>
            </w:tcBorders>
            <w:vAlign w:val="center"/>
            <w:hideMark/>
          </w:tcPr>
          <w:p w14:paraId="60E75163" w14:textId="77777777" w:rsidR="002B1D1C" w:rsidRPr="002B1D1C" w:rsidRDefault="002B1D1C" w:rsidP="002B1D1C">
            <w:pPr>
              <w:widowControl/>
              <w:rPr>
                <w:rFonts w:ascii="Calibri" w:eastAsia="Times New Roman" w:hAnsi="Calibri" w:cs="Calibri"/>
                <w:b/>
                <w:bCs/>
                <w:color w:val="000000"/>
              </w:rPr>
            </w:pPr>
          </w:p>
        </w:tc>
        <w:tc>
          <w:tcPr>
            <w:tcW w:w="10015" w:type="dxa"/>
            <w:gridSpan w:val="2"/>
            <w:tcBorders>
              <w:top w:val="single" w:sz="4" w:space="0" w:color="auto"/>
              <w:left w:val="nil"/>
              <w:bottom w:val="single" w:sz="4" w:space="0" w:color="auto"/>
              <w:right w:val="single" w:sz="4" w:space="0" w:color="auto"/>
            </w:tcBorders>
            <w:shd w:val="clear" w:color="auto" w:fill="auto"/>
            <w:vAlign w:val="center"/>
            <w:hideMark/>
          </w:tcPr>
          <w:p w14:paraId="252A389B" w14:textId="2D6F8564" w:rsidR="002B1D1C" w:rsidRPr="002B1D1C" w:rsidRDefault="002B1D1C" w:rsidP="002B1D1C">
            <w:pPr>
              <w:widowControl/>
              <w:jc w:val="center"/>
              <w:rPr>
                <w:rFonts w:ascii="Calibri" w:eastAsia="Times New Roman" w:hAnsi="Calibri" w:cs="Calibri"/>
                <w:b/>
                <w:bCs/>
                <w:color w:val="000000"/>
                <w:sz w:val="32"/>
                <w:szCs w:val="32"/>
              </w:rPr>
            </w:pPr>
            <w:r w:rsidRPr="002B1D1C">
              <w:rPr>
                <w:rFonts w:ascii="Calibri" w:eastAsia="Times New Roman" w:hAnsi="Calibri" w:cs="Calibri"/>
                <w:b/>
                <w:bCs/>
                <w:color w:val="000000"/>
                <w:sz w:val="32"/>
                <w:szCs w:val="32"/>
              </w:rPr>
              <w:t>Pathology</w:t>
            </w:r>
          </w:p>
        </w:tc>
      </w:tr>
      <w:tr w:rsidR="002B1D1C" w:rsidRPr="002B1D1C" w14:paraId="00B9BDE1" w14:textId="77777777" w:rsidTr="00EB7F25">
        <w:trPr>
          <w:trHeight w:val="310"/>
          <w:jc w:val="center"/>
        </w:trPr>
        <w:tc>
          <w:tcPr>
            <w:tcW w:w="440" w:type="dxa"/>
            <w:vMerge/>
            <w:tcBorders>
              <w:top w:val="nil"/>
              <w:left w:val="single" w:sz="4" w:space="0" w:color="auto"/>
              <w:bottom w:val="single" w:sz="4" w:space="0" w:color="auto"/>
              <w:right w:val="single" w:sz="4" w:space="0" w:color="auto"/>
            </w:tcBorders>
            <w:vAlign w:val="center"/>
            <w:hideMark/>
          </w:tcPr>
          <w:p w14:paraId="6EE6B60D" w14:textId="77777777" w:rsidR="002B1D1C" w:rsidRPr="002B1D1C" w:rsidRDefault="002B1D1C" w:rsidP="002B1D1C">
            <w:pPr>
              <w:widowControl/>
              <w:rPr>
                <w:rFonts w:ascii="Calibri" w:eastAsia="Times New Roman" w:hAnsi="Calibri" w:cs="Calibri"/>
                <w:b/>
                <w:bCs/>
                <w:color w:val="000000"/>
              </w:rPr>
            </w:pPr>
          </w:p>
        </w:tc>
        <w:tc>
          <w:tcPr>
            <w:tcW w:w="1633" w:type="dxa"/>
            <w:vMerge w:val="restart"/>
            <w:tcBorders>
              <w:top w:val="single" w:sz="4" w:space="0" w:color="auto"/>
              <w:left w:val="single" w:sz="4" w:space="0" w:color="auto"/>
              <w:bottom w:val="single" w:sz="4" w:space="0" w:color="auto"/>
              <w:right w:val="nil"/>
            </w:tcBorders>
            <w:shd w:val="clear" w:color="auto" w:fill="auto"/>
            <w:vAlign w:val="center"/>
            <w:hideMark/>
          </w:tcPr>
          <w:p w14:paraId="23E2F6DA" w14:textId="77777777" w:rsidR="002B1D1C" w:rsidRPr="002B1D1C" w:rsidRDefault="002B1D1C" w:rsidP="002B1D1C">
            <w:pPr>
              <w:widowControl/>
              <w:rPr>
                <w:rFonts w:ascii="Calibri" w:eastAsia="Times New Roman" w:hAnsi="Calibri" w:cs="Calibri"/>
                <w:b/>
                <w:bCs/>
                <w:color w:val="000000"/>
                <w:sz w:val="24"/>
                <w:szCs w:val="24"/>
              </w:rPr>
            </w:pPr>
            <w:r w:rsidRPr="002B1D1C">
              <w:rPr>
                <w:rFonts w:ascii="Calibri" w:eastAsia="Times New Roman" w:hAnsi="Calibri" w:cs="Calibri"/>
                <w:b/>
                <w:bCs/>
                <w:color w:val="000000"/>
                <w:sz w:val="24"/>
                <w:szCs w:val="24"/>
              </w:rPr>
              <w:t>Fundamentals</w:t>
            </w:r>
          </w:p>
        </w:tc>
        <w:tc>
          <w:tcPr>
            <w:tcW w:w="8382" w:type="dxa"/>
            <w:tcBorders>
              <w:top w:val="single" w:sz="4" w:space="0" w:color="auto"/>
              <w:left w:val="single" w:sz="4" w:space="0" w:color="auto"/>
              <w:bottom w:val="nil"/>
              <w:right w:val="single" w:sz="4" w:space="0" w:color="auto"/>
            </w:tcBorders>
            <w:shd w:val="clear" w:color="auto" w:fill="auto"/>
            <w:vAlign w:val="center"/>
            <w:hideMark/>
          </w:tcPr>
          <w:p w14:paraId="5524D2D9" w14:textId="71A55064"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Cell injury</w:t>
            </w:r>
          </w:p>
        </w:tc>
      </w:tr>
      <w:tr w:rsidR="002B1D1C" w:rsidRPr="002B1D1C" w14:paraId="4BCCF8A1" w14:textId="77777777" w:rsidTr="00EB7F25">
        <w:trPr>
          <w:trHeight w:val="310"/>
          <w:jc w:val="center"/>
        </w:trPr>
        <w:tc>
          <w:tcPr>
            <w:tcW w:w="440" w:type="dxa"/>
            <w:vMerge/>
            <w:tcBorders>
              <w:top w:val="nil"/>
              <w:left w:val="single" w:sz="4" w:space="0" w:color="auto"/>
              <w:bottom w:val="single" w:sz="4" w:space="0" w:color="auto"/>
              <w:right w:val="single" w:sz="4" w:space="0" w:color="auto"/>
            </w:tcBorders>
            <w:vAlign w:val="center"/>
            <w:hideMark/>
          </w:tcPr>
          <w:p w14:paraId="70B61B8E" w14:textId="77777777" w:rsidR="002B1D1C" w:rsidRPr="002B1D1C" w:rsidRDefault="002B1D1C" w:rsidP="002B1D1C">
            <w:pPr>
              <w:widowControl/>
              <w:rPr>
                <w:rFonts w:ascii="Calibri" w:eastAsia="Times New Roman" w:hAnsi="Calibri" w:cs="Calibri"/>
                <w:b/>
                <w:bCs/>
                <w:color w:val="000000"/>
              </w:rPr>
            </w:pPr>
          </w:p>
        </w:tc>
        <w:tc>
          <w:tcPr>
            <w:tcW w:w="1633" w:type="dxa"/>
            <w:vMerge/>
            <w:tcBorders>
              <w:top w:val="single" w:sz="4" w:space="0" w:color="auto"/>
              <w:left w:val="single" w:sz="4" w:space="0" w:color="auto"/>
              <w:bottom w:val="single" w:sz="4" w:space="0" w:color="auto"/>
              <w:right w:val="nil"/>
            </w:tcBorders>
            <w:vAlign w:val="center"/>
            <w:hideMark/>
          </w:tcPr>
          <w:p w14:paraId="154C06FC" w14:textId="77777777" w:rsidR="002B1D1C" w:rsidRPr="002B1D1C" w:rsidRDefault="002B1D1C" w:rsidP="002B1D1C">
            <w:pPr>
              <w:widowControl/>
              <w:rPr>
                <w:rFonts w:ascii="Calibri" w:eastAsia="Times New Roman" w:hAnsi="Calibri" w:cs="Calibri"/>
                <w:b/>
                <w:bCs/>
                <w:color w:val="000000"/>
                <w:sz w:val="24"/>
                <w:szCs w:val="24"/>
              </w:rPr>
            </w:pPr>
          </w:p>
        </w:tc>
        <w:tc>
          <w:tcPr>
            <w:tcW w:w="8382" w:type="dxa"/>
            <w:tcBorders>
              <w:top w:val="nil"/>
              <w:left w:val="single" w:sz="4" w:space="0" w:color="auto"/>
              <w:bottom w:val="nil"/>
              <w:right w:val="single" w:sz="4" w:space="0" w:color="auto"/>
            </w:tcBorders>
            <w:shd w:val="clear" w:color="auto" w:fill="auto"/>
            <w:vAlign w:val="center"/>
            <w:hideMark/>
          </w:tcPr>
          <w:p w14:paraId="20B49BE2" w14:textId="4808FA36"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General bacteriology</w:t>
            </w:r>
          </w:p>
        </w:tc>
      </w:tr>
      <w:tr w:rsidR="002B1D1C" w:rsidRPr="002B1D1C" w14:paraId="7D2140F8" w14:textId="77777777" w:rsidTr="00EB7F25">
        <w:trPr>
          <w:trHeight w:val="310"/>
          <w:jc w:val="center"/>
        </w:trPr>
        <w:tc>
          <w:tcPr>
            <w:tcW w:w="440" w:type="dxa"/>
            <w:vMerge/>
            <w:tcBorders>
              <w:top w:val="nil"/>
              <w:left w:val="single" w:sz="4" w:space="0" w:color="auto"/>
              <w:bottom w:val="single" w:sz="4" w:space="0" w:color="auto"/>
              <w:right w:val="single" w:sz="4" w:space="0" w:color="auto"/>
            </w:tcBorders>
            <w:vAlign w:val="center"/>
            <w:hideMark/>
          </w:tcPr>
          <w:p w14:paraId="116B15ED" w14:textId="77777777" w:rsidR="002B1D1C" w:rsidRPr="002B1D1C" w:rsidRDefault="002B1D1C" w:rsidP="002B1D1C">
            <w:pPr>
              <w:widowControl/>
              <w:rPr>
                <w:rFonts w:ascii="Calibri" w:eastAsia="Times New Roman" w:hAnsi="Calibri" w:cs="Calibri"/>
                <w:b/>
                <w:bCs/>
                <w:color w:val="000000"/>
              </w:rPr>
            </w:pPr>
          </w:p>
        </w:tc>
        <w:tc>
          <w:tcPr>
            <w:tcW w:w="1633" w:type="dxa"/>
            <w:vMerge/>
            <w:tcBorders>
              <w:top w:val="single" w:sz="4" w:space="0" w:color="auto"/>
              <w:left w:val="single" w:sz="4" w:space="0" w:color="auto"/>
              <w:bottom w:val="single" w:sz="4" w:space="0" w:color="auto"/>
              <w:right w:val="nil"/>
            </w:tcBorders>
            <w:vAlign w:val="center"/>
            <w:hideMark/>
          </w:tcPr>
          <w:p w14:paraId="5434EBFB" w14:textId="77777777" w:rsidR="002B1D1C" w:rsidRPr="002B1D1C" w:rsidRDefault="002B1D1C" w:rsidP="002B1D1C">
            <w:pPr>
              <w:widowControl/>
              <w:rPr>
                <w:rFonts w:ascii="Calibri" w:eastAsia="Times New Roman" w:hAnsi="Calibri" w:cs="Calibri"/>
                <w:b/>
                <w:bCs/>
                <w:color w:val="000000"/>
                <w:sz w:val="24"/>
                <w:szCs w:val="24"/>
              </w:rPr>
            </w:pPr>
          </w:p>
        </w:tc>
        <w:tc>
          <w:tcPr>
            <w:tcW w:w="8382" w:type="dxa"/>
            <w:tcBorders>
              <w:top w:val="nil"/>
              <w:left w:val="single" w:sz="4" w:space="0" w:color="auto"/>
              <w:bottom w:val="nil"/>
              <w:right w:val="single" w:sz="4" w:space="0" w:color="auto"/>
            </w:tcBorders>
            <w:shd w:val="clear" w:color="auto" w:fill="auto"/>
            <w:vAlign w:val="center"/>
            <w:hideMark/>
          </w:tcPr>
          <w:p w14:paraId="0D4DCF95" w14:textId="0E793E3B"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General virology</w:t>
            </w:r>
          </w:p>
        </w:tc>
      </w:tr>
      <w:tr w:rsidR="002B1D1C" w:rsidRPr="002B1D1C" w14:paraId="719A5070" w14:textId="77777777" w:rsidTr="00EB7F25">
        <w:trPr>
          <w:trHeight w:val="310"/>
          <w:jc w:val="center"/>
        </w:trPr>
        <w:tc>
          <w:tcPr>
            <w:tcW w:w="440" w:type="dxa"/>
            <w:vMerge/>
            <w:tcBorders>
              <w:top w:val="nil"/>
              <w:left w:val="single" w:sz="4" w:space="0" w:color="auto"/>
              <w:bottom w:val="single" w:sz="4" w:space="0" w:color="auto"/>
              <w:right w:val="single" w:sz="4" w:space="0" w:color="auto"/>
            </w:tcBorders>
            <w:vAlign w:val="center"/>
            <w:hideMark/>
          </w:tcPr>
          <w:p w14:paraId="7FC672FC" w14:textId="77777777" w:rsidR="002B1D1C" w:rsidRPr="002B1D1C" w:rsidRDefault="002B1D1C" w:rsidP="002B1D1C">
            <w:pPr>
              <w:widowControl/>
              <w:rPr>
                <w:rFonts w:ascii="Calibri" w:eastAsia="Times New Roman" w:hAnsi="Calibri" w:cs="Calibri"/>
                <w:b/>
                <w:bCs/>
                <w:color w:val="000000"/>
              </w:rPr>
            </w:pPr>
          </w:p>
        </w:tc>
        <w:tc>
          <w:tcPr>
            <w:tcW w:w="1633" w:type="dxa"/>
            <w:vMerge/>
            <w:tcBorders>
              <w:top w:val="single" w:sz="4" w:space="0" w:color="auto"/>
              <w:left w:val="single" w:sz="4" w:space="0" w:color="auto"/>
              <w:bottom w:val="single" w:sz="4" w:space="0" w:color="auto"/>
              <w:right w:val="nil"/>
            </w:tcBorders>
            <w:vAlign w:val="center"/>
            <w:hideMark/>
          </w:tcPr>
          <w:p w14:paraId="7B36285A" w14:textId="77777777" w:rsidR="002B1D1C" w:rsidRPr="002B1D1C" w:rsidRDefault="002B1D1C" w:rsidP="002B1D1C">
            <w:pPr>
              <w:widowControl/>
              <w:rPr>
                <w:rFonts w:ascii="Calibri" w:eastAsia="Times New Roman" w:hAnsi="Calibri" w:cs="Calibri"/>
                <w:b/>
                <w:bCs/>
                <w:color w:val="000000"/>
                <w:sz w:val="24"/>
                <w:szCs w:val="24"/>
              </w:rPr>
            </w:pPr>
          </w:p>
        </w:tc>
        <w:tc>
          <w:tcPr>
            <w:tcW w:w="8382" w:type="dxa"/>
            <w:tcBorders>
              <w:top w:val="nil"/>
              <w:left w:val="single" w:sz="4" w:space="0" w:color="auto"/>
              <w:bottom w:val="nil"/>
              <w:right w:val="single" w:sz="4" w:space="0" w:color="auto"/>
            </w:tcBorders>
            <w:shd w:val="clear" w:color="auto" w:fill="auto"/>
            <w:vAlign w:val="center"/>
            <w:hideMark/>
          </w:tcPr>
          <w:p w14:paraId="67B6F9CE"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 xml:space="preserve">Hemodynamics   </w:t>
            </w:r>
          </w:p>
        </w:tc>
      </w:tr>
      <w:tr w:rsidR="002B1D1C" w:rsidRPr="002B1D1C" w14:paraId="0BC762EF" w14:textId="77777777" w:rsidTr="00EB7F25">
        <w:trPr>
          <w:trHeight w:val="310"/>
          <w:jc w:val="center"/>
        </w:trPr>
        <w:tc>
          <w:tcPr>
            <w:tcW w:w="440" w:type="dxa"/>
            <w:vMerge/>
            <w:tcBorders>
              <w:top w:val="nil"/>
              <w:left w:val="single" w:sz="4" w:space="0" w:color="auto"/>
              <w:bottom w:val="single" w:sz="4" w:space="0" w:color="auto"/>
              <w:right w:val="single" w:sz="4" w:space="0" w:color="auto"/>
            </w:tcBorders>
            <w:vAlign w:val="center"/>
            <w:hideMark/>
          </w:tcPr>
          <w:p w14:paraId="480CDB83" w14:textId="77777777" w:rsidR="002B1D1C" w:rsidRPr="002B1D1C" w:rsidRDefault="002B1D1C" w:rsidP="002B1D1C">
            <w:pPr>
              <w:widowControl/>
              <w:rPr>
                <w:rFonts w:ascii="Calibri" w:eastAsia="Times New Roman" w:hAnsi="Calibri" w:cs="Calibri"/>
                <w:b/>
                <w:bCs/>
                <w:color w:val="000000"/>
              </w:rPr>
            </w:pPr>
          </w:p>
        </w:tc>
        <w:tc>
          <w:tcPr>
            <w:tcW w:w="1633" w:type="dxa"/>
            <w:vMerge/>
            <w:tcBorders>
              <w:top w:val="single" w:sz="4" w:space="0" w:color="auto"/>
              <w:left w:val="single" w:sz="4" w:space="0" w:color="auto"/>
              <w:bottom w:val="single" w:sz="4" w:space="0" w:color="auto"/>
              <w:right w:val="nil"/>
            </w:tcBorders>
            <w:vAlign w:val="center"/>
            <w:hideMark/>
          </w:tcPr>
          <w:p w14:paraId="304E1020" w14:textId="77777777" w:rsidR="002B1D1C" w:rsidRPr="002B1D1C" w:rsidRDefault="002B1D1C" w:rsidP="002B1D1C">
            <w:pPr>
              <w:widowControl/>
              <w:rPr>
                <w:rFonts w:ascii="Calibri" w:eastAsia="Times New Roman" w:hAnsi="Calibri" w:cs="Calibri"/>
                <w:b/>
                <w:bCs/>
                <w:color w:val="000000"/>
                <w:sz w:val="24"/>
                <w:szCs w:val="24"/>
              </w:rPr>
            </w:pPr>
          </w:p>
        </w:tc>
        <w:tc>
          <w:tcPr>
            <w:tcW w:w="8382" w:type="dxa"/>
            <w:tcBorders>
              <w:top w:val="nil"/>
              <w:left w:val="single" w:sz="4" w:space="0" w:color="auto"/>
              <w:bottom w:val="nil"/>
              <w:right w:val="single" w:sz="4" w:space="0" w:color="auto"/>
            </w:tcBorders>
            <w:shd w:val="clear" w:color="auto" w:fill="auto"/>
            <w:vAlign w:val="center"/>
            <w:hideMark/>
          </w:tcPr>
          <w:p w14:paraId="3DCD65CE" w14:textId="77777777" w:rsidR="002B1D1C" w:rsidRPr="008D3244" w:rsidRDefault="002B1D1C" w:rsidP="002B1D1C">
            <w:pPr>
              <w:widowControl/>
              <w:rPr>
                <w:rFonts w:ascii="Calibri" w:eastAsia="Times New Roman" w:hAnsi="Calibri" w:cs="Calibri"/>
                <w:b/>
                <w:bCs/>
                <w:color w:val="000000"/>
                <w:sz w:val="24"/>
                <w:szCs w:val="24"/>
              </w:rPr>
            </w:pPr>
            <w:r w:rsidRPr="008D3244">
              <w:rPr>
                <w:rFonts w:ascii="Calibri" w:eastAsia="Times New Roman" w:hAnsi="Calibri" w:cs="Calibri"/>
                <w:b/>
                <w:bCs/>
                <w:color w:val="000000"/>
                <w:sz w:val="24"/>
                <w:szCs w:val="24"/>
              </w:rPr>
              <w:t>Cell Injury</w:t>
            </w:r>
          </w:p>
        </w:tc>
      </w:tr>
      <w:tr w:rsidR="002B1D1C" w:rsidRPr="002B1D1C" w14:paraId="693D5898" w14:textId="77777777" w:rsidTr="00EB7F25">
        <w:trPr>
          <w:trHeight w:val="310"/>
          <w:jc w:val="center"/>
        </w:trPr>
        <w:tc>
          <w:tcPr>
            <w:tcW w:w="440" w:type="dxa"/>
            <w:vMerge/>
            <w:tcBorders>
              <w:top w:val="nil"/>
              <w:left w:val="single" w:sz="4" w:space="0" w:color="auto"/>
              <w:bottom w:val="single" w:sz="4" w:space="0" w:color="auto"/>
              <w:right w:val="single" w:sz="4" w:space="0" w:color="auto"/>
            </w:tcBorders>
            <w:vAlign w:val="center"/>
            <w:hideMark/>
          </w:tcPr>
          <w:p w14:paraId="7B2B2F28" w14:textId="77777777" w:rsidR="002B1D1C" w:rsidRPr="002B1D1C" w:rsidRDefault="002B1D1C" w:rsidP="002B1D1C">
            <w:pPr>
              <w:widowControl/>
              <w:rPr>
                <w:rFonts w:ascii="Calibri" w:eastAsia="Times New Roman" w:hAnsi="Calibri" w:cs="Calibri"/>
                <w:b/>
                <w:bCs/>
                <w:color w:val="000000"/>
              </w:rPr>
            </w:pPr>
          </w:p>
        </w:tc>
        <w:tc>
          <w:tcPr>
            <w:tcW w:w="1633" w:type="dxa"/>
            <w:vMerge/>
            <w:tcBorders>
              <w:top w:val="single" w:sz="4" w:space="0" w:color="auto"/>
              <w:left w:val="single" w:sz="4" w:space="0" w:color="auto"/>
              <w:bottom w:val="single" w:sz="4" w:space="0" w:color="auto"/>
              <w:right w:val="nil"/>
            </w:tcBorders>
            <w:vAlign w:val="center"/>
            <w:hideMark/>
          </w:tcPr>
          <w:p w14:paraId="42BD048C" w14:textId="77777777" w:rsidR="002B1D1C" w:rsidRPr="002B1D1C" w:rsidRDefault="002B1D1C" w:rsidP="002B1D1C">
            <w:pPr>
              <w:widowControl/>
              <w:rPr>
                <w:rFonts w:ascii="Calibri" w:eastAsia="Times New Roman" w:hAnsi="Calibri" w:cs="Calibri"/>
                <w:b/>
                <w:bCs/>
                <w:color w:val="000000"/>
                <w:sz w:val="24"/>
                <w:szCs w:val="24"/>
              </w:rPr>
            </w:pPr>
          </w:p>
        </w:tc>
        <w:tc>
          <w:tcPr>
            <w:tcW w:w="8382" w:type="dxa"/>
            <w:tcBorders>
              <w:top w:val="nil"/>
              <w:left w:val="single" w:sz="4" w:space="0" w:color="auto"/>
              <w:bottom w:val="nil"/>
              <w:right w:val="single" w:sz="4" w:space="0" w:color="auto"/>
            </w:tcBorders>
            <w:shd w:val="clear" w:color="auto" w:fill="auto"/>
            <w:vAlign w:val="center"/>
            <w:hideMark/>
          </w:tcPr>
          <w:p w14:paraId="686441CE"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Introduction,</w:t>
            </w:r>
          </w:p>
        </w:tc>
      </w:tr>
      <w:tr w:rsidR="002B1D1C" w:rsidRPr="002B1D1C" w14:paraId="7F80AB53" w14:textId="77777777" w:rsidTr="00EB7F25">
        <w:trPr>
          <w:trHeight w:val="310"/>
          <w:jc w:val="center"/>
        </w:trPr>
        <w:tc>
          <w:tcPr>
            <w:tcW w:w="440" w:type="dxa"/>
            <w:vMerge/>
            <w:tcBorders>
              <w:top w:val="nil"/>
              <w:left w:val="single" w:sz="4" w:space="0" w:color="auto"/>
              <w:bottom w:val="single" w:sz="4" w:space="0" w:color="auto"/>
              <w:right w:val="single" w:sz="4" w:space="0" w:color="auto"/>
            </w:tcBorders>
            <w:vAlign w:val="center"/>
            <w:hideMark/>
          </w:tcPr>
          <w:p w14:paraId="717CBA79" w14:textId="77777777" w:rsidR="002B1D1C" w:rsidRPr="002B1D1C" w:rsidRDefault="002B1D1C" w:rsidP="002B1D1C">
            <w:pPr>
              <w:widowControl/>
              <w:rPr>
                <w:rFonts w:ascii="Calibri" w:eastAsia="Times New Roman" w:hAnsi="Calibri" w:cs="Calibri"/>
                <w:b/>
                <w:bCs/>
                <w:color w:val="000000"/>
              </w:rPr>
            </w:pPr>
          </w:p>
        </w:tc>
        <w:tc>
          <w:tcPr>
            <w:tcW w:w="1633" w:type="dxa"/>
            <w:vMerge/>
            <w:tcBorders>
              <w:top w:val="single" w:sz="4" w:space="0" w:color="auto"/>
              <w:left w:val="single" w:sz="4" w:space="0" w:color="auto"/>
              <w:bottom w:val="single" w:sz="4" w:space="0" w:color="auto"/>
              <w:right w:val="nil"/>
            </w:tcBorders>
            <w:vAlign w:val="center"/>
            <w:hideMark/>
          </w:tcPr>
          <w:p w14:paraId="590AAC71" w14:textId="77777777" w:rsidR="002B1D1C" w:rsidRPr="002B1D1C" w:rsidRDefault="002B1D1C" w:rsidP="002B1D1C">
            <w:pPr>
              <w:widowControl/>
              <w:rPr>
                <w:rFonts w:ascii="Calibri" w:eastAsia="Times New Roman" w:hAnsi="Calibri" w:cs="Calibri"/>
                <w:b/>
                <w:bCs/>
                <w:color w:val="000000"/>
                <w:sz w:val="24"/>
                <w:szCs w:val="24"/>
              </w:rPr>
            </w:pPr>
          </w:p>
        </w:tc>
        <w:tc>
          <w:tcPr>
            <w:tcW w:w="8382" w:type="dxa"/>
            <w:tcBorders>
              <w:top w:val="nil"/>
              <w:left w:val="single" w:sz="4" w:space="0" w:color="auto"/>
              <w:bottom w:val="nil"/>
              <w:right w:val="single" w:sz="4" w:space="0" w:color="auto"/>
            </w:tcBorders>
            <w:shd w:val="clear" w:color="auto" w:fill="auto"/>
            <w:vAlign w:val="center"/>
            <w:hideMark/>
          </w:tcPr>
          <w:p w14:paraId="098647E4"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Examples and clinicopathologic correlation</w:t>
            </w:r>
          </w:p>
        </w:tc>
      </w:tr>
      <w:tr w:rsidR="002B1D1C" w:rsidRPr="002B1D1C" w14:paraId="3E7A0A3B" w14:textId="77777777" w:rsidTr="00EB7F25">
        <w:trPr>
          <w:trHeight w:val="310"/>
          <w:jc w:val="center"/>
        </w:trPr>
        <w:tc>
          <w:tcPr>
            <w:tcW w:w="440" w:type="dxa"/>
            <w:vMerge/>
            <w:tcBorders>
              <w:top w:val="nil"/>
              <w:left w:val="single" w:sz="4" w:space="0" w:color="auto"/>
              <w:bottom w:val="single" w:sz="4" w:space="0" w:color="auto"/>
              <w:right w:val="single" w:sz="4" w:space="0" w:color="auto"/>
            </w:tcBorders>
            <w:vAlign w:val="center"/>
            <w:hideMark/>
          </w:tcPr>
          <w:p w14:paraId="06398385" w14:textId="77777777" w:rsidR="002B1D1C" w:rsidRPr="002B1D1C" w:rsidRDefault="002B1D1C" w:rsidP="002B1D1C">
            <w:pPr>
              <w:widowControl/>
              <w:rPr>
                <w:rFonts w:ascii="Calibri" w:eastAsia="Times New Roman" w:hAnsi="Calibri" w:cs="Calibri"/>
                <w:b/>
                <w:bCs/>
                <w:color w:val="000000"/>
              </w:rPr>
            </w:pPr>
          </w:p>
        </w:tc>
        <w:tc>
          <w:tcPr>
            <w:tcW w:w="1633" w:type="dxa"/>
            <w:vMerge/>
            <w:tcBorders>
              <w:top w:val="single" w:sz="4" w:space="0" w:color="auto"/>
              <w:left w:val="single" w:sz="4" w:space="0" w:color="auto"/>
              <w:bottom w:val="single" w:sz="4" w:space="0" w:color="auto"/>
              <w:right w:val="nil"/>
            </w:tcBorders>
            <w:vAlign w:val="center"/>
            <w:hideMark/>
          </w:tcPr>
          <w:p w14:paraId="67773C3D" w14:textId="77777777" w:rsidR="002B1D1C" w:rsidRPr="002B1D1C" w:rsidRDefault="002B1D1C" w:rsidP="002B1D1C">
            <w:pPr>
              <w:widowControl/>
              <w:rPr>
                <w:rFonts w:ascii="Calibri" w:eastAsia="Times New Roman" w:hAnsi="Calibri" w:cs="Calibri"/>
                <w:b/>
                <w:bCs/>
                <w:color w:val="000000"/>
                <w:sz w:val="24"/>
                <w:szCs w:val="24"/>
              </w:rPr>
            </w:pPr>
          </w:p>
        </w:tc>
        <w:tc>
          <w:tcPr>
            <w:tcW w:w="8382" w:type="dxa"/>
            <w:tcBorders>
              <w:top w:val="nil"/>
              <w:left w:val="single" w:sz="4" w:space="0" w:color="auto"/>
              <w:bottom w:val="nil"/>
              <w:right w:val="single" w:sz="4" w:space="0" w:color="auto"/>
            </w:tcBorders>
            <w:shd w:val="clear" w:color="auto" w:fill="auto"/>
            <w:vAlign w:val="center"/>
            <w:hideMark/>
          </w:tcPr>
          <w:p w14:paraId="644ECF78"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Reactive oxygen species,</w:t>
            </w:r>
          </w:p>
        </w:tc>
      </w:tr>
      <w:tr w:rsidR="002B1D1C" w:rsidRPr="002B1D1C" w14:paraId="07D0EB0D" w14:textId="77777777" w:rsidTr="00EB7F25">
        <w:trPr>
          <w:trHeight w:val="310"/>
          <w:jc w:val="center"/>
        </w:trPr>
        <w:tc>
          <w:tcPr>
            <w:tcW w:w="440" w:type="dxa"/>
            <w:vMerge/>
            <w:tcBorders>
              <w:top w:val="nil"/>
              <w:left w:val="single" w:sz="4" w:space="0" w:color="auto"/>
              <w:bottom w:val="single" w:sz="4" w:space="0" w:color="auto"/>
              <w:right w:val="single" w:sz="4" w:space="0" w:color="auto"/>
            </w:tcBorders>
            <w:vAlign w:val="center"/>
            <w:hideMark/>
          </w:tcPr>
          <w:p w14:paraId="6AE758E4" w14:textId="77777777" w:rsidR="002B1D1C" w:rsidRPr="002B1D1C" w:rsidRDefault="002B1D1C" w:rsidP="002B1D1C">
            <w:pPr>
              <w:widowControl/>
              <w:rPr>
                <w:rFonts w:ascii="Calibri" w:eastAsia="Times New Roman" w:hAnsi="Calibri" w:cs="Calibri"/>
                <w:b/>
                <w:bCs/>
                <w:color w:val="000000"/>
              </w:rPr>
            </w:pPr>
          </w:p>
        </w:tc>
        <w:tc>
          <w:tcPr>
            <w:tcW w:w="1633" w:type="dxa"/>
            <w:vMerge/>
            <w:tcBorders>
              <w:top w:val="single" w:sz="4" w:space="0" w:color="auto"/>
              <w:left w:val="single" w:sz="4" w:space="0" w:color="auto"/>
              <w:bottom w:val="single" w:sz="4" w:space="0" w:color="auto"/>
              <w:right w:val="nil"/>
            </w:tcBorders>
            <w:vAlign w:val="center"/>
            <w:hideMark/>
          </w:tcPr>
          <w:p w14:paraId="484A0C67" w14:textId="77777777" w:rsidR="002B1D1C" w:rsidRPr="002B1D1C" w:rsidRDefault="002B1D1C" w:rsidP="002B1D1C">
            <w:pPr>
              <w:widowControl/>
              <w:rPr>
                <w:rFonts w:ascii="Calibri" w:eastAsia="Times New Roman" w:hAnsi="Calibri" w:cs="Calibri"/>
                <w:b/>
                <w:bCs/>
                <w:color w:val="000000"/>
                <w:sz w:val="24"/>
                <w:szCs w:val="24"/>
              </w:rPr>
            </w:pPr>
          </w:p>
        </w:tc>
        <w:tc>
          <w:tcPr>
            <w:tcW w:w="8382" w:type="dxa"/>
            <w:tcBorders>
              <w:top w:val="nil"/>
              <w:left w:val="single" w:sz="4" w:space="0" w:color="auto"/>
              <w:bottom w:val="nil"/>
              <w:right w:val="single" w:sz="4" w:space="0" w:color="auto"/>
            </w:tcBorders>
            <w:shd w:val="clear" w:color="auto" w:fill="auto"/>
            <w:vAlign w:val="center"/>
            <w:hideMark/>
          </w:tcPr>
          <w:p w14:paraId="5BCAA2B5"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Reversible and irreversible injuries,</w:t>
            </w:r>
          </w:p>
        </w:tc>
      </w:tr>
      <w:tr w:rsidR="002B1D1C" w:rsidRPr="002B1D1C" w14:paraId="20A04808" w14:textId="77777777" w:rsidTr="00EB7F25">
        <w:trPr>
          <w:trHeight w:val="310"/>
          <w:jc w:val="center"/>
        </w:trPr>
        <w:tc>
          <w:tcPr>
            <w:tcW w:w="440" w:type="dxa"/>
            <w:vMerge/>
            <w:tcBorders>
              <w:top w:val="nil"/>
              <w:left w:val="single" w:sz="4" w:space="0" w:color="auto"/>
              <w:bottom w:val="single" w:sz="4" w:space="0" w:color="auto"/>
              <w:right w:val="single" w:sz="4" w:space="0" w:color="auto"/>
            </w:tcBorders>
            <w:vAlign w:val="center"/>
            <w:hideMark/>
          </w:tcPr>
          <w:p w14:paraId="74D5F769" w14:textId="77777777" w:rsidR="002B1D1C" w:rsidRPr="002B1D1C" w:rsidRDefault="002B1D1C" w:rsidP="002B1D1C">
            <w:pPr>
              <w:widowControl/>
              <w:rPr>
                <w:rFonts w:ascii="Calibri" w:eastAsia="Times New Roman" w:hAnsi="Calibri" w:cs="Calibri"/>
                <w:b/>
                <w:bCs/>
                <w:color w:val="000000"/>
              </w:rPr>
            </w:pPr>
          </w:p>
        </w:tc>
        <w:tc>
          <w:tcPr>
            <w:tcW w:w="1633" w:type="dxa"/>
            <w:vMerge/>
            <w:tcBorders>
              <w:top w:val="single" w:sz="4" w:space="0" w:color="auto"/>
              <w:left w:val="single" w:sz="4" w:space="0" w:color="auto"/>
              <w:bottom w:val="single" w:sz="4" w:space="0" w:color="auto"/>
              <w:right w:val="nil"/>
            </w:tcBorders>
            <w:vAlign w:val="center"/>
            <w:hideMark/>
          </w:tcPr>
          <w:p w14:paraId="4F815EFF" w14:textId="77777777" w:rsidR="002B1D1C" w:rsidRPr="002B1D1C" w:rsidRDefault="002B1D1C" w:rsidP="002B1D1C">
            <w:pPr>
              <w:widowControl/>
              <w:rPr>
                <w:rFonts w:ascii="Calibri" w:eastAsia="Times New Roman" w:hAnsi="Calibri" w:cs="Calibri"/>
                <w:b/>
                <w:bCs/>
                <w:color w:val="000000"/>
                <w:sz w:val="24"/>
                <w:szCs w:val="24"/>
              </w:rPr>
            </w:pPr>
          </w:p>
        </w:tc>
        <w:tc>
          <w:tcPr>
            <w:tcW w:w="8382" w:type="dxa"/>
            <w:tcBorders>
              <w:top w:val="nil"/>
              <w:left w:val="single" w:sz="4" w:space="0" w:color="auto"/>
              <w:bottom w:val="nil"/>
              <w:right w:val="single" w:sz="4" w:space="0" w:color="auto"/>
            </w:tcBorders>
            <w:shd w:val="clear" w:color="auto" w:fill="auto"/>
            <w:vAlign w:val="center"/>
            <w:hideMark/>
          </w:tcPr>
          <w:p w14:paraId="31262D30"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Adaptation</w:t>
            </w:r>
          </w:p>
        </w:tc>
      </w:tr>
      <w:tr w:rsidR="002B1D1C" w:rsidRPr="002B1D1C" w14:paraId="5D21938D" w14:textId="77777777" w:rsidTr="00EB7F25">
        <w:trPr>
          <w:trHeight w:val="310"/>
          <w:jc w:val="center"/>
        </w:trPr>
        <w:tc>
          <w:tcPr>
            <w:tcW w:w="440" w:type="dxa"/>
            <w:vMerge/>
            <w:tcBorders>
              <w:top w:val="nil"/>
              <w:left w:val="single" w:sz="4" w:space="0" w:color="auto"/>
              <w:bottom w:val="single" w:sz="4" w:space="0" w:color="auto"/>
              <w:right w:val="single" w:sz="4" w:space="0" w:color="auto"/>
            </w:tcBorders>
            <w:vAlign w:val="center"/>
            <w:hideMark/>
          </w:tcPr>
          <w:p w14:paraId="3FF81A39" w14:textId="77777777" w:rsidR="002B1D1C" w:rsidRPr="002B1D1C" w:rsidRDefault="002B1D1C" w:rsidP="002B1D1C">
            <w:pPr>
              <w:widowControl/>
              <w:rPr>
                <w:rFonts w:ascii="Calibri" w:eastAsia="Times New Roman" w:hAnsi="Calibri" w:cs="Calibri"/>
                <w:b/>
                <w:bCs/>
                <w:color w:val="000000"/>
              </w:rPr>
            </w:pPr>
          </w:p>
        </w:tc>
        <w:tc>
          <w:tcPr>
            <w:tcW w:w="1633" w:type="dxa"/>
            <w:vMerge/>
            <w:tcBorders>
              <w:top w:val="single" w:sz="4" w:space="0" w:color="auto"/>
              <w:left w:val="single" w:sz="4" w:space="0" w:color="auto"/>
              <w:bottom w:val="single" w:sz="4" w:space="0" w:color="auto"/>
              <w:right w:val="nil"/>
            </w:tcBorders>
            <w:vAlign w:val="center"/>
            <w:hideMark/>
          </w:tcPr>
          <w:p w14:paraId="2C12C2D7" w14:textId="77777777" w:rsidR="002B1D1C" w:rsidRPr="002B1D1C" w:rsidRDefault="002B1D1C" w:rsidP="002B1D1C">
            <w:pPr>
              <w:widowControl/>
              <w:rPr>
                <w:rFonts w:ascii="Calibri" w:eastAsia="Times New Roman" w:hAnsi="Calibri" w:cs="Calibri"/>
                <w:b/>
                <w:bCs/>
                <w:color w:val="000000"/>
                <w:sz w:val="24"/>
                <w:szCs w:val="24"/>
              </w:rPr>
            </w:pPr>
          </w:p>
        </w:tc>
        <w:tc>
          <w:tcPr>
            <w:tcW w:w="8382" w:type="dxa"/>
            <w:tcBorders>
              <w:top w:val="nil"/>
              <w:left w:val="single" w:sz="4" w:space="0" w:color="auto"/>
              <w:bottom w:val="nil"/>
              <w:right w:val="single" w:sz="4" w:space="0" w:color="auto"/>
            </w:tcBorders>
            <w:shd w:val="clear" w:color="auto" w:fill="auto"/>
            <w:vAlign w:val="center"/>
            <w:hideMark/>
          </w:tcPr>
          <w:p w14:paraId="66C98C8B"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Necrosis</w:t>
            </w:r>
          </w:p>
        </w:tc>
      </w:tr>
      <w:tr w:rsidR="002B1D1C" w:rsidRPr="002B1D1C" w14:paraId="5C66534B" w14:textId="77777777" w:rsidTr="00EB7F25">
        <w:trPr>
          <w:trHeight w:val="310"/>
          <w:jc w:val="center"/>
        </w:trPr>
        <w:tc>
          <w:tcPr>
            <w:tcW w:w="440" w:type="dxa"/>
            <w:vMerge/>
            <w:tcBorders>
              <w:top w:val="nil"/>
              <w:left w:val="single" w:sz="4" w:space="0" w:color="auto"/>
              <w:bottom w:val="single" w:sz="4" w:space="0" w:color="auto"/>
              <w:right w:val="single" w:sz="4" w:space="0" w:color="auto"/>
            </w:tcBorders>
            <w:vAlign w:val="center"/>
            <w:hideMark/>
          </w:tcPr>
          <w:p w14:paraId="6C266701" w14:textId="77777777" w:rsidR="002B1D1C" w:rsidRPr="002B1D1C" w:rsidRDefault="002B1D1C" w:rsidP="002B1D1C">
            <w:pPr>
              <w:widowControl/>
              <w:rPr>
                <w:rFonts w:ascii="Calibri" w:eastAsia="Times New Roman" w:hAnsi="Calibri" w:cs="Calibri"/>
                <w:b/>
                <w:bCs/>
                <w:color w:val="000000"/>
              </w:rPr>
            </w:pPr>
          </w:p>
        </w:tc>
        <w:tc>
          <w:tcPr>
            <w:tcW w:w="1633" w:type="dxa"/>
            <w:vMerge/>
            <w:tcBorders>
              <w:top w:val="single" w:sz="4" w:space="0" w:color="auto"/>
              <w:left w:val="single" w:sz="4" w:space="0" w:color="auto"/>
              <w:bottom w:val="single" w:sz="4" w:space="0" w:color="auto"/>
              <w:right w:val="nil"/>
            </w:tcBorders>
            <w:vAlign w:val="center"/>
            <w:hideMark/>
          </w:tcPr>
          <w:p w14:paraId="184A88F4" w14:textId="77777777" w:rsidR="002B1D1C" w:rsidRPr="002B1D1C" w:rsidRDefault="002B1D1C" w:rsidP="002B1D1C">
            <w:pPr>
              <w:widowControl/>
              <w:rPr>
                <w:rFonts w:ascii="Calibri" w:eastAsia="Times New Roman" w:hAnsi="Calibri" w:cs="Calibri"/>
                <w:b/>
                <w:bCs/>
                <w:color w:val="000000"/>
                <w:sz w:val="24"/>
                <w:szCs w:val="24"/>
              </w:rPr>
            </w:pPr>
          </w:p>
        </w:tc>
        <w:tc>
          <w:tcPr>
            <w:tcW w:w="8382" w:type="dxa"/>
            <w:tcBorders>
              <w:top w:val="nil"/>
              <w:left w:val="single" w:sz="4" w:space="0" w:color="auto"/>
              <w:bottom w:val="nil"/>
              <w:right w:val="single" w:sz="4" w:space="0" w:color="auto"/>
            </w:tcBorders>
            <w:shd w:val="clear" w:color="auto" w:fill="auto"/>
            <w:vAlign w:val="center"/>
            <w:hideMark/>
          </w:tcPr>
          <w:p w14:paraId="7E74A837"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Gangrene</w:t>
            </w:r>
          </w:p>
        </w:tc>
      </w:tr>
      <w:tr w:rsidR="002B1D1C" w:rsidRPr="002B1D1C" w14:paraId="09FC5E0D" w14:textId="77777777" w:rsidTr="00EB7F25">
        <w:trPr>
          <w:trHeight w:val="310"/>
          <w:jc w:val="center"/>
        </w:trPr>
        <w:tc>
          <w:tcPr>
            <w:tcW w:w="440" w:type="dxa"/>
            <w:vMerge/>
            <w:tcBorders>
              <w:top w:val="nil"/>
              <w:left w:val="single" w:sz="4" w:space="0" w:color="auto"/>
              <w:bottom w:val="single" w:sz="4" w:space="0" w:color="auto"/>
              <w:right w:val="single" w:sz="4" w:space="0" w:color="auto"/>
            </w:tcBorders>
            <w:vAlign w:val="center"/>
            <w:hideMark/>
          </w:tcPr>
          <w:p w14:paraId="5C965443" w14:textId="77777777" w:rsidR="002B1D1C" w:rsidRPr="002B1D1C" w:rsidRDefault="002B1D1C" w:rsidP="002B1D1C">
            <w:pPr>
              <w:widowControl/>
              <w:rPr>
                <w:rFonts w:ascii="Calibri" w:eastAsia="Times New Roman" w:hAnsi="Calibri" w:cs="Calibri"/>
                <w:b/>
                <w:bCs/>
                <w:color w:val="000000"/>
              </w:rPr>
            </w:pPr>
          </w:p>
        </w:tc>
        <w:tc>
          <w:tcPr>
            <w:tcW w:w="1633" w:type="dxa"/>
            <w:vMerge/>
            <w:tcBorders>
              <w:top w:val="single" w:sz="4" w:space="0" w:color="auto"/>
              <w:left w:val="single" w:sz="4" w:space="0" w:color="auto"/>
              <w:bottom w:val="single" w:sz="4" w:space="0" w:color="auto"/>
              <w:right w:val="nil"/>
            </w:tcBorders>
            <w:vAlign w:val="center"/>
            <w:hideMark/>
          </w:tcPr>
          <w:p w14:paraId="0E2B7D63" w14:textId="77777777" w:rsidR="002B1D1C" w:rsidRPr="002B1D1C" w:rsidRDefault="002B1D1C" w:rsidP="002B1D1C">
            <w:pPr>
              <w:widowControl/>
              <w:rPr>
                <w:rFonts w:ascii="Calibri" w:eastAsia="Times New Roman" w:hAnsi="Calibri" w:cs="Calibri"/>
                <w:b/>
                <w:bCs/>
                <w:color w:val="000000"/>
                <w:sz w:val="24"/>
                <w:szCs w:val="24"/>
              </w:rPr>
            </w:pPr>
          </w:p>
        </w:tc>
        <w:tc>
          <w:tcPr>
            <w:tcW w:w="8382" w:type="dxa"/>
            <w:tcBorders>
              <w:top w:val="nil"/>
              <w:left w:val="single" w:sz="4" w:space="0" w:color="auto"/>
              <w:bottom w:val="nil"/>
              <w:right w:val="single" w:sz="4" w:space="0" w:color="auto"/>
            </w:tcBorders>
            <w:shd w:val="clear" w:color="auto" w:fill="auto"/>
            <w:vAlign w:val="center"/>
            <w:hideMark/>
          </w:tcPr>
          <w:p w14:paraId="3575F9C9"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Apoptosis</w:t>
            </w:r>
          </w:p>
        </w:tc>
      </w:tr>
      <w:tr w:rsidR="002B1D1C" w:rsidRPr="002B1D1C" w14:paraId="2A8C0073" w14:textId="77777777" w:rsidTr="00EB7F25">
        <w:trPr>
          <w:trHeight w:val="310"/>
          <w:jc w:val="center"/>
        </w:trPr>
        <w:tc>
          <w:tcPr>
            <w:tcW w:w="440" w:type="dxa"/>
            <w:vMerge/>
            <w:tcBorders>
              <w:top w:val="nil"/>
              <w:left w:val="single" w:sz="4" w:space="0" w:color="auto"/>
              <w:bottom w:val="single" w:sz="4" w:space="0" w:color="auto"/>
              <w:right w:val="single" w:sz="4" w:space="0" w:color="auto"/>
            </w:tcBorders>
            <w:vAlign w:val="center"/>
            <w:hideMark/>
          </w:tcPr>
          <w:p w14:paraId="31B0DDE2" w14:textId="77777777" w:rsidR="002B1D1C" w:rsidRPr="002B1D1C" w:rsidRDefault="002B1D1C" w:rsidP="002B1D1C">
            <w:pPr>
              <w:widowControl/>
              <w:rPr>
                <w:rFonts w:ascii="Calibri" w:eastAsia="Times New Roman" w:hAnsi="Calibri" w:cs="Calibri"/>
                <w:b/>
                <w:bCs/>
                <w:color w:val="000000"/>
              </w:rPr>
            </w:pPr>
          </w:p>
        </w:tc>
        <w:tc>
          <w:tcPr>
            <w:tcW w:w="1633" w:type="dxa"/>
            <w:vMerge/>
            <w:tcBorders>
              <w:top w:val="single" w:sz="4" w:space="0" w:color="auto"/>
              <w:left w:val="single" w:sz="4" w:space="0" w:color="auto"/>
              <w:bottom w:val="single" w:sz="4" w:space="0" w:color="auto"/>
              <w:right w:val="nil"/>
            </w:tcBorders>
            <w:vAlign w:val="center"/>
            <w:hideMark/>
          </w:tcPr>
          <w:p w14:paraId="693CF3AD" w14:textId="77777777" w:rsidR="002B1D1C" w:rsidRPr="002B1D1C" w:rsidRDefault="002B1D1C" w:rsidP="002B1D1C">
            <w:pPr>
              <w:widowControl/>
              <w:rPr>
                <w:rFonts w:ascii="Calibri" w:eastAsia="Times New Roman" w:hAnsi="Calibri" w:cs="Calibri"/>
                <w:b/>
                <w:bCs/>
                <w:color w:val="000000"/>
                <w:sz w:val="24"/>
                <w:szCs w:val="24"/>
              </w:rPr>
            </w:pPr>
          </w:p>
        </w:tc>
        <w:tc>
          <w:tcPr>
            <w:tcW w:w="8382" w:type="dxa"/>
            <w:tcBorders>
              <w:top w:val="nil"/>
              <w:left w:val="single" w:sz="4" w:space="0" w:color="auto"/>
              <w:bottom w:val="nil"/>
              <w:right w:val="single" w:sz="4" w:space="0" w:color="auto"/>
            </w:tcBorders>
            <w:shd w:val="clear" w:color="auto" w:fill="auto"/>
            <w:vAlign w:val="center"/>
            <w:hideMark/>
          </w:tcPr>
          <w:p w14:paraId="625D261D"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Intracellular accumulations</w:t>
            </w:r>
          </w:p>
        </w:tc>
      </w:tr>
      <w:tr w:rsidR="002B1D1C" w:rsidRPr="002B1D1C" w14:paraId="73681470" w14:textId="77777777" w:rsidTr="00EB7F25">
        <w:trPr>
          <w:trHeight w:val="310"/>
          <w:jc w:val="center"/>
        </w:trPr>
        <w:tc>
          <w:tcPr>
            <w:tcW w:w="440" w:type="dxa"/>
            <w:vMerge/>
            <w:tcBorders>
              <w:top w:val="nil"/>
              <w:left w:val="single" w:sz="4" w:space="0" w:color="auto"/>
              <w:bottom w:val="single" w:sz="4" w:space="0" w:color="auto"/>
              <w:right w:val="single" w:sz="4" w:space="0" w:color="auto"/>
            </w:tcBorders>
            <w:vAlign w:val="center"/>
            <w:hideMark/>
          </w:tcPr>
          <w:p w14:paraId="57FA146B" w14:textId="77777777" w:rsidR="002B1D1C" w:rsidRPr="002B1D1C" w:rsidRDefault="002B1D1C" w:rsidP="002B1D1C">
            <w:pPr>
              <w:widowControl/>
              <w:rPr>
                <w:rFonts w:ascii="Calibri" w:eastAsia="Times New Roman" w:hAnsi="Calibri" w:cs="Calibri"/>
                <w:b/>
                <w:bCs/>
                <w:color w:val="000000"/>
              </w:rPr>
            </w:pPr>
          </w:p>
        </w:tc>
        <w:tc>
          <w:tcPr>
            <w:tcW w:w="1633" w:type="dxa"/>
            <w:vMerge/>
            <w:tcBorders>
              <w:top w:val="single" w:sz="4" w:space="0" w:color="auto"/>
              <w:left w:val="single" w:sz="4" w:space="0" w:color="auto"/>
              <w:bottom w:val="single" w:sz="4" w:space="0" w:color="auto"/>
              <w:right w:val="nil"/>
            </w:tcBorders>
            <w:vAlign w:val="center"/>
            <w:hideMark/>
          </w:tcPr>
          <w:p w14:paraId="2FEE2224" w14:textId="77777777" w:rsidR="002B1D1C" w:rsidRPr="002B1D1C" w:rsidRDefault="002B1D1C" w:rsidP="002B1D1C">
            <w:pPr>
              <w:widowControl/>
              <w:rPr>
                <w:rFonts w:ascii="Calibri" w:eastAsia="Times New Roman" w:hAnsi="Calibri" w:cs="Calibri"/>
                <w:b/>
                <w:bCs/>
                <w:color w:val="000000"/>
                <w:sz w:val="24"/>
                <w:szCs w:val="24"/>
              </w:rPr>
            </w:pPr>
          </w:p>
        </w:tc>
        <w:tc>
          <w:tcPr>
            <w:tcW w:w="8382" w:type="dxa"/>
            <w:tcBorders>
              <w:top w:val="nil"/>
              <w:left w:val="single" w:sz="4" w:space="0" w:color="auto"/>
              <w:bottom w:val="nil"/>
              <w:right w:val="single" w:sz="4" w:space="0" w:color="auto"/>
            </w:tcBorders>
            <w:shd w:val="clear" w:color="auto" w:fill="auto"/>
            <w:vAlign w:val="center"/>
            <w:hideMark/>
          </w:tcPr>
          <w:p w14:paraId="5DA08DAD"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Pathological calcifications</w:t>
            </w:r>
          </w:p>
        </w:tc>
      </w:tr>
      <w:tr w:rsidR="002B1D1C" w:rsidRPr="002B1D1C" w14:paraId="186E305C" w14:textId="77777777" w:rsidTr="00EB7F25">
        <w:trPr>
          <w:trHeight w:val="310"/>
          <w:jc w:val="center"/>
        </w:trPr>
        <w:tc>
          <w:tcPr>
            <w:tcW w:w="440" w:type="dxa"/>
            <w:vMerge/>
            <w:tcBorders>
              <w:top w:val="nil"/>
              <w:left w:val="single" w:sz="4" w:space="0" w:color="auto"/>
              <w:bottom w:val="single" w:sz="4" w:space="0" w:color="auto"/>
              <w:right w:val="single" w:sz="4" w:space="0" w:color="auto"/>
            </w:tcBorders>
            <w:vAlign w:val="center"/>
            <w:hideMark/>
          </w:tcPr>
          <w:p w14:paraId="7AE510C8" w14:textId="77777777" w:rsidR="002B1D1C" w:rsidRPr="002B1D1C" w:rsidRDefault="002B1D1C" w:rsidP="002B1D1C">
            <w:pPr>
              <w:widowControl/>
              <w:rPr>
                <w:rFonts w:ascii="Calibri" w:eastAsia="Times New Roman" w:hAnsi="Calibri" w:cs="Calibri"/>
                <w:b/>
                <w:bCs/>
                <w:color w:val="000000"/>
              </w:rPr>
            </w:pPr>
          </w:p>
        </w:tc>
        <w:tc>
          <w:tcPr>
            <w:tcW w:w="1633" w:type="dxa"/>
            <w:vMerge/>
            <w:tcBorders>
              <w:top w:val="single" w:sz="4" w:space="0" w:color="auto"/>
              <w:left w:val="single" w:sz="4" w:space="0" w:color="auto"/>
              <w:bottom w:val="single" w:sz="4" w:space="0" w:color="auto"/>
              <w:right w:val="nil"/>
            </w:tcBorders>
            <w:vAlign w:val="center"/>
            <w:hideMark/>
          </w:tcPr>
          <w:p w14:paraId="40C1D1DA" w14:textId="77777777" w:rsidR="002B1D1C" w:rsidRPr="002B1D1C" w:rsidRDefault="002B1D1C" w:rsidP="002B1D1C">
            <w:pPr>
              <w:widowControl/>
              <w:rPr>
                <w:rFonts w:ascii="Calibri" w:eastAsia="Times New Roman" w:hAnsi="Calibri" w:cs="Calibri"/>
                <w:b/>
                <w:bCs/>
                <w:color w:val="000000"/>
                <w:sz w:val="24"/>
                <w:szCs w:val="24"/>
              </w:rPr>
            </w:pPr>
          </w:p>
        </w:tc>
        <w:tc>
          <w:tcPr>
            <w:tcW w:w="8382" w:type="dxa"/>
            <w:tcBorders>
              <w:top w:val="nil"/>
              <w:left w:val="single" w:sz="4" w:space="0" w:color="auto"/>
              <w:bottom w:val="nil"/>
              <w:right w:val="single" w:sz="4" w:space="0" w:color="auto"/>
            </w:tcBorders>
            <w:shd w:val="clear" w:color="auto" w:fill="auto"/>
            <w:vAlign w:val="center"/>
            <w:hideMark/>
          </w:tcPr>
          <w:p w14:paraId="669C6226"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Fatty change</w:t>
            </w:r>
          </w:p>
        </w:tc>
      </w:tr>
      <w:tr w:rsidR="002B1D1C" w:rsidRPr="002B1D1C" w14:paraId="165EBB2D" w14:textId="77777777" w:rsidTr="00EB7F25">
        <w:trPr>
          <w:trHeight w:val="310"/>
          <w:jc w:val="center"/>
        </w:trPr>
        <w:tc>
          <w:tcPr>
            <w:tcW w:w="440" w:type="dxa"/>
            <w:vMerge/>
            <w:tcBorders>
              <w:top w:val="nil"/>
              <w:left w:val="single" w:sz="4" w:space="0" w:color="auto"/>
              <w:bottom w:val="single" w:sz="4" w:space="0" w:color="auto"/>
              <w:right w:val="single" w:sz="4" w:space="0" w:color="auto"/>
            </w:tcBorders>
            <w:vAlign w:val="center"/>
            <w:hideMark/>
          </w:tcPr>
          <w:p w14:paraId="56420A1E" w14:textId="77777777" w:rsidR="002B1D1C" w:rsidRPr="002B1D1C" w:rsidRDefault="002B1D1C" w:rsidP="002B1D1C">
            <w:pPr>
              <w:widowControl/>
              <w:rPr>
                <w:rFonts w:ascii="Calibri" w:eastAsia="Times New Roman" w:hAnsi="Calibri" w:cs="Calibri"/>
                <w:b/>
                <w:bCs/>
                <w:color w:val="000000"/>
              </w:rPr>
            </w:pPr>
          </w:p>
        </w:tc>
        <w:tc>
          <w:tcPr>
            <w:tcW w:w="1633" w:type="dxa"/>
            <w:vMerge/>
            <w:tcBorders>
              <w:top w:val="single" w:sz="4" w:space="0" w:color="auto"/>
              <w:left w:val="single" w:sz="4" w:space="0" w:color="auto"/>
              <w:bottom w:val="single" w:sz="4" w:space="0" w:color="auto"/>
              <w:right w:val="nil"/>
            </w:tcBorders>
            <w:vAlign w:val="center"/>
            <w:hideMark/>
          </w:tcPr>
          <w:p w14:paraId="3E8B12CA" w14:textId="77777777" w:rsidR="002B1D1C" w:rsidRPr="002B1D1C" w:rsidRDefault="002B1D1C" w:rsidP="002B1D1C">
            <w:pPr>
              <w:widowControl/>
              <w:rPr>
                <w:rFonts w:ascii="Calibri" w:eastAsia="Times New Roman" w:hAnsi="Calibri" w:cs="Calibri"/>
                <w:b/>
                <w:bCs/>
                <w:color w:val="000000"/>
                <w:sz w:val="24"/>
                <w:szCs w:val="24"/>
              </w:rPr>
            </w:pPr>
          </w:p>
        </w:tc>
        <w:tc>
          <w:tcPr>
            <w:tcW w:w="8382" w:type="dxa"/>
            <w:tcBorders>
              <w:top w:val="nil"/>
              <w:left w:val="single" w:sz="4" w:space="0" w:color="auto"/>
              <w:bottom w:val="nil"/>
              <w:right w:val="single" w:sz="4" w:space="0" w:color="auto"/>
            </w:tcBorders>
            <w:shd w:val="clear" w:color="auto" w:fill="auto"/>
            <w:vAlign w:val="center"/>
            <w:hideMark/>
          </w:tcPr>
          <w:p w14:paraId="785CACD1" w14:textId="77777777" w:rsidR="002B1D1C" w:rsidRPr="00EC1A06" w:rsidRDefault="002B1D1C" w:rsidP="002B1D1C">
            <w:pPr>
              <w:widowControl/>
              <w:rPr>
                <w:rFonts w:ascii="Calibri" w:eastAsia="Times New Roman" w:hAnsi="Calibri" w:cs="Calibri"/>
                <w:b/>
                <w:bCs/>
                <w:color w:val="000000"/>
                <w:sz w:val="24"/>
                <w:szCs w:val="24"/>
              </w:rPr>
            </w:pPr>
            <w:r w:rsidRPr="00EC1A06">
              <w:rPr>
                <w:rFonts w:ascii="Calibri" w:eastAsia="Times New Roman" w:hAnsi="Calibri" w:cs="Calibri"/>
                <w:b/>
                <w:bCs/>
                <w:color w:val="000000"/>
                <w:sz w:val="24"/>
                <w:szCs w:val="24"/>
              </w:rPr>
              <w:t xml:space="preserve">General Bacteriology </w:t>
            </w:r>
          </w:p>
        </w:tc>
      </w:tr>
      <w:tr w:rsidR="002B1D1C" w:rsidRPr="002B1D1C" w14:paraId="6EEDA6B0" w14:textId="77777777" w:rsidTr="00EB7F25">
        <w:trPr>
          <w:trHeight w:val="310"/>
          <w:jc w:val="center"/>
        </w:trPr>
        <w:tc>
          <w:tcPr>
            <w:tcW w:w="440" w:type="dxa"/>
            <w:vMerge/>
            <w:tcBorders>
              <w:top w:val="nil"/>
              <w:left w:val="single" w:sz="4" w:space="0" w:color="auto"/>
              <w:bottom w:val="single" w:sz="4" w:space="0" w:color="auto"/>
              <w:right w:val="single" w:sz="4" w:space="0" w:color="auto"/>
            </w:tcBorders>
            <w:vAlign w:val="center"/>
            <w:hideMark/>
          </w:tcPr>
          <w:p w14:paraId="4B3F5A87" w14:textId="77777777" w:rsidR="002B1D1C" w:rsidRPr="002B1D1C" w:rsidRDefault="002B1D1C" w:rsidP="002B1D1C">
            <w:pPr>
              <w:widowControl/>
              <w:rPr>
                <w:rFonts w:ascii="Calibri" w:eastAsia="Times New Roman" w:hAnsi="Calibri" w:cs="Calibri"/>
                <w:b/>
                <w:bCs/>
                <w:color w:val="000000"/>
              </w:rPr>
            </w:pPr>
          </w:p>
        </w:tc>
        <w:tc>
          <w:tcPr>
            <w:tcW w:w="1633" w:type="dxa"/>
            <w:vMerge/>
            <w:tcBorders>
              <w:top w:val="single" w:sz="4" w:space="0" w:color="auto"/>
              <w:left w:val="single" w:sz="4" w:space="0" w:color="auto"/>
              <w:bottom w:val="single" w:sz="4" w:space="0" w:color="auto"/>
              <w:right w:val="nil"/>
            </w:tcBorders>
            <w:vAlign w:val="center"/>
            <w:hideMark/>
          </w:tcPr>
          <w:p w14:paraId="5880DB30" w14:textId="77777777" w:rsidR="002B1D1C" w:rsidRPr="002B1D1C" w:rsidRDefault="002B1D1C" w:rsidP="002B1D1C">
            <w:pPr>
              <w:widowControl/>
              <w:rPr>
                <w:rFonts w:ascii="Calibri" w:eastAsia="Times New Roman" w:hAnsi="Calibri" w:cs="Calibri"/>
                <w:b/>
                <w:bCs/>
                <w:color w:val="000000"/>
                <w:sz w:val="24"/>
                <w:szCs w:val="24"/>
              </w:rPr>
            </w:pPr>
          </w:p>
        </w:tc>
        <w:tc>
          <w:tcPr>
            <w:tcW w:w="8382" w:type="dxa"/>
            <w:tcBorders>
              <w:top w:val="nil"/>
              <w:left w:val="single" w:sz="4" w:space="0" w:color="auto"/>
              <w:bottom w:val="nil"/>
              <w:right w:val="single" w:sz="4" w:space="0" w:color="auto"/>
            </w:tcBorders>
            <w:shd w:val="clear" w:color="auto" w:fill="auto"/>
            <w:vAlign w:val="center"/>
            <w:hideMark/>
          </w:tcPr>
          <w:p w14:paraId="62659AB9"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Structure of bacterial cells</w:t>
            </w:r>
          </w:p>
        </w:tc>
      </w:tr>
      <w:tr w:rsidR="002B1D1C" w:rsidRPr="002B1D1C" w14:paraId="16A5E811" w14:textId="77777777" w:rsidTr="00EB7F25">
        <w:trPr>
          <w:trHeight w:val="310"/>
          <w:jc w:val="center"/>
        </w:trPr>
        <w:tc>
          <w:tcPr>
            <w:tcW w:w="440" w:type="dxa"/>
            <w:vMerge/>
            <w:tcBorders>
              <w:top w:val="nil"/>
              <w:left w:val="single" w:sz="4" w:space="0" w:color="auto"/>
              <w:bottom w:val="single" w:sz="4" w:space="0" w:color="auto"/>
              <w:right w:val="single" w:sz="4" w:space="0" w:color="auto"/>
            </w:tcBorders>
            <w:vAlign w:val="center"/>
            <w:hideMark/>
          </w:tcPr>
          <w:p w14:paraId="2E2094F7" w14:textId="77777777" w:rsidR="002B1D1C" w:rsidRPr="002B1D1C" w:rsidRDefault="002B1D1C" w:rsidP="002B1D1C">
            <w:pPr>
              <w:widowControl/>
              <w:rPr>
                <w:rFonts w:ascii="Calibri" w:eastAsia="Times New Roman" w:hAnsi="Calibri" w:cs="Calibri"/>
                <w:b/>
                <w:bCs/>
                <w:color w:val="000000"/>
              </w:rPr>
            </w:pPr>
          </w:p>
        </w:tc>
        <w:tc>
          <w:tcPr>
            <w:tcW w:w="1633" w:type="dxa"/>
            <w:vMerge/>
            <w:tcBorders>
              <w:top w:val="single" w:sz="4" w:space="0" w:color="auto"/>
              <w:left w:val="single" w:sz="4" w:space="0" w:color="auto"/>
              <w:bottom w:val="single" w:sz="4" w:space="0" w:color="auto"/>
              <w:right w:val="nil"/>
            </w:tcBorders>
            <w:vAlign w:val="center"/>
            <w:hideMark/>
          </w:tcPr>
          <w:p w14:paraId="32FF9848" w14:textId="77777777" w:rsidR="002B1D1C" w:rsidRPr="002B1D1C" w:rsidRDefault="002B1D1C" w:rsidP="002B1D1C">
            <w:pPr>
              <w:widowControl/>
              <w:rPr>
                <w:rFonts w:ascii="Calibri" w:eastAsia="Times New Roman" w:hAnsi="Calibri" w:cs="Calibri"/>
                <w:b/>
                <w:bCs/>
                <w:color w:val="000000"/>
                <w:sz w:val="24"/>
                <w:szCs w:val="24"/>
              </w:rPr>
            </w:pPr>
          </w:p>
        </w:tc>
        <w:tc>
          <w:tcPr>
            <w:tcW w:w="8382" w:type="dxa"/>
            <w:tcBorders>
              <w:top w:val="nil"/>
              <w:left w:val="single" w:sz="4" w:space="0" w:color="auto"/>
              <w:bottom w:val="nil"/>
              <w:right w:val="single" w:sz="4" w:space="0" w:color="auto"/>
            </w:tcBorders>
            <w:shd w:val="clear" w:color="auto" w:fill="auto"/>
            <w:vAlign w:val="center"/>
            <w:hideMark/>
          </w:tcPr>
          <w:p w14:paraId="1281BFC0"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Growth and genetics of bacteria</w:t>
            </w:r>
          </w:p>
        </w:tc>
      </w:tr>
      <w:tr w:rsidR="002B1D1C" w:rsidRPr="002B1D1C" w14:paraId="04E03C3A" w14:textId="77777777" w:rsidTr="00EB7F25">
        <w:trPr>
          <w:trHeight w:val="310"/>
          <w:jc w:val="center"/>
        </w:trPr>
        <w:tc>
          <w:tcPr>
            <w:tcW w:w="440" w:type="dxa"/>
            <w:vMerge/>
            <w:tcBorders>
              <w:top w:val="nil"/>
              <w:left w:val="single" w:sz="4" w:space="0" w:color="auto"/>
              <w:bottom w:val="single" w:sz="4" w:space="0" w:color="auto"/>
              <w:right w:val="single" w:sz="4" w:space="0" w:color="auto"/>
            </w:tcBorders>
            <w:vAlign w:val="center"/>
            <w:hideMark/>
          </w:tcPr>
          <w:p w14:paraId="75C49A4E" w14:textId="77777777" w:rsidR="002B1D1C" w:rsidRPr="002B1D1C" w:rsidRDefault="002B1D1C" w:rsidP="002B1D1C">
            <w:pPr>
              <w:widowControl/>
              <w:rPr>
                <w:rFonts w:ascii="Calibri" w:eastAsia="Times New Roman" w:hAnsi="Calibri" w:cs="Calibri"/>
                <w:b/>
                <w:bCs/>
                <w:color w:val="000000"/>
              </w:rPr>
            </w:pPr>
          </w:p>
        </w:tc>
        <w:tc>
          <w:tcPr>
            <w:tcW w:w="1633" w:type="dxa"/>
            <w:vMerge/>
            <w:tcBorders>
              <w:top w:val="single" w:sz="4" w:space="0" w:color="auto"/>
              <w:left w:val="single" w:sz="4" w:space="0" w:color="auto"/>
              <w:bottom w:val="single" w:sz="4" w:space="0" w:color="auto"/>
              <w:right w:val="nil"/>
            </w:tcBorders>
            <w:vAlign w:val="center"/>
            <w:hideMark/>
          </w:tcPr>
          <w:p w14:paraId="1260A324" w14:textId="77777777" w:rsidR="002B1D1C" w:rsidRPr="002B1D1C" w:rsidRDefault="002B1D1C" w:rsidP="002B1D1C">
            <w:pPr>
              <w:widowControl/>
              <w:rPr>
                <w:rFonts w:ascii="Calibri" w:eastAsia="Times New Roman" w:hAnsi="Calibri" w:cs="Calibri"/>
                <w:b/>
                <w:bCs/>
                <w:color w:val="000000"/>
                <w:sz w:val="24"/>
                <w:szCs w:val="24"/>
              </w:rPr>
            </w:pPr>
          </w:p>
        </w:tc>
        <w:tc>
          <w:tcPr>
            <w:tcW w:w="8382" w:type="dxa"/>
            <w:tcBorders>
              <w:top w:val="nil"/>
              <w:left w:val="single" w:sz="4" w:space="0" w:color="auto"/>
              <w:bottom w:val="nil"/>
              <w:right w:val="single" w:sz="4" w:space="0" w:color="auto"/>
            </w:tcBorders>
            <w:shd w:val="clear" w:color="auto" w:fill="auto"/>
            <w:vAlign w:val="center"/>
            <w:hideMark/>
          </w:tcPr>
          <w:p w14:paraId="205F58D9"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The human microbes</w:t>
            </w:r>
          </w:p>
        </w:tc>
      </w:tr>
      <w:tr w:rsidR="002B1D1C" w:rsidRPr="002B1D1C" w14:paraId="06114BDE" w14:textId="77777777" w:rsidTr="00EB7F25">
        <w:trPr>
          <w:trHeight w:val="310"/>
          <w:jc w:val="center"/>
        </w:trPr>
        <w:tc>
          <w:tcPr>
            <w:tcW w:w="440" w:type="dxa"/>
            <w:vMerge/>
            <w:tcBorders>
              <w:top w:val="nil"/>
              <w:left w:val="single" w:sz="4" w:space="0" w:color="auto"/>
              <w:bottom w:val="single" w:sz="4" w:space="0" w:color="auto"/>
              <w:right w:val="single" w:sz="4" w:space="0" w:color="auto"/>
            </w:tcBorders>
            <w:vAlign w:val="center"/>
            <w:hideMark/>
          </w:tcPr>
          <w:p w14:paraId="297323CF" w14:textId="77777777" w:rsidR="002B1D1C" w:rsidRPr="002B1D1C" w:rsidRDefault="002B1D1C" w:rsidP="002B1D1C">
            <w:pPr>
              <w:widowControl/>
              <w:rPr>
                <w:rFonts w:ascii="Calibri" w:eastAsia="Times New Roman" w:hAnsi="Calibri" w:cs="Calibri"/>
                <w:b/>
                <w:bCs/>
                <w:color w:val="000000"/>
              </w:rPr>
            </w:pPr>
          </w:p>
        </w:tc>
        <w:tc>
          <w:tcPr>
            <w:tcW w:w="1633" w:type="dxa"/>
            <w:vMerge/>
            <w:tcBorders>
              <w:top w:val="single" w:sz="4" w:space="0" w:color="auto"/>
              <w:left w:val="single" w:sz="4" w:space="0" w:color="auto"/>
              <w:bottom w:val="single" w:sz="4" w:space="0" w:color="auto"/>
              <w:right w:val="nil"/>
            </w:tcBorders>
            <w:vAlign w:val="center"/>
            <w:hideMark/>
          </w:tcPr>
          <w:p w14:paraId="41319284" w14:textId="77777777" w:rsidR="002B1D1C" w:rsidRPr="002B1D1C" w:rsidRDefault="002B1D1C" w:rsidP="002B1D1C">
            <w:pPr>
              <w:widowControl/>
              <w:rPr>
                <w:rFonts w:ascii="Calibri" w:eastAsia="Times New Roman" w:hAnsi="Calibri" w:cs="Calibri"/>
                <w:b/>
                <w:bCs/>
                <w:color w:val="000000"/>
                <w:sz w:val="24"/>
                <w:szCs w:val="24"/>
              </w:rPr>
            </w:pPr>
          </w:p>
        </w:tc>
        <w:tc>
          <w:tcPr>
            <w:tcW w:w="8382" w:type="dxa"/>
            <w:tcBorders>
              <w:top w:val="nil"/>
              <w:left w:val="single" w:sz="4" w:space="0" w:color="auto"/>
              <w:bottom w:val="nil"/>
              <w:right w:val="single" w:sz="4" w:space="0" w:color="auto"/>
            </w:tcBorders>
            <w:shd w:val="clear" w:color="auto" w:fill="auto"/>
            <w:vAlign w:val="center"/>
            <w:hideMark/>
          </w:tcPr>
          <w:p w14:paraId="25CEB563"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Pathogenesis of bacteria</w:t>
            </w:r>
          </w:p>
        </w:tc>
      </w:tr>
      <w:tr w:rsidR="002B1D1C" w:rsidRPr="002B1D1C" w14:paraId="25F587F7" w14:textId="77777777" w:rsidTr="00EB7F25">
        <w:trPr>
          <w:trHeight w:val="310"/>
          <w:jc w:val="center"/>
        </w:trPr>
        <w:tc>
          <w:tcPr>
            <w:tcW w:w="440" w:type="dxa"/>
            <w:vMerge/>
            <w:tcBorders>
              <w:top w:val="nil"/>
              <w:left w:val="single" w:sz="4" w:space="0" w:color="auto"/>
              <w:bottom w:val="single" w:sz="4" w:space="0" w:color="auto"/>
              <w:right w:val="single" w:sz="4" w:space="0" w:color="auto"/>
            </w:tcBorders>
            <w:vAlign w:val="center"/>
            <w:hideMark/>
          </w:tcPr>
          <w:p w14:paraId="60984044" w14:textId="77777777" w:rsidR="002B1D1C" w:rsidRPr="002B1D1C" w:rsidRDefault="002B1D1C" w:rsidP="002B1D1C">
            <w:pPr>
              <w:widowControl/>
              <w:rPr>
                <w:rFonts w:ascii="Calibri" w:eastAsia="Times New Roman" w:hAnsi="Calibri" w:cs="Calibri"/>
                <w:b/>
                <w:bCs/>
                <w:color w:val="000000"/>
              </w:rPr>
            </w:pPr>
          </w:p>
        </w:tc>
        <w:tc>
          <w:tcPr>
            <w:tcW w:w="1633" w:type="dxa"/>
            <w:vMerge/>
            <w:tcBorders>
              <w:top w:val="single" w:sz="4" w:space="0" w:color="auto"/>
              <w:left w:val="single" w:sz="4" w:space="0" w:color="auto"/>
              <w:bottom w:val="single" w:sz="4" w:space="0" w:color="auto"/>
              <w:right w:val="nil"/>
            </w:tcBorders>
            <w:vAlign w:val="center"/>
            <w:hideMark/>
          </w:tcPr>
          <w:p w14:paraId="4BE64885" w14:textId="77777777" w:rsidR="002B1D1C" w:rsidRPr="002B1D1C" w:rsidRDefault="002B1D1C" w:rsidP="002B1D1C">
            <w:pPr>
              <w:widowControl/>
              <w:rPr>
                <w:rFonts w:ascii="Calibri" w:eastAsia="Times New Roman" w:hAnsi="Calibri" w:cs="Calibri"/>
                <w:b/>
                <w:bCs/>
                <w:color w:val="000000"/>
                <w:sz w:val="24"/>
                <w:szCs w:val="24"/>
              </w:rPr>
            </w:pPr>
          </w:p>
        </w:tc>
        <w:tc>
          <w:tcPr>
            <w:tcW w:w="8382" w:type="dxa"/>
            <w:tcBorders>
              <w:top w:val="nil"/>
              <w:left w:val="single" w:sz="4" w:space="0" w:color="auto"/>
              <w:bottom w:val="nil"/>
              <w:right w:val="single" w:sz="4" w:space="0" w:color="auto"/>
            </w:tcBorders>
            <w:shd w:val="clear" w:color="auto" w:fill="auto"/>
            <w:vAlign w:val="center"/>
            <w:hideMark/>
          </w:tcPr>
          <w:p w14:paraId="5C78EBA9"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Mechanism of action of antibacterial drugs</w:t>
            </w:r>
          </w:p>
        </w:tc>
      </w:tr>
      <w:tr w:rsidR="002B1D1C" w:rsidRPr="002B1D1C" w14:paraId="34E7FBA7" w14:textId="77777777" w:rsidTr="00EB7F25">
        <w:trPr>
          <w:trHeight w:val="310"/>
          <w:jc w:val="center"/>
        </w:trPr>
        <w:tc>
          <w:tcPr>
            <w:tcW w:w="440" w:type="dxa"/>
            <w:vMerge/>
            <w:tcBorders>
              <w:top w:val="nil"/>
              <w:left w:val="single" w:sz="4" w:space="0" w:color="auto"/>
              <w:bottom w:val="single" w:sz="4" w:space="0" w:color="auto"/>
              <w:right w:val="single" w:sz="4" w:space="0" w:color="auto"/>
            </w:tcBorders>
            <w:vAlign w:val="center"/>
            <w:hideMark/>
          </w:tcPr>
          <w:p w14:paraId="576DD2D7" w14:textId="77777777" w:rsidR="002B1D1C" w:rsidRPr="002B1D1C" w:rsidRDefault="002B1D1C" w:rsidP="002B1D1C">
            <w:pPr>
              <w:widowControl/>
              <w:rPr>
                <w:rFonts w:ascii="Calibri" w:eastAsia="Times New Roman" w:hAnsi="Calibri" w:cs="Calibri"/>
                <w:b/>
                <w:bCs/>
                <w:color w:val="000000"/>
              </w:rPr>
            </w:pPr>
          </w:p>
        </w:tc>
        <w:tc>
          <w:tcPr>
            <w:tcW w:w="1633" w:type="dxa"/>
            <w:vMerge/>
            <w:tcBorders>
              <w:top w:val="single" w:sz="4" w:space="0" w:color="auto"/>
              <w:left w:val="single" w:sz="4" w:space="0" w:color="auto"/>
              <w:bottom w:val="single" w:sz="4" w:space="0" w:color="auto"/>
              <w:right w:val="nil"/>
            </w:tcBorders>
            <w:vAlign w:val="center"/>
            <w:hideMark/>
          </w:tcPr>
          <w:p w14:paraId="2B3E6038" w14:textId="77777777" w:rsidR="002B1D1C" w:rsidRPr="002B1D1C" w:rsidRDefault="002B1D1C" w:rsidP="002B1D1C">
            <w:pPr>
              <w:widowControl/>
              <w:rPr>
                <w:rFonts w:ascii="Calibri" w:eastAsia="Times New Roman" w:hAnsi="Calibri" w:cs="Calibri"/>
                <w:b/>
                <w:bCs/>
                <w:color w:val="000000"/>
                <w:sz w:val="24"/>
                <w:szCs w:val="24"/>
              </w:rPr>
            </w:pPr>
          </w:p>
        </w:tc>
        <w:tc>
          <w:tcPr>
            <w:tcW w:w="8382" w:type="dxa"/>
            <w:tcBorders>
              <w:top w:val="nil"/>
              <w:left w:val="single" w:sz="4" w:space="0" w:color="auto"/>
              <w:bottom w:val="nil"/>
              <w:right w:val="single" w:sz="4" w:space="0" w:color="auto"/>
            </w:tcBorders>
            <w:shd w:val="clear" w:color="auto" w:fill="auto"/>
            <w:vAlign w:val="center"/>
            <w:hideMark/>
          </w:tcPr>
          <w:p w14:paraId="12FDFD38"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Antimicrobial resistance</w:t>
            </w:r>
          </w:p>
        </w:tc>
      </w:tr>
      <w:tr w:rsidR="002B1D1C" w:rsidRPr="002B1D1C" w14:paraId="13F76BAF" w14:textId="77777777" w:rsidTr="00EB7F25">
        <w:trPr>
          <w:trHeight w:val="310"/>
          <w:jc w:val="center"/>
        </w:trPr>
        <w:tc>
          <w:tcPr>
            <w:tcW w:w="440" w:type="dxa"/>
            <w:vMerge/>
            <w:tcBorders>
              <w:top w:val="nil"/>
              <w:left w:val="single" w:sz="4" w:space="0" w:color="auto"/>
              <w:bottom w:val="single" w:sz="4" w:space="0" w:color="auto"/>
              <w:right w:val="single" w:sz="4" w:space="0" w:color="auto"/>
            </w:tcBorders>
            <w:vAlign w:val="center"/>
            <w:hideMark/>
          </w:tcPr>
          <w:p w14:paraId="42ADF2E2" w14:textId="77777777" w:rsidR="002B1D1C" w:rsidRPr="002B1D1C" w:rsidRDefault="002B1D1C" w:rsidP="002B1D1C">
            <w:pPr>
              <w:widowControl/>
              <w:rPr>
                <w:rFonts w:ascii="Calibri" w:eastAsia="Times New Roman" w:hAnsi="Calibri" w:cs="Calibri"/>
                <w:b/>
                <w:bCs/>
                <w:color w:val="000000"/>
              </w:rPr>
            </w:pPr>
          </w:p>
        </w:tc>
        <w:tc>
          <w:tcPr>
            <w:tcW w:w="1633" w:type="dxa"/>
            <w:vMerge/>
            <w:tcBorders>
              <w:top w:val="single" w:sz="4" w:space="0" w:color="auto"/>
              <w:left w:val="single" w:sz="4" w:space="0" w:color="auto"/>
              <w:bottom w:val="single" w:sz="4" w:space="0" w:color="auto"/>
              <w:right w:val="nil"/>
            </w:tcBorders>
            <w:vAlign w:val="center"/>
            <w:hideMark/>
          </w:tcPr>
          <w:p w14:paraId="264BB14E" w14:textId="77777777" w:rsidR="002B1D1C" w:rsidRPr="002B1D1C" w:rsidRDefault="002B1D1C" w:rsidP="002B1D1C">
            <w:pPr>
              <w:widowControl/>
              <w:rPr>
                <w:rFonts w:ascii="Calibri" w:eastAsia="Times New Roman" w:hAnsi="Calibri" w:cs="Calibri"/>
                <w:b/>
                <w:bCs/>
                <w:color w:val="000000"/>
                <w:sz w:val="24"/>
                <w:szCs w:val="24"/>
              </w:rPr>
            </w:pPr>
          </w:p>
        </w:tc>
        <w:tc>
          <w:tcPr>
            <w:tcW w:w="8382" w:type="dxa"/>
            <w:tcBorders>
              <w:top w:val="nil"/>
              <w:left w:val="single" w:sz="4" w:space="0" w:color="auto"/>
              <w:bottom w:val="nil"/>
              <w:right w:val="single" w:sz="4" w:space="0" w:color="auto"/>
            </w:tcBorders>
            <w:shd w:val="clear" w:color="auto" w:fill="auto"/>
            <w:vAlign w:val="center"/>
            <w:hideMark/>
          </w:tcPr>
          <w:p w14:paraId="40DDB1B6"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Bacterial vaccines</w:t>
            </w:r>
          </w:p>
        </w:tc>
      </w:tr>
      <w:tr w:rsidR="002B1D1C" w:rsidRPr="002B1D1C" w14:paraId="1A9C8886" w14:textId="77777777" w:rsidTr="00EB7F25">
        <w:trPr>
          <w:trHeight w:val="310"/>
          <w:jc w:val="center"/>
        </w:trPr>
        <w:tc>
          <w:tcPr>
            <w:tcW w:w="440" w:type="dxa"/>
            <w:vMerge/>
            <w:tcBorders>
              <w:top w:val="nil"/>
              <w:left w:val="single" w:sz="4" w:space="0" w:color="auto"/>
              <w:bottom w:val="single" w:sz="4" w:space="0" w:color="auto"/>
              <w:right w:val="single" w:sz="4" w:space="0" w:color="auto"/>
            </w:tcBorders>
            <w:vAlign w:val="center"/>
            <w:hideMark/>
          </w:tcPr>
          <w:p w14:paraId="15EAE6E1" w14:textId="77777777" w:rsidR="002B1D1C" w:rsidRPr="002B1D1C" w:rsidRDefault="002B1D1C" w:rsidP="002B1D1C">
            <w:pPr>
              <w:widowControl/>
              <w:rPr>
                <w:rFonts w:ascii="Calibri" w:eastAsia="Times New Roman" w:hAnsi="Calibri" w:cs="Calibri"/>
                <w:b/>
                <w:bCs/>
                <w:color w:val="000000"/>
              </w:rPr>
            </w:pPr>
          </w:p>
        </w:tc>
        <w:tc>
          <w:tcPr>
            <w:tcW w:w="1633" w:type="dxa"/>
            <w:vMerge/>
            <w:tcBorders>
              <w:top w:val="single" w:sz="4" w:space="0" w:color="auto"/>
              <w:left w:val="single" w:sz="4" w:space="0" w:color="auto"/>
              <w:bottom w:val="single" w:sz="4" w:space="0" w:color="auto"/>
              <w:right w:val="nil"/>
            </w:tcBorders>
            <w:vAlign w:val="center"/>
            <w:hideMark/>
          </w:tcPr>
          <w:p w14:paraId="6FA7F218" w14:textId="77777777" w:rsidR="002B1D1C" w:rsidRPr="002B1D1C" w:rsidRDefault="002B1D1C" w:rsidP="002B1D1C">
            <w:pPr>
              <w:widowControl/>
              <w:rPr>
                <w:rFonts w:ascii="Calibri" w:eastAsia="Times New Roman" w:hAnsi="Calibri" w:cs="Calibri"/>
                <w:b/>
                <w:bCs/>
                <w:color w:val="000000"/>
                <w:sz w:val="24"/>
                <w:szCs w:val="24"/>
              </w:rPr>
            </w:pPr>
          </w:p>
        </w:tc>
        <w:tc>
          <w:tcPr>
            <w:tcW w:w="8382" w:type="dxa"/>
            <w:tcBorders>
              <w:top w:val="nil"/>
              <w:left w:val="single" w:sz="4" w:space="0" w:color="auto"/>
              <w:bottom w:val="nil"/>
              <w:right w:val="single" w:sz="4" w:space="0" w:color="auto"/>
            </w:tcBorders>
            <w:shd w:val="clear" w:color="auto" w:fill="auto"/>
            <w:vAlign w:val="center"/>
            <w:hideMark/>
          </w:tcPr>
          <w:p w14:paraId="18FF70F1"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Sterilization and disinfection</w:t>
            </w:r>
          </w:p>
        </w:tc>
      </w:tr>
      <w:tr w:rsidR="002B1D1C" w:rsidRPr="002B1D1C" w14:paraId="3537AE51" w14:textId="77777777" w:rsidTr="00EB7F25">
        <w:trPr>
          <w:trHeight w:val="310"/>
          <w:jc w:val="center"/>
        </w:trPr>
        <w:tc>
          <w:tcPr>
            <w:tcW w:w="440" w:type="dxa"/>
            <w:vMerge/>
            <w:tcBorders>
              <w:top w:val="nil"/>
              <w:left w:val="single" w:sz="4" w:space="0" w:color="auto"/>
              <w:bottom w:val="single" w:sz="4" w:space="0" w:color="auto"/>
              <w:right w:val="single" w:sz="4" w:space="0" w:color="auto"/>
            </w:tcBorders>
            <w:vAlign w:val="center"/>
            <w:hideMark/>
          </w:tcPr>
          <w:p w14:paraId="022E2E49" w14:textId="77777777" w:rsidR="002B1D1C" w:rsidRPr="002B1D1C" w:rsidRDefault="002B1D1C" w:rsidP="002B1D1C">
            <w:pPr>
              <w:widowControl/>
              <w:rPr>
                <w:rFonts w:ascii="Calibri" w:eastAsia="Times New Roman" w:hAnsi="Calibri" w:cs="Calibri"/>
                <w:b/>
                <w:bCs/>
                <w:color w:val="000000"/>
              </w:rPr>
            </w:pPr>
          </w:p>
        </w:tc>
        <w:tc>
          <w:tcPr>
            <w:tcW w:w="1633" w:type="dxa"/>
            <w:vMerge/>
            <w:tcBorders>
              <w:top w:val="single" w:sz="4" w:space="0" w:color="auto"/>
              <w:left w:val="single" w:sz="4" w:space="0" w:color="auto"/>
              <w:bottom w:val="single" w:sz="4" w:space="0" w:color="auto"/>
              <w:right w:val="nil"/>
            </w:tcBorders>
            <w:vAlign w:val="center"/>
            <w:hideMark/>
          </w:tcPr>
          <w:p w14:paraId="40B26370" w14:textId="77777777" w:rsidR="002B1D1C" w:rsidRPr="002B1D1C" w:rsidRDefault="002B1D1C" w:rsidP="002B1D1C">
            <w:pPr>
              <w:widowControl/>
              <w:rPr>
                <w:rFonts w:ascii="Calibri" w:eastAsia="Times New Roman" w:hAnsi="Calibri" w:cs="Calibri"/>
                <w:b/>
                <w:bCs/>
                <w:color w:val="000000"/>
                <w:sz w:val="24"/>
                <w:szCs w:val="24"/>
              </w:rPr>
            </w:pPr>
          </w:p>
        </w:tc>
        <w:tc>
          <w:tcPr>
            <w:tcW w:w="8382" w:type="dxa"/>
            <w:tcBorders>
              <w:top w:val="nil"/>
              <w:left w:val="single" w:sz="4" w:space="0" w:color="auto"/>
              <w:bottom w:val="nil"/>
              <w:right w:val="single" w:sz="4" w:space="0" w:color="auto"/>
            </w:tcBorders>
            <w:shd w:val="clear" w:color="auto" w:fill="auto"/>
            <w:vAlign w:val="center"/>
            <w:hideMark/>
          </w:tcPr>
          <w:p w14:paraId="169D8D05"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Laboratory diagnosis</w:t>
            </w:r>
          </w:p>
        </w:tc>
      </w:tr>
      <w:tr w:rsidR="002B1D1C" w:rsidRPr="002B1D1C" w14:paraId="62F0DBE4" w14:textId="77777777" w:rsidTr="00EB7F25">
        <w:trPr>
          <w:trHeight w:val="310"/>
          <w:jc w:val="center"/>
        </w:trPr>
        <w:tc>
          <w:tcPr>
            <w:tcW w:w="440" w:type="dxa"/>
            <w:vMerge/>
            <w:tcBorders>
              <w:top w:val="nil"/>
              <w:left w:val="single" w:sz="4" w:space="0" w:color="auto"/>
              <w:bottom w:val="single" w:sz="4" w:space="0" w:color="auto"/>
              <w:right w:val="single" w:sz="4" w:space="0" w:color="auto"/>
            </w:tcBorders>
            <w:vAlign w:val="center"/>
            <w:hideMark/>
          </w:tcPr>
          <w:p w14:paraId="3427276D" w14:textId="77777777" w:rsidR="002B1D1C" w:rsidRPr="002B1D1C" w:rsidRDefault="002B1D1C" w:rsidP="002B1D1C">
            <w:pPr>
              <w:widowControl/>
              <w:rPr>
                <w:rFonts w:ascii="Calibri" w:eastAsia="Times New Roman" w:hAnsi="Calibri" w:cs="Calibri"/>
                <w:b/>
                <w:bCs/>
                <w:color w:val="000000"/>
              </w:rPr>
            </w:pPr>
          </w:p>
        </w:tc>
        <w:tc>
          <w:tcPr>
            <w:tcW w:w="1633" w:type="dxa"/>
            <w:vMerge/>
            <w:tcBorders>
              <w:top w:val="single" w:sz="4" w:space="0" w:color="auto"/>
              <w:left w:val="single" w:sz="4" w:space="0" w:color="auto"/>
              <w:bottom w:val="single" w:sz="4" w:space="0" w:color="auto"/>
              <w:right w:val="nil"/>
            </w:tcBorders>
            <w:vAlign w:val="center"/>
            <w:hideMark/>
          </w:tcPr>
          <w:p w14:paraId="5D205DCF" w14:textId="77777777" w:rsidR="002B1D1C" w:rsidRPr="002B1D1C" w:rsidRDefault="002B1D1C" w:rsidP="002B1D1C">
            <w:pPr>
              <w:widowControl/>
              <w:rPr>
                <w:rFonts w:ascii="Calibri" w:eastAsia="Times New Roman" w:hAnsi="Calibri" w:cs="Calibri"/>
                <w:b/>
                <w:bCs/>
                <w:color w:val="000000"/>
                <w:sz w:val="24"/>
                <w:szCs w:val="24"/>
              </w:rPr>
            </w:pPr>
          </w:p>
        </w:tc>
        <w:tc>
          <w:tcPr>
            <w:tcW w:w="8382" w:type="dxa"/>
            <w:tcBorders>
              <w:top w:val="nil"/>
              <w:left w:val="single" w:sz="4" w:space="0" w:color="auto"/>
              <w:bottom w:val="nil"/>
              <w:right w:val="single" w:sz="4" w:space="0" w:color="auto"/>
            </w:tcBorders>
            <w:shd w:val="clear" w:color="auto" w:fill="auto"/>
            <w:vAlign w:val="center"/>
            <w:hideMark/>
          </w:tcPr>
          <w:p w14:paraId="3DBBA68A" w14:textId="77777777" w:rsidR="002B1D1C" w:rsidRPr="00EC1A06" w:rsidRDefault="002B1D1C" w:rsidP="002B1D1C">
            <w:pPr>
              <w:widowControl/>
              <w:rPr>
                <w:rFonts w:ascii="Calibri" w:eastAsia="Times New Roman" w:hAnsi="Calibri" w:cs="Calibri"/>
                <w:b/>
                <w:bCs/>
                <w:color w:val="000000"/>
                <w:sz w:val="24"/>
                <w:szCs w:val="24"/>
              </w:rPr>
            </w:pPr>
            <w:r w:rsidRPr="00EC1A06">
              <w:rPr>
                <w:rFonts w:ascii="Calibri" w:eastAsia="Times New Roman" w:hAnsi="Calibri" w:cs="Calibri"/>
                <w:b/>
                <w:bCs/>
                <w:color w:val="000000"/>
                <w:sz w:val="24"/>
                <w:szCs w:val="24"/>
              </w:rPr>
              <w:t>General Virology</w:t>
            </w:r>
          </w:p>
        </w:tc>
      </w:tr>
      <w:tr w:rsidR="002B1D1C" w:rsidRPr="002B1D1C" w14:paraId="6C4CA422" w14:textId="77777777" w:rsidTr="00EB7F25">
        <w:trPr>
          <w:trHeight w:val="310"/>
          <w:jc w:val="center"/>
        </w:trPr>
        <w:tc>
          <w:tcPr>
            <w:tcW w:w="440" w:type="dxa"/>
            <w:vMerge/>
            <w:tcBorders>
              <w:top w:val="nil"/>
              <w:left w:val="single" w:sz="4" w:space="0" w:color="auto"/>
              <w:bottom w:val="single" w:sz="4" w:space="0" w:color="auto"/>
              <w:right w:val="single" w:sz="4" w:space="0" w:color="auto"/>
            </w:tcBorders>
            <w:vAlign w:val="center"/>
            <w:hideMark/>
          </w:tcPr>
          <w:p w14:paraId="4D3098E9" w14:textId="77777777" w:rsidR="002B1D1C" w:rsidRPr="002B1D1C" w:rsidRDefault="002B1D1C" w:rsidP="002B1D1C">
            <w:pPr>
              <w:widowControl/>
              <w:rPr>
                <w:rFonts w:ascii="Calibri" w:eastAsia="Times New Roman" w:hAnsi="Calibri" w:cs="Calibri"/>
                <w:b/>
                <w:bCs/>
                <w:color w:val="000000"/>
              </w:rPr>
            </w:pPr>
          </w:p>
        </w:tc>
        <w:tc>
          <w:tcPr>
            <w:tcW w:w="1633" w:type="dxa"/>
            <w:vMerge/>
            <w:tcBorders>
              <w:top w:val="single" w:sz="4" w:space="0" w:color="auto"/>
              <w:left w:val="single" w:sz="4" w:space="0" w:color="auto"/>
              <w:bottom w:val="single" w:sz="4" w:space="0" w:color="auto"/>
              <w:right w:val="nil"/>
            </w:tcBorders>
            <w:vAlign w:val="center"/>
            <w:hideMark/>
          </w:tcPr>
          <w:p w14:paraId="5C670FBD" w14:textId="77777777" w:rsidR="002B1D1C" w:rsidRPr="002B1D1C" w:rsidRDefault="002B1D1C" w:rsidP="002B1D1C">
            <w:pPr>
              <w:widowControl/>
              <w:rPr>
                <w:rFonts w:ascii="Calibri" w:eastAsia="Times New Roman" w:hAnsi="Calibri" w:cs="Calibri"/>
                <w:b/>
                <w:bCs/>
                <w:color w:val="000000"/>
                <w:sz w:val="24"/>
                <w:szCs w:val="24"/>
              </w:rPr>
            </w:pPr>
          </w:p>
        </w:tc>
        <w:tc>
          <w:tcPr>
            <w:tcW w:w="8382" w:type="dxa"/>
            <w:tcBorders>
              <w:top w:val="nil"/>
              <w:left w:val="single" w:sz="4" w:space="0" w:color="auto"/>
              <w:bottom w:val="nil"/>
              <w:right w:val="single" w:sz="4" w:space="0" w:color="auto"/>
            </w:tcBorders>
            <w:shd w:val="clear" w:color="auto" w:fill="auto"/>
            <w:vAlign w:val="center"/>
            <w:hideMark/>
          </w:tcPr>
          <w:p w14:paraId="78D3B17B"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Basic concepts</w:t>
            </w:r>
          </w:p>
        </w:tc>
      </w:tr>
      <w:tr w:rsidR="002B1D1C" w:rsidRPr="002B1D1C" w14:paraId="60266258" w14:textId="77777777" w:rsidTr="00EB7F25">
        <w:trPr>
          <w:trHeight w:val="310"/>
          <w:jc w:val="center"/>
        </w:trPr>
        <w:tc>
          <w:tcPr>
            <w:tcW w:w="440" w:type="dxa"/>
            <w:vMerge/>
            <w:tcBorders>
              <w:top w:val="nil"/>
              <w:left w:val="single" w:sz="4" w:space="0" w:color="auto"/>
              <w:bottom w:val="single" w:sz="4" w:space="0" w:color="auto"/>
              <w:right w:val="single" w:sz="4" w:space="0" w:color="auto"/>
            </w:tcBorders>
            <w:vAlign w:val="center"/>
            <w:hideMark/>
          </w:tcPr>
          <w:p w14:paraId="53418E48" w14:textId="77777777" w:rsidR="002B1D1C" w:rsidRPr="002B1D1C" w:rsidRDefault="002B1D1C" w:rsidP="002B1D1C">
            <w:pPr>
              <w:widowControl/>
              <w:rPr>
                <w:rFonts w:ascii="Calibri" w:eastAsia="Times New Roman" w:hAnsi="Calibri" w:cs="Calibri"/>
                <w:b/>
                <w:bCs/>
                <w:color w:val="000000"/>
              </w:rPr>
            </w:pPr>
          </w:p>
        </w:tc>
        <w:tc>
          <w:tcPr>
            <w:tcW w:w="1633" w:type="dxa"/>
            <w:vMerge/>
            <w:tcBorders>
              <w:top w:val="single" w:sz="4" w:space="0" w:color="auto"/>
              <w:left w:val="single" w:sz="4" w:space="0" w:color="auto"/>
              <w:bottom w:val="single" w:sz="4" w:space="0" w:color="auto"/>
              <w:right w:val="nil"/>
            </w:tcBorders>
            <w:vAlign w:val="center"/>
            <w:hideMark/>
          </w:tcPr>
          <w:p w14:paraId="14FC4995" w14:textId="77777777" w:rsidR="002B1D1C" w:rsidRPr="002B1D1C" w:rsidRDefault="002B1D1C" w:rsidP="002B1D1C">
            <w:pPr>
              <w:widowControl/>
              <w:rPr>
                <w:rFonts w:ascii="Calibri" w:eastAsia="Times New Roman" w:hAnsi="Calibri" w:cs="Calibri"/>
                <w:b/>
                <w:bCs/>
                <w:color w:val="000000"/>
                <w:sz w:val="24"/>
                <w:szCs w:val="24"/>
              </w:rPr>
            </w:pPr>
          </w:p>
        </w:tc>
        <w:tc>
          <w:tcPr>
            <w:tcW w:w="8382" w:type="dxa"/>
            <w:tcBorders>
              <w:top w:val="nil"/>
              <w:left w:val="single" w:sz="4" w:space="0" w:color="auto"/>
              <w:bottom w:val="nil"/>
              <w:right w:val="single" w:sz="4" w:space="0" w:color="auto"/>
            </w:tcBorders>
            <w:shd w:val="clear" w:color="auto" w:fill="auto"/>
            <w:vAlign w:val="center"/>
            <w:hideMark/>
          </w:tcPr>
          <w:p w14:paraId="2D9FA269"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Viral replication</w:t>
            </w:r>
          </w:p>
        </w:tc>
      </w:tr>
      <w:tr w:rsidR="002B1D1C" w:rsidRPr="002B1D1C" w14:paraId="7DEB0246" w14:textId="77777777" w:rsidTr="00EB7F25">
        <w:trPr>
          <w:trHeight w:val="310"/>
          <w:jc w:val="center"/>
        </w:trPr>
        <w:tc>
          <w:tcPr>
            <w:tcW w:w="440" w:type="dxa"/>
            <w:vMerge/>
            <w:tcBorders>
              <w:top w:val="nil"/>
              <w:left w:val="single" w:sz="4" w:space="0" w:color="auto"/>
              <w:bottom w:val="single" w:sz="4" w:space="0" w:color="auto"/>
              <w:right w:val="single" w:sz="4" w:space="0" w:color="auto"/>
            </w:tcBorders>
            <w:vAlign w:val="center"/>
            <w:hideMark/>
          </w:tcPr>
          <w:p w14:paraId="3B97BFC2" w14:textId="77777777" w:rsidR="002B1D1C" w:rsidRPr="002B1D1C" w:rsidRDefault="002B1D1C" w:rsidP="002B1D1C">
            <w:pPr>
              <w:widowControl/>
              <w:rPr>
                <w:rFonts w:ascii="Calibri" w:eastAsia="Times New Roman" w:hAnsi="Calibri" w:cs="Calibri"/>
                <w:b/>
                <w:bCs/>
                <w:color w:val="000000"/>
              </w:rPr>
            </w:pPr>
          </w:p>
        </w:tc>
        <w:tc>
          <w:tcPr>
            <w:tcW w:w="1633" w:type="dxa"/>
            <w:vMerge/>
            <w:tcBorders>
              <w:top w:val="single" w:sz="4" w:space="0" w:color="auto"/>
              <w:left w:val="single" w:sz="4" w:space="0" w:color="auto"/>
              <w:bottom w:val="single" w:sz="4" w:space="0" w:color="auto"/>
              <w:right w:val="nil"/>
            </w:tcBorders>
            <w:vAlign w:val="center"/>
            <w:hideMark/>
          </w:tcPr>
          <w:p w14:paraId="47A43DA2" w14:textId="77777777" w:rsidR="002B1D1C" w:rsidRPr="002B1D1C" w:rsidRDefault="002B1D1C" w:rsidP="002B1D1C">
            <w:pPr>
              <w:widowControl/>
              <w:rPr>
                <w:rFonts w:ascii="Calibri" w:eastAsia="Times New Roman" w:hAnsi="Calibri" w:cs="Calibri"/>
                <w:b/>
                <w:bCs/>
                <w:color w:val="000000"/>
                <w:sz w:val="24"/>
                <w:szCs w:val="24"/>
              </w:rPr>
            </w:pPr>
          </w:p>
        </w:tc>
        <w:tc>
          <w:tcPr>
            <w:tcW w:w="8382" w:type="dxa"/>
            <w:tcBorders>
              <w:top w:val="nil"/>
              <w:left w:val="single" w:sz="4" w:space="0" w:color="auto"/>
              <w:bottom w:val="nil"/>
              <w:right w:val="single" w:sz="4" w:space="0" w:color="auto"/>
            </w:tcBorders>
            <w:shd w:val="clear" w:color="auto" w:fill="auto"/>
            <w:vAlign w:val="center"/>
            <w:hideMark/>
          </w:tcPr>
          <w:p w14:paraId="02DD469F"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Viral genetics</w:t>
            </w:r>
          </w:p>
        </w:tc>
      </w:tr>
      <w:tr w:rsidR="002B1D1C" w:rsidRPr="002B1D1C" w14:paraId="21FBD908" w14:textId="77777777" w:rsidTr="00EB7F25">
        <w:trPr>
          <w:trHeight w:val="310"/>
          <w:jc w:val="center"/>
        </w:trPr>
        <w:tc>
          <w:tcPr>
            <w:tcW w:w="440" w:type="dxa"/>
            <w:vMerge/>
            <w:tcBorders>
              <w:top w:val="nil"/>
              <w:left w:val="single" w:sz="4" w:space="0" w:color="auto"/>
              <w:bottom w:val="single" w:sz="4" w:space="0" w:color="auto"/>
              <w:right w:val="single" w:sz="4" w:space="0" w:color="auto"/>
            </w:tcBorders>
            <w:vAlign w:val="center"/>
            <w:hideMark/>
          </w:tcPr>
          <w:p w14:paraId="3BC32055" w14:textId="77777777" w:rsidR="002B1D1C" w:rsidRPr="002B1D1C" w:rsidRDefault="002B1D1C" w:rsidP="002B1D1C">
            <w:pPr>
              <w:widowControl/>
              <w:rPr>
                <w:rFonts w:ascii="Calibri" w:eastAsia="Times New Roman" w:hAnsi="Calibri" w:cs="Calibri"/>
                <w:b/>
                <w:bCs/>
                <w:color w:val="000000"/>
              </w:rPr>
            </w:pPr>
          </w:p>
        </w:tc>
        <w:tc>
          <w:tcPr>
            <w:tcW w:w="1633" w:type="dxa"/>
            <w:vMerge/>
            <w:tcBorders>
              <w:top w:val="single" w:sz="4" w:space="0" w:color="auto"/>
              <w:left w:val="single" w:sz="4" w:space="0" w:color="auto"/>
              <w:bottom w:val="single" w:sz="4" w:space="0" w:color="auto"/>
              <w:right w:val="nil"/>
            </w:tcBorders>
            <w:vAlign w:val="center"/>
            <w:hideMark/>
          </w:tcPr>
          <w:p w14:paraId="47BC32D2" w14:textId="77777777" w:rsidR="002B1D1C" w:rsidRPr="002B1D1C" w:rsidRDefault="002B1D1C" w:rsidP="002B1D1C">
            <w:pPr>
              <w:widowControl/>
              <w:rPr>
                <w:rFonts w:ascii="Calibri" w:eastAsia="Times New Roman" w:hAnsi="Calibri" w:cs="Calibri"/>
                <w:b/>
                <w:bCs/>
                <w:color w:val="000000"/>
                <w:sz w:val="24"/>
                <w:szCs w:val="24"/>
              </w:rPr>
            </w:pPr>
          </w:p>
        </w:tc>
        <w:tc>
          <w:tcPr>
            <w:tcW w:w="8382" w:type="dxa"/>
            <w:tcBorders>
              <w:top w:val="nil"/>
              <w:left w:val="single" w:sz="4" w:space="0" w:color="auto"/>
              <w:bottom w:val="nil"/>
              <w:right w:val="single" w:sz="4" w:space="0" w:color="auto"/>
            </w:tcBorders>
            <w:shd w:val="clear" w:color="auto" w:fill="auto"/>
            <w:vAlign w:val="center"/>
            <w:hideMark/>
          </w:tcPr>
          <w:p w14:paraId="19F6893E"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Pathogenesis</w:t>
            </w:r>
          </w:p>
        </w:tc>
      </w:tr>
      <w:tr w:rsidR="002B1D1C" w:rsidRPr="002B1D1C" w14:paraId="270AD82F" w14:textId="77777777" w:rsidTr="00EB7F25">
        <w:trPr>
          <w:trHeight w:val="310"/>
          <w:jc w:val="center"/>
        </w:trPr>
        <w:tc>
          <w:tcPr>
            <w:tcW w:w="440" w:type="dxa"/>
            <w:vMerge/>
            <w:tcBorders>
              <w:top w:val="nil"/>
              <w:left w:val="single" w:sz="4" w:space="0" w:color="auto"/>
              <w:bottom w:val="single" w:sz="4" w:space="0" w:color="auto"/>
              <w:right w:val="single" w:sz="4" w:space="0" w:color="auto"/>
            </w:tcBorders>
            <w:vAlign w:val="center"/>
            <w:hideMark/>
          </w:tcPr>
          <w:p w14:paraId="55C1C2A6" w14:textId="77777777" w:rsidR="002B1D1C" w:rsidRPr="002B1D1C" w:rsidRDefault="002B1D1C" w:rsidP="002B1D1C">
            <w:pPr>
              <w:widowControl/>
              <w:rPr>
                <w:rFonts w:ascii="Calibri" w:eastAsia="Times New Roman" w:hAnsi="Calibri" w:cs="Calibri"/>
                <w:b/>
                <w:bCs/>
                <w:color w:val="000000"/>
              </w:rPr>
            </w:pPr>
          </w:p>
        </w:tc>
        <w:tc>
          <w:tcPr>
            <w:tcW w:w="1633" w:type="dxa"/>
            <w:vMerge/>
            <w:tcBorders>
              <w:top w:val="single" w:sz="4" w:space="0" w:color="auto"/>
              <w:left w:val="single" w:sz="4" w:space="0" w:color="auto"/>
              <w:bottom w:val="single" w:sz="4" w:space="0" w:color="auto"/>
              <w:right w:val="nil"/>
            </w:tcBorders>
            <w:vAlign w:val="center"/>
            <w:hideMark/>
          </w:tcPr>
          <w:p w14:paraId="055543BC" w14:textId="77777777" w:rsidR="002B1D1C" w:rsidRPr="002B1D1C" w:rsidRDefault="002B1D1C" w:rsidP="002B1D1C">
            <w:pPr>
              <w:widowControl/>
              <w:rPr>
                <w:rFonts w:ascii="Calibri" w:eastAsia="Times New Roman" w:hAnsi="Calibri" w:cs="Calibri"/>
                <w:b/>
                <w:bCs/>
                <w:color w:val="000000"/>
                <w:sz w:val="24"/>
                <w:szCs w:val="24"/>
              </w:rPr>
            </w:pPr>
          </w:p>
        </w:tc>
        <w:tc>
          <w:tcPr>
            <w:tcW w:w="8382" w:type="dxa"/>
            <w:tcBorders>
              <w:top w:val="nil"/>
              <w:left w:val="single" w:sz="4" w:space="0" w:color="auto"/>
              <w:bottom w:val="nil"/>
              <w:right w:val="single" w:sz="4" w:space="0" w:color="auto"/>
            </w:tcBorders>
            <w:shd w:val="clear" w:color="auto" w:fill="auto"/>
            <w:vAlign w:val="center"/>
            <w:hideMark/>
          </w:tcPr>
          <w:p w14:paraId="33142637"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Antiviral drugs</w:t>
            </w:r>
          </w:p>
        </w:tc>
      </w:tr>
      <w:tr w:rsidR="002B1D1C" w:rsidRPr="002B1D1C" w14:paraId="7F984FFB" w14:textId="77777777" w:rsidTr="00EB7F25">
        <w:trPr>
          <w:trHeight w:val="310"/>
          <w:jc w:val="center"/>
        </w:trPr>
        <w:tc>
          <w:tcPr>
            <w:tcW w:w="440" w:type="dxa"/>
            <w:vMerge/>
            <w:tcBorders>
              <w:top w:val="nil"/>
              <w:left w:val="single" w:sz="4" w:space="0" w:color="auto"/>
              <w:bottom w:val="single" w:sz="4" w:space="0" w:color="auto"/>
              <w:right w:val="single" w:sz="4" w:space="0" w:color="auto"/>
            </w:tcBorders>
            <w:vAlign w:val="center"/>
            <w:hideMark/>
          </w:tcPr>
          <w:p w14:paraId="6614527F" w14:textId="77777777" w:rsidR="002B1D1C" w:rsidRPr="002B1D1C" w:rsidRDefault="002B1D1C" w:rsidP="002B1D1C">
            <w:pPr>
              <w:widowControl/>
              <w:rPr>
                <w:rFonts w:ascii="Calibri" w:eastAsia="Times New Roman" w:hAnsi="Calibri" w:cs="Calibri"/>
                <w:b/>
                <w:bCs/>
                <w:color w:val="000000"/>
              </w:rPr>
            </w:pPr>
          </w:p>
        </w:tc>
        <w:tc>
          <w:tcPr>
            <w:tcW w:w="1633" w:type="dxa"/>
            <w:vMerge/>
            <w:tcBorders>
              <w:top w:val="single" w:sz="4" w:space="0" w:color="auto"/>
              <w:left w:val="single" w:sz="4" w:space="0" w:color="auto"/>
              <w:bottom w:val="single" w:sz="4" w:space="0" w:color="auto"/>
              <w:right w:val="nil"/>
            </w:tcBorders>
            <w:vAlign w:val="center"/>
            <w:hideMark/>
          </w:tcPr>
          <w:p w14:paraId="34ADC0A8" w14:textId="77777777" w:rsidR="002B1D1C" w:rsidRPr="002B1D1C" w:rsidRDefault="002B1D1C" w:rsidP="002B1D1C">
            <w:pPr>
              <w:widowControl/>
              <w:rPr>
                <w:rFonts w:ascii="Calibri" w:eastAsia="Times New Roman" w:hAnsi="Calibri" w:cs="Calibri"/>
                <w:b/>
                <w:bCs/>
                <w:color w:val="000000"/>
                <w:sz w:val="24"/>
                <w:szCs w:val="24"/>
              </w:rPr>
            </w:pPr>
          </w:p>
        </w:tc>
        <w:tc>
          <w:tcPr>
            <w:tcW w:w="8382" w:type="dxa"/>
            <w:tcBorders>
              <w:top w:val="nil"/>
              <w:left w:val="single" w:sz="4" w:space="0" w:color="auto"/>
              <w:bottom w:val="nil"/>
              <w:right w:val="single" w:sz="4" w:space="0" w:color="auto"/>
            </w:tcBorders>
            <w:shd w:val="clear" w:color="auto" w:fill="auto"/>
            <w:vAlign w:val="center"/>
            <w:hideMark/>
          </w:tcPr>
          <w:p w14:paraId="08C4C3CD" w14:textId="77777777" w:rsidR="002B1D1C" w:rsidRPr="00EC1A06" w:rsidRDefault="002B1D1C" w:rsidP="002B1D1C">
            <w:pPr>
              <w:widowControl/>
              <w:rPr>
                <w:rFonts w:ascii="Calibri" w:eastAsia="Times New Roman" w:hAnsi="Calibri" w:cs="Calibri"/>
                <w:b/>
                <w:bCs/>
                <w:color w:val="000000"/>
                <w:sz w:val="24"/>
                <w:szCs w:val="24"/>
              </w:rPr>
            </w:pPr>
            <w:r w:rsidRPr="00EC1A06">
              <w:rPr>
                <w:rFonts w:ascii="Calibri" w:eastAsia="Times New Roman" w:hAnsi="Calibri" w:cs="Calibri"/>
                <w:b/>
                <w:bCs/>
                <w:color w:val="000000"/>
                <w:sz w:val="24"/>
                <w:szCs w:val="24"/>
              </w:rPr>
              <w:t>Hemodynamics</w:t>
            </w:r>
          </w:p>
        </w:tc>
      </w:tr>
      <w:tr w:rsidR="002B1D1C" w:rsidRPr="002B1D1C" w14:paraId="2FC51E4B" w14:textId="77777777" w:rsidTr="00EB7F25">
        <w:trPr>
          <w:trHeight w:val="310"/>
          <w:jc w:val="center"/>
        </w:trPr>
        <w:tc>
          <w:tcPr>
            <w:tcW w:w="440" w:type="dxa"/>
            <w:vMerge/>
            <w:tcBorders>
              <w:top w:val="nil"/>
              <w:left w:val="single" w:sz="4" w:space="0" w:color="auto"/>
              <w:bottom w:val="single" w:sz="4" w:space="0" w:color="auto"/>
              <w:right w:val="single" w:sz="4" w:space="0" w:color="auto"/>
            </w:tcBorders>
            <w:vAlign w:val="center"/>
            <w:hideMark/>
          </w:tcPr>
          <w:p w14:paraId="11415F73" w14:textId="77777777" w:rsidR="002B1D1C" w:rsidRPr="002B1D1C" w:rsidRDefault="002B1D1C" w:rsidP="002B1D1C">
            <w:pPr>
              <w:widowControl/>
              <w:rPr>
                <w:rFonts w:ascii="Calibri" w:eastAsia="Times New Roman" w:hAnsi="Calibri" w:cs="Calibri"/>
                <w:b/>
                <w:bCs/>
                <w:color w:val="000000"/>
              </w:rPr>
            </w:pPr>
          </w:p>
        </w:tc>
        <w:tc>
          <w:tcPr>
            <w:tcW w:w="1633" w:type="dxa"/>
            <w:vMerge/>
            <w:tcBorders>
              <w:top w:val="single" w:sz="4" w:space="0" w:color="auto"/>
              <w:left w:val="single" w:sz="4" w:space="0" w:color="auto"/>
              <w:bottom w:val="single" w:sz="4" w:space="0" w:color="auto"/>
              <w:right w:val="nil"/>
            </w:tcBorders>
            <w:vAlign w:val="center"/>
            <w:hideMark/>
          </w:tcPr>
          <w:p w14:paraId="13F77DA5" w14:textId="77777777" w:rsidR="002B1D1C" w:rsidRPr="002B1D1C" w:rsidRDefault="002B1D1C" w:rsidP="002B1D1C">
            <w:pPr>
              <w:widowControl/>
              <w:rPr>
                <w:rFonts w:ascii="Calibri" w:eastAsia="Times New Roman" w:hAnsi="Calibri" w:cs="Calibri"/>
                <w:b/>
                <w:bCs/>
                <w:color w:val="000000"/>
                <w:sz w:val="24"/>
                <w:szCs w:val="24"/>
              </w:rPr>
            </w:pPr>
          </w:p>
        </w:tc>
        <w:tc>
          <w:tcPr>
            <w:tcW w:w="8382" w:type="dxa"/>
            <w:tcBorders>
              <w:top w:val="nil"/>
              <w:left w:val="single" w:sz="4" w:space="0" w:color="auto"/>
              <w:bottom w:val="nil"/>
              <w:right w:val="single" w:sz="4" w:space="0" w:color="auto"/>
            </w:tcBorders>
            <w:shd w:val="clear" w:color="auto" w:fill="auto"/>
            <w:vAlign w:val="center"/>
            <w:hideMark/>
          </w:tcPr>
          <w:p w14:paraId="189BE5A1"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Hemostasis</w:t>
            </w:r>
          </w:p>
        </w:tc>
      </w:tr>
      <w:tr w:rsidR="002B1D1C" w:rsidRPr="002B1D1C" w14:paraId="67E91838" w14:textId="77777777" w:rsidTr="00EB7F25">
        <w:trPr>
          <w:trHeight w:val="310"/>
          <w:jc w:val="center"/>
        </w:trPr>
        <w:tc>
          <w:tcPr>
            <w:tcW w:w="440" w:type="dxa"/>
            <w:vMerge/>
            <w:tcBorders>
              <w:top w:val="nil"/>
              <w:left w:val="single" w:sz="4" w:space="0" w:color="auto"/>
              <w:bottom w:val="single" w:sz="4" w:space="0" w:color="auto"/>
              <w:right w:val="single" w:sz="4" w:space="0" w:color="auto"/>
            </w:tcBorders>
            <w:vAlign w:val="center"/>
            <w:hideMark/>
          </w:tcPr>
          <w:p w14:paraId="3827DDB1" w14:textId="77777777" w:rsidR="002B1D1C" w:rsidRPr="002B1D1C" w:rsidRDefault="002B1D1C" w:rsidP="002B1D1C">
            <w:pPr>
              <w:widowControl/>
              <w:rPr>
                <w:rFonts w:ascii="Calibri" w:eastAsia="Times New Roman" w:hAnsi="Calibri" w:cs="Calibri"/>
                <w:b/>
                <w:bCs/>
                <w:color w:val="000000"/>
              </w:rPr>
            </w:pPr>
          </w:p>
        </w:tc>
        <w:tc>
          <w:tcPr>
            <w:tcW w:w="1633" w:type="dxa"/>
            <w:vMerge/>
            <w:tcBorders>
              <w:top w:val="single" w:sz="4" w:space="0" w:color="auto"/>
              <w:left w:val="single" w:sz="4" w:space="0" w:color="auto"/>
              <w:bottom w:val="single" w:sz="4" w:space="0" w:color="auto"/>
              <w:right w:val="nil"/>
            </w:tcBorders>
            <w:vAlign w:val="center"/>
            <w:hideMark/>
          </w:tcPr>
          <w:p w14:paraId="6C709CD9" w14:textId="77777777" w:rsidR="002B1D1C" w:rsidRPr="002B1D1C" w:rsidRDefault="002B1D1C" w:rsidP="002B1D1C">
            <w:pPr>
              <w:widowControl/>
              <w:rPr>
                <w:rFonts w:ascii="Calibri" w:eastAsia="Times New Roman" w:hAnsi="Calibri" w:cs="Calibri"/>
                <w:b/>
                <w:bCs/>
                <w:color w:val="000000"/>
                <w:sz w:val="24"/>
                <w:szCs w:val="24"/>
              </w:rPr>
            </w:pPr>
          </w:p>
        </w:tc>
        <w:tc>
          <w:tcPr>
            <w:tcW w:w="8382" w:type="dxa"/>
            <w:tcBorders>
              <w:top w:val="nil"/>
              <w:left w:val="single" w:sz="4" w:space="0" w:color="auto"/>
              <w:bottom w:val="nil"/>
              <w:right w:val="single" w:sz="4" w:space="0" w:color="auto"/>
            </w:tcBorders>
            <w:shd w:val="clear" w:color="auto" w:fill="auto"/>
            <w:vAlign w:val="center"/>
            <w:hideMark/>
          </w:tcPr>
          <w:p w14:paraId="373E30F6"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Hyperemia and congestion</w:t>
            </w:r>
          </w:p>
        </w:tc>
      </w:tr>
      <w:tr w:rsidR="002B1D1C" w:rsidRPr="002B1D1C" w14:paraId="0FEE420B" w14:textId="77777777" w:rsidTr="00EB7F25">
        <w:trPr>
          <w:trHeight w:val="310"/>
          <w:jc w:val="center"/>
        </w:trPr>
        <w:tc>
          <w:tcPr>
            <w:tcW w:w="440" w:type="dxa"/>
            <w:vMerge/>
            <w:tcBorders>
              <w:top w:val="nil"/>
              <w:left w:val="single" w:sz="4" w:space="0" w:color="auto"/>
              <w:bottom w:val="single" w:sz="4" w:space="0" w:color="auto"/>
              <w:right w:val="single" w:sz="4" w:space="0" w:color="auto"/>
            </w:tcBorders>
            <w:vAlign w:val="center"/>
            <w:hideMark/>
          </w:tcPr>
          <w:p w14:paraId="745307CA" w14:textId="77777777" w:rsidR="002B1D1C" w:rsidRPr="002B1D1C" w:rsidRDefault="002B1D1C" w:rsidP="002B1D1C">
            <w:pPr>
              <w:widowControl/>
              <w:rPr>
                <w:rFonts w:ascii="Calibri" w:eastAsia="Times New Roman" w:hAnsi="Calibri" w:cs="Calibri"/>
                <w:b/>
                <w:bCs/>
                <w:color w:val="000000"/>
              </w:rPr>
            </w:pPr>
          </w:p>
        </w:tc>
        <w:tc>
          <w:tcPr>
            <w:tcW w:w="1633" w:type="dxa"/>
            <w:vMerge/>
            <w:tcBorders>
              <w:top w:val="single" w:sz="4" w:space="0" w:color="auto"/>
              <w:left w:val="single" w:sz="4" w:space="0" w:color="auto"/>
              <w:bottom w:val="single" w:sz="4" w:space="0" w:color="auto"/>
              <w:right w:val="nil"/>
            </w:tcBorders>
            <w:vAlign w:val="center"/>
            <w:hideMark/>
          </w:tcPr>
          <w:p w14:paraId="305EBC5B" w14:textId="77777777" w:rsidR="002B1D1C" w:rsidRPr="002B1D1C" w:rsidRDefault="002B1D1C" w:rsidP="002B1D1C">
            <w:pPr>
              <w:widowControl/>
              <w:rPr>
                <w:rFonts w:ascii="Calibri" w:eastAsia="Times New Roman" w:hAnsi="Calibri" w:cs="Calibri"/>
                <w:b/>
                <w:bCs/>
                <w:color w:val="000000"/>
                <w:sz w:val="24"/>
                <w:szCs w:val="24"/>
              </w:rPr>
            </w:pPr>
          </w:p>
        </w:tc>
        <w:tc>
          <w:tcPr>
            <w:tcW w:w="8382" w:type="dxa"/>
            <w:tcBorders>
              <w:top w:val="nil"/>
              <w:left w:val="single" w:sz="4" w:space="0" w:color="auto"/>
              <w:bottom w:val="nil"/>
              <w:right w:val="single" w:sz="4" w:space="0" w:color="auto"/>
            </w:tcBorders>
            <w:shd w:val="clear" w:color="auto" w:fill="auto"/>
            <w:vAlign w:val="center"/>
            <w:hideMark/>
          </w:tcPr>
          <w:p w14:paraId="3D6CBF28"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Edema</w:t>
            </w:r>
          </w:p>
        </w:tc>
      </w:tr>
      <w:tr w:rsidR="002B1D1C" w:rsidRPr="002B1D1C" w14:paraId="4D00E019" w14:textId="77777777" w:rsidTr="00EB7F25">
        <w:trPr>
          <w:trHeight w:val="310"/>
          <w:jc w:val="center"/>
        </w:trPr>
        <w:tc>
          <w:tcPr>
            <w:tcW w:w="440" w:type="dxa"/>
            <w:vMerge/>
            <w:tcBorders>
              <w:top w:val="nil"/>
              <w:left w:val="single" w:sz="4" w:space="0" w:color="auto"/>
              <w:bottom w:val="single" w:sz="4" w:space="0" w:color="auto"/>
              <w:right w:val="single" w:sz="4" w:space="0" w:color="auto"/>
            </w:tcBorders>
            <w:vAlign w:val="center"/>
            <w:hideMark/>
          </w:tcPr>
          <w:p w14:paraId="426851AC" w14:textId="77777777" w:rsidR="002B1D1C" w:rsidRPr="002B1D1C" w:rsidRDefault="002B1D1C" w:rsidP="002B1D1C">
            <w:pPr>
              <w:widowControl/>
              <w:rPr>
                <w:rFonts w:ascii="Calibri" w:eastAsia="Times New Roman" w:hAnsi="Calibri" w:cs="Calibri"/>
                <w:b/>
                <w:bCs/>
                <w:color w:val="000000"/>
              </w:rPr>
            </w:pPr>
          </w:p>
        </w:tc>
        <w:tc>
          <w:tcPr>
            <w:tcW w:w="1633" w:type="dxa"/>
            <w:vMerge/>
            <w:tcBorders>
              <w:top w:val="single" w:sz="4" w:space="0" w:color="auto"/>
              <w:left w:val="single" w:sz="4" w:space="0" w:color="auto"/>
              <w:bottom w:val="single" w:sz="4" w:space="0" w:color="auto"/>
              <w:right w:val="nil"/>
            </w:tcBorders>
            <w:vAlign w:val="center"/>
            <w:hideMark/>
          </w:tcPr>
          <w:p w14:paraId="37121DBC" w14:textId="77777777" w:rsidR="002B1D1C" w:rsidRPr="002B1D1C" w:rsidRDefault="002B1D1C" w:rsidP="002B1D1C">
            <w:pPr>
              <w:widowControl/>
              <w:rPr>
                <w:rFonts w:ascii="Calibri" w:eastAsia="Times New Roman" w:hAnsi="Calibri" w:cs="Calibri"/>
                <w:b/>
                <w:bCs/>
                <w:color w:val="000000"/>
                <w:sz w:val="24"/>
                <w:szCs w:val="24"/>
              </w:rPr>
            </w:pPr>
          </w:p>
        </w:tc>
        <w:tc>
          <w:tcPr>
            <w:tcW w:w="8382" w:type="dxa"/>
            <w:tcBorders>
              <w:top w:val="nil"/>
              <w:left w:val="single" w:sz="4" w:space="0" w:color="auto"/>
              <w:bottom w:val="nil"/>
              <w:right w:val="single" w:sz="4" w:space="0" w:color="auto"/>
            </w:tcBorders>
            <w:shd w:val="clear" w:color="auto" w:fill="auto"/>
            <w:vAlign w:val="center"/>
            <w:hideMark/>
          </w:tcPr>
          <w:p w14:paraId="4D0B7E80"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Thrombosis and embolism</w:t>
            </w:r>
          </w:p>
        </w:tc>
      </w:tr>
      <w:tr w:rsidR="002B1D1C" w:rsidRPr="002B1D1C" w14:paraId="1249272E" w14:textId="77777777" w:rsidTr="00EB7F25">
        <w:trPr>
          <w:trHeight w:val="310"/>
          <w:jc w:val="center"/>
        </w:trPr>
        <w:tc>
          <w:tcPr>
            <w:tcW w:w="440" w:type="dxa"/>
            <w:vMerge/>
            <w:tcBorders>
              <w:top w:val="nil"/>
              <w:left w:val="single" w:sz="4" w:space="0" w:color="auto"/>
              <w:bottom w:val="single" w:sz="4" w:space="0" w:color="auto"/>
              <w:right w:val="single" w:sz="4" w:space="0" w:color="auto"/>
            </w:tcBorders>
            <w:vAlign w:val="center"/>
            <w:hideMark/>
          </w:tcPr>
          <w:p w14:paraId="35A1F2A1" w14:textId="77777777" w:rsidR="002B1D1C" w:rsidRPr="002B1D1C" w:rsidRDefault="002B1D1C" w:rsidP="002B1D1C">
            <w:pPr>
              <w:widowControl/>
              <w:rPr>
                <w:rFonts w:ascii="Calibri" w:eastAsia="Times New Roman" w:hAnsi="Calibri" w:cs="Calibri"/>
                <w:b/>
                <w:bCs/>
                <w:color w:val="000000"/>
              </w:rPr>
            </w:pPr>
          </w:p>
        </w:tc>
        <w:tc>
          <w:tcPr>
            <w:tcW w:w="1633" w:type="dxa"/>
            <w:vMerge/>
            <w:tcBorders>
              <w:top w:val="single" w:sz="4" w:space="0" w:color="auto"/>
              <w:left w:val="single" w:sz="4" w:space="0" w:color="auto"/>
              <w:bottom w:val="single" w:sz="4" w:space="0" w:color="auto"/>
              <w:right w:val="nil"/>
            </w:tcBorders>
            <w:vAlign w:val="center"/>
            <w:hideMark/>
          </w:tcPr>
          <w:p w14:paraId="20E5D246" w14:textId="77777777" w:rsidR="002B1D1C" w:rsidRPr="002B1D1C" w:rsidRDefault="002B1D1C" w:rsidP="002B1D1C">
            <w:pPr>
              <w:widowControl/>
              <w:rPr>
                <w:rFonts w:ascii="Calibri" w:eastAsia="Times New Roman" w:hAnsi="Calibri" w:cs="Calibri"/>
                <w:b/>
                <w:bCs/>
                <w:color w:val="000000"/>
                <w:sz w:val="24"/>
                <w:szCs w:val="24"/>
              </w:rPr>
            </w:pPr>
          </w:p>
        </w:tc>
        <w:tc>
          <w:tcPr>
            <w:tcW w:w="8382" w:type="dxa"/>
            <w:tcBorders>
              <w:top w:val="nil"/>
              <w:left w:val="single" w:sz="4" w:space="0" w:color="auto"/>
              <w:bottom w:val="nil"/>
              <w:right w:val="single" w:sz="4" w:space="0" w:color="auto"/>
            </w:tcBorders>
            <w:shd w:val="clear" w:color="auto" w:fill="auto"/>
            <w:vAlign w:val="center"/>
            <w:hideMark/>
          </w:tcPr>
          <w:p w14:paraId="2BC07B5B"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Infarction</w:t>
            </w:r>
          </w:p>
        </w:tc>
      </w:tr>
      <w:tr w:rsidR="002B1D1C" w:rsidRPr="002B1D1C" w14:paraId="5CE5AF39" w14:textId="77777777" w:rsidTr="00EB7F25">
        <w:trPr>
          <w:trHeight w:val="310"/>
          <w:jc w:val="center"/>
        </w:trPr>
        <w:tc>
          <w:tcPr>
            <w:tcW w:w="440" w:type="dxa"/>
            <w:vMerge/>
            <w:tcBorders>
              <w:top w:val="nil"/>
              <w:left w:val="single" w:sz="4" w:space="0" w:color="auto"/>
              <w:bottom w:val="single" w:sz="4" w:space="0" w:color="auto"/>
              <w:right w:val="single" w:sz="4" w:space="0" w:color="auto"/>
            </w:tcBorders>
            <w:vAlign w:val="center"/>
            <w:hideMark/>
          </w:tcPr>
          <w:p w14:paraId="1B70D060" w14:textId="77777777" w:rsidR="002B1D1C" w:rsidRPr="002B1D1C" w:rsidRDefault="002B1D1C" w:rsidP="002B1D1C">
            <w:pPr>
              <w:widowControl/>
              <w:rPr>
                <w:rFonts w:ascii="Calibri" w:eastAsia="Times New Roman" w:hAnsi="Calibri" w:cs="Calibri"/>
                <w:b/>
                <w:bCs/>
                <w:color w:val="000000"/>
              </w:rPr>
            </w:pPr>
          </w:p>
        </w:tc>
        <w:tc>
          <w:tcPr>
            <w:tcW w:w="1633" w:type="dxa"/>
            <w:vMerge/>
            <w:tcBorders>
              <w:top w:val="single" w:sz="4" w:space="0" w:color="auto"/>
              <w:left w:val="single" w:sz="4" w:space="0" w:color="auto"/>
              <w:bottom w:val="single" w:sz="4" w:space="0" w:color="auto"/>
              <w:right w:val="nil"/>
            </w:tcBorders>
            <w:vAlign w:val="center"/>
            <w:hideMark/>
          </w:tcPr>
          <w:p w14:paraId="51F6C359" w14:textId="77777777" w:rsidR="002B1D1C" w:rsidRPr="002B1D1C" w:rsidRDefault="002B1D1C" w:rsidP="002B1D1C">
            <w:pPr>
              <w:widowControl/>
              <w:rPr>
                <w:rFonts w:ascii="Calibri" w:eastAsia="Times New Roman" w:hAnsi="Calibri" w:cs="Calibri"/>
                <w:b/>
                <w:bCs/>
                <w:color w:val="000000"/>
                <w:sz w:val="24"/>
                <w:szCs w:val="24"/>
              </w:rPr>
            </w:pPr>
          </w:p>
        </w:tc>
        <w:tc>
          <w:tcPr>
            <w:tcW w:w="8382" w:type="dxa"/>
            <w:tcBorders>
              <w:top w:val="nil"/>
              <w:left w:val="single" w:sz="4" w:space="0" w:color="auto"/>
              <w:bottom w:val="nil"/>
              <w:right w:val="single" w:sz="4" w:space="0" w:color="auto"/>
            </w:tcBorders>
            <w:shd w:val="clear" w:color="auto" w:fill="auto"/>
            <w:vAlign w:val="center"/>
            <w:hideMark/>
          </w:tcPr>
          <w:p w14:paraId="02B10A52"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 xml:space="preserve">Shock                            </w:t>
            </w:r>
          </w:p>
        </w:tc>
      </w:tr>
      <w:tr w:rsidR="005518D7" w:rsidRPr="002B1D1C" w14:paraId="07A6BF1E" w14:textId="77777777" w:rsidTr="00EB7F25">
        <w:trPr>
          <w:trHeight w:val="310"/>
          <w:jc w:val="center"/>
        </w:trPr>
        <w:tc>
          <w:tcPr>
            <w:tcW w:w="440" w:type="dxa"/>
            <w:vMerge/>
            <w:tcBorders>
              <w:top w:val="nil"/>
              <w:left w:val="single" w:sz="4" w:space="0" w:color="auto"/>
              <w:bottom w:val="single" w:sz="4" w:space="0" w:color="auto"/>
              <w:right w:val="single" w:sz="4" w:space="0" w:color="auto"/>
            </w:tcBorders>
            <w:vAlign w:val="center"/>
            <w:hideMark/>
          </w:tcPr>
          <w:p w14:paraId="728009D4" w14:textId="77777777" w:rsidR="005518D7" w:rsidRPr="002B1D1C" w:rsidRDefault="005518D7" w:rsidP="005518D7">
            <w:pPr>
              <w:widowControl/>
              <w:rPr>
                <w:rFonts w:ascii="Calibri" w:eastAsia="Times New Roman" w:hAnsi="Calibri" w:cs="Calibri"/>
                <w:b/>
                <w:bCs/>
                <w:color w:val="000000"/>
              </w:rPr>
            </w:pPr>
          </w:p>
        </w:tc>
        <w:tc>
          <w:tcPr>
            <w:tcW w:w="1633" w:type="dxa"/>
            <w:vMerge w:val="restart"/>
            <w:tcBorders>
              <w:top w:val="nil"/>
              <w:left w:val="single" w:sz="4" w:space="0" w:color="auto"/>
              <w:bottom w:val="single" w:sz="4" w:space="0" w:color="auto"/>
              <w:right w:val="nil"/>
            </w:tcBorders>
            <w:shd w:val="clear" w:color="auto" w:fill="auto"/>
            <w:vAlign w:val="center"/>
            <w:hideMark/>
          </w:tcPr>
          <w:p w14:paraId="3505FEFB" w14:textId="77777777" w:rsidR="005518D7" w:rsidRPr="002B1D1C" w:rsidRDefault="005518D7" w:rsidP="005518D7">
            <w:pPr>
              <w:widowControl/>
              <w:rPr>
                <w:rFonts w:ascii="Calibri" w:eastAsia="Times New Roman" w:hAnsi="Calibri" w:cs="Calibri"/>
                <w:b/>
                <w:bCs/>
                <w:color w:val="000000"/>
                <w:sz w:val="24"/>
                <w:szCs w:val="24"/>
              </w:rPr>
            </w:pPr>
            <w:r w:rsidRPr="002B1D1C">
              <w:rPr>
                <w:rFonts w:ascii="Calibri" w:eastAsia="Times New Roman" w:hAnsi="Calibri" w:cs="Calibri"/>
                <w:b/>
                <w:bCs/>
                <w:color w:val="000000"/>
                <w:sz w:val="24"/>
                <w:szCs w:val="24"/>
              </w:rPr>
              <w:t>Practical</w:t>
            </w:r>
          </w:p>
        </w:tc>
        <w:tc>
          <w:tcPr>
            <w:tcW w:w="8382" w:type="dxa"/>
            <w:tcBorders>
              <w:top w:val="single" w:sz="4" w:space="0" w:color="auto"/>
              <w:left w:val="single" w:sz="4" w:space="0" w:color="auto"/>
              <w:bottom w:val="nil"/>
              <w:right w:val="single" w:sz="4" w:space="0" w:color="auto"/>
            </w:tcBorders>
            <w:shd w:val="clear" w:color="auto" w:fill="auto"/>
            <w:hideMark/>
          </w:tcPr>
          <w:p w14:paraId="4213AB7D" w14:textId="0937FC24" w:rsidR="005518D7" w:rsidRPr="002B1D1C" w:rsidRDefault="005518D7" w:rsidP="005518D7">
            <w:pPr>
              <w:widowControl/>
              <w:rPr>
                <w:rFonts w:ascii="Calibri" w:eastAsia="Times New Roman" w:hAnsi="Calibri" w:cs="Calibri"/>
                <w:color w:val="000000"/>
                <w:sz w:val="24"/>
                <w:szCs w:val="24"/>
              </w:rPr>
            </w:pPr>
            <w:r w:rsidRPr="00D34960">
              <w:t>1.Study of microscope</w:t>
            </w:r>
          </w:p>
        </w:tc>
      </w:tr>
      <w:tr w:rsidR="005518D7" w:rsidRPr="002B1D1C" w14:paraId="5B0D3373" w14:textId="77777777" w:rsidTr="00EB7F25">
        <w:trPr>
          <w:trHeight w:val="310"/>
          <w:jc w:val="center"/>
        </w:trPr>
        <w:tc>
          <w:tcPr>
            <w:tcW w:w="440" w:type="dxa"/>
            <w:vMerge/>
            <w:tcBorders>
              <w:top w:val="nil"/>
              <w:left w:val="single" w:sz="4" w:space="0" w:color="auto"/>
              <w:bottom w:val="single" w:sz="4" w:space="0" w:color="auto"/>
              <w:right w:val="single" w:sz="4" w:space="0" w:color="auto"/>
            </w:tcBorders>
            <w:vAlign w:val="center"/>
            <w:hideMark/>
          </w:tcPr>
          <w:p w14:paraId="22FE9A2C" w14:textId="77777777" w:rsidR="005518D7" w:rsidRPr="002B1D1C" w:rsidRDefault="005518D7" w:rsidP="005518D7">
            <w:pPr>
              <w:widowControl/>
              <w:rPr>
                <w:rFonts w:ascii="Calibri" w:eastAsia="Times New Roman" w:hAnsi="Calibri" w:cs="Calibri"/>
                <w:b/>
                <w:bCs/>
                <w:color w:val="000000"/>
              </w:rPr>
            </w:pPr>
          </w:p>
        </w:tc>
        <w:tc>
          <w:tcPr>
            <w:tcW w:w="1633" w:type="dxa"/>
            <w:vMerge/>
            <w:tcBorders>
              <w:top w:val="nil"/>
              <w:left w:val="single" w:sz="4" w:space="0" w:color="auto"/>
              <w:bottom w:val="single" w:sz="4" w:space="0" w:color="auto"/>
              <w:right w:val="nil"/>
            </w:tcBorders>
            <w:vAlign w:val="center"/>
            <w:hideMark/>
          </w:tcPr>
          <w:p w14:paraId="1C6D4D46" w14:textId="77777777" w:rsidR="005518D7" w:rsidRPr="002B1D1C" w:rsidRDefault="005518D7" w:rsidP="005518D7">
            <w:pPr>
              <w:widowControl/>
              <w:rPr>
                <w:rFonts w:ascii="Calibri" w:eastAsia="Times New Roman" w:hAnsi="Calibri" w:cs="Calibri"/>
                <w:b/>
                <w:bCs/>
                <w:color w:val="000000"/>
                <w:sz w:val="24"/>
                <w:szCs w:val="24"/>
              </w:rPr>
            </w:pPr>
          </w:p>
        </w:tc>
        <w:tc>
          <w:tcPr>
            <w:tcW w:w="8382" w:type="dxa"/>
            <w:tcBorders>
              <w:top w:val="nil"/>
              <w:left w:val="single" w:sz="4" w:space="0" w:color="auto"/>
              <w:bottom w:val="nil"/>
              <w:right w:val="single" w:sz="4" w:space="0" w:color="auto"/>
            </w:tcBorders>
            <w:shd w:val="clear" w:color="auto" w:fill="auto"/>
            <w:hideMark/>
          </w:tcPr>
          <w:p w14:paraId="283A2E41" w14:textId="3784BEE7" w:rsidR="005518D7" w:rsidRPr="002B1D1C" w:rsidRDefault="005518D7" w:rsidP="005518D7">
            <w:pPr>
              <w:widowControl/>
              <w:rPr>
                <w:rFonts w:ascii="Calibri" w:eastAsia="Times New Roman" w:hAnsi="Calibri" w:cs="Calibri"/>
                <w:color w:val="000000"/>
                <w:sz w:val="24"/>
                <w:szCs w:val="24"/>
              </w:rPr>
            </w:pPr>
            <w:r w:rsidRPr="00D34960">
              <w:t>2.Necrosis</w:t>
            </w:r>
          </w:p>
        </w:tc>
      </w:tr>
      <w:tr w:rsidR="005518D7" w:rsidRPr="002B1D1C" w14:paraId="1CD6495D" w14:textId="77777777" w:rsidTr="00EB7F25">
        <w:trPr>
          <w:trHeight w:val="310"/>
          <w:jc w:val="center"/>
        </w:trPr>
        <w:tc>
          <w:tcPr>
            <w:tcW w:w="440" w:type="dxa"/>
            <w:vMerge/>
            <w:tcBorders>
              <w:top w:val="nil"/>
              <w:left w:val="single" w:sz="4" w:space="0" w:color="auto"/>
              <w:bottom w:val="single" w:sz="4" w:space="0" w:color="auto"/>
              <w:right w:val="single" w:sz="4" w:space="0" w:color="auto"/>
            </w:tcBorders>
            <w:vAlign w:val="center"/>
            <w:hideMark/>
          </w:tcPr>
          <w:p w14:paraId="247BB9B1" w14:textId="77777777" w:rsidR="005518D7" w:rsidRPr="002B1D1C" w:rsidRDefault="005518D7" w:rsidP="005518D7">
            <w:pPr>
              <w:widowControl/>
              <w:rPr>
                <w:rFonts w:ascii="Calibri" w:eastAsia="Times New Roman" w:hAnsi="Calibri" w:cs="Calibri"/>
                <w:b/>
                <w:bCs/>
                <w:color w:val="000000"/>
              </w:rPr>
            </w:pPr>
          </w:p>
        </w:tc>
        <w:tc>
          <w:tcPr>
            <w:tcW w:w="1633" w:type="dxa"/>
            <w:vMerge/>
            <w:tcBorders>
              <w:top w:val="nil"/>
              <w:left w:val="single" w:sz="4" w:space="0" w:color="auto"/>
              <w:bottom w:val="single" w:sz="4" w:space="0" w:color="auto"/>
              <w:right w:val="nil"/>
            </w:tcBorders>
            <w:vAlign w:val="center"/>
            <w:hideMark/>
          </w:tcPr>
          <w:p w14:paraId="398F78E4" w14:textId="77777777" w:rsidR="005518D7" w:rsidRPr="002B1D1C" w:rsidRDefault="005518D7" w:rsidP="005518D7">
            <w:pPr>
              <w:widowControl/>
              <w:rPr>
                <w:rFonts w:ascii="Calibri" w:eastAsia="Times New Roman" w:hAnsi="Calibri" w:cs="Calibri"/>
                <w:b/>
                <w:bCs/>
                <w:color w:val="000000"/>
                <w:sz w:val="24"/>
                <w:szCs w:val="24"/>
              </w:rPr>
            </w:pPr>
          </w:p>
        </w:tc>
        <w:tc>
          <w:tcPr>
            <w:tcW w:w="8382" w:type="dxa"/>
            <w:tcBorders>
              <w:top w:val="nil"/>
              <w:left w:val="single" w:sz="4" w:space="0" w:color="auto"/>
              <w:bottom w:val="nil"/>
              <w:right w:val="single" w:sz="4" w:space="0" w:color="auto"/>
            </w:tcBorders>
            <w:shd w:val="clear" w:color="auto" w:fill="auto"/>
            <w:hideMark/>
          </w:tcPr>
          <w:p w14:paraId="501DA881" w14:textId="3D617C48" w:rsidR="005518D7" w:rsidRPr="002B1D1C" w:rsidRDefault="005518D7" w:rsidP="005518D7">
            <w:pPr>
              <w:widowControl/>
              <w:rPr>
                <w:rFonts w:ascii="Calibri" w:eastAsia="Times New Roman" w:hAnsi="Calibri" w:cs="Calibri"/>
                <w:color w:val="000000"/>
                <w:sz w:val="24"/>
                <w:szCs w:val="24"/>
              </w:rPr>
            </w:pPr>
            <w:r w:rsidRPr="00D34960">
              <w:t xml:space="preserve">3.Sterilization techniques </w:t>
            </w:r>
            <w:r w:rsidR="00064020" w:rsidRPr="00D34960">
              <w:t>4. Infarction</w:t>
            </w:r>
            <w:r w:rsidRPr="00D34960">
              <w:t>, Thrombosis</w:t>
            </w:r>
          </w:p>
        </w:tc>
      </w:tr>
      <w:tr w:rsidR="005518D7" w:rsidRPr="002B1D1C" w14:paraId="5E2ADE88" w14:textId="77777777" w:rsidTr="00EB7F25">
        <w:trPr>
          <w:trHeight w:val="310"/>
          <w:jc w:val="center"/>
        </w:trPr>
        <w:tc>
          <w:tcPr>
            <w:tcW w:w="440" w:type="dxa"/>
            <w:vMerge/>
            <w:tcBorders>
              <w:top w:val="nil"/>
              <w:left w:val="single" w:sz="4" w:space="0" w:color="auto"/>
              <w:bottom w:val="single" w:sz="4" w:space="0" w:color="auto"/>
              <w:right w:val="single" w:sz="4" w:space="0" w:color="auto"/>
            </w:tcBorders>
            <w:vAlign w:val="center"/>
            <w:hideMark/>
          </w:tcPr>
          <w:p w14:paraId="63C928DC" w14:textId="77777777" w:rsidR="005518D7" w:rsidRPr="002B1D1C" w:rsidRDefault="005518D7" w:rsidP="005518D7">
            <w:pPr>
              <w:widowControl/>
              <w:rPr>
                <w:rFonts w:ascii="Calibri" w:eastAsia="Times New Roman" w:hAnsi="Calibri" w:cs="Calibri"/>
                <w:b/>
                <w:bCs/>
                <w:color w:val="000000"/>
              </w:rPr>
            </w:pPr>
          </w:p>
        </w:tc>
        <w:tc>
          <w:tcPr>
            <w:tcW w:w="1633" w:type="dxa"/>
            <w:vMerge/>
            <w:tcBorders>
              <w:top w:val="nil"/>
              <w:left w:val="single" w:sz="4" w:space="0" w:color="auto"/>
              <w:bottom w:val="single" w:sz="4" w:space="0" w:color="auto"/>
              <w:right w:val="nil"/>
            </w:tcBorders>
            <w:vAlign w:val="center"/>
            <w:hideMark/>
          </w:tcPr>
          <w:p w14:paraId="373162FA" w14:textId="77777777" w:rsidR="005518D7" w:rsidRPr="002B1D1C" w:rsidRDefault="005518D7" w:rsidP="005518D7">
            <w:pPr>
              <w:widowControl/>
              <w:rPr>
                <w:rFonts w:ascii="Calibri" w:eastAsia="Times New Roman" w:hAnsi="Calibri" w:cs="Calibri"/>
                <w:b/>
                <w:bCs/>
                <w:color w:val="000000"/>
                <w:sz w:val="24"/>
                <w:szCs w:val="24"/>
              </w:rPr>
            </w:pPr>
          </w:p>
        </w:tc>
        <w:tc>
          <w:tcPr>
            <w:tcW w:w="8382" w:type="dxa"/>
            <w:tcBorders>
              <w:top w:val="nil"/>
              <w:left w:val="single" w:sz="4" w:space="0" w:color="auto"/>
              <w:bottom w:val="nil"/>
              <w:right w:val="single" w:sz="4" w:space="0" w:color="auto"/>
            </w:tcBorders>
            <w:shd w:val="clear" w:color="auto" w:fill="auto"/>
            <w:hideMark/>
          </w:tcPr>
          <w:p w14:paraId="7CAEEF9A" w14:textId="293A76F4" w:rsidR="005518D7" w:rsidRPr="002B1D1C" w:rsidRDefault="005518D7" w:rsidP="005518D7">
            <w:pPr>
              <w:widowControl/>
              <w:rPr>
                <w:rFonts w:ascii="Calibri" w:eastAsia="Times New Roman" w:hAnsi="Calibri" w:cs="Calibri"/>
                <w:color w:val="000000"/>
                <w:sz w:val="24"/>
                <w:szCs w:val="24"/>
              </w:rPr>
            </w:pPr>
            <w:r w:rsidRPr="00D34960">
              <w:t>5.Biosafety equipment</w:t>
            </w:r>
          </w:p>
        </w:tc>
      </w:tr>
      <w:tr w:rsidR="005518D7" w:rsidRPr="002B1D1C" w14:paraId="51DA8F49" w14:textId="77777777" w:rsidTr="00EB7F25">
        <w:trPr>
          <w:trHeight w:val="310"/>
          <w:jc w:val="center"/>
        </w:trPr>
        <w:tc>
          <w:tcPr>
            <w:tcW w:w="440" w:type="dxa"/>
            <w:vMerge/>
            <w:tcBorders>
              <w:top w:val="nil"/>
              <w:left w:val="single" w:sz="4" w:space="0" w:color="auto"/>
              <w:bottom w:val="single" w:sz="4" w:space="0" w:color="auto"/>
              <w:right w:val="single" w:sz="4" w:space="0" w:color="auto"/>
            </w:tcBorders>
            <w:vAlign w:val="center"/>
            <w:hideMark/>
          </w:tcPr>
          <w:p w14:paraId="2DA7DD5A" w14:textId="77777777" w:rsidR="005518D7" w:rsidRPr="002B1D1C" w:rsidRDefault="005518D7" w:rsidP="005518D7">
            <w:pPr>
              <w:widowControl/>
              <w:rPr>
                <w:rFonts w:ascii="Calibri" w:eastAsia="Times New Roman" w:hAnsi="Calibri" w:cs="Calibri"/>
                <w:b/>
                <w:bCs/>
                <w:color w:val="000000"/>
              </w:rPr>
            </w:pPr>
          </w:p>
        </w:tc>
        <w:tc>
          <w:tcPr>
            <w:tcW w:w="1633" w:type="dxa"/>
            <w:vMerge/>
            <w:tcBorders>
              <w:top w:val="nil"/>
              <w:left w:val="single" w:sz="4" w:space="0" w:color="auto"/>
              <w:bottom w:val="single" w:sz="4" w:space="0" w:color="auto"/>
              <w:right w:val="nil"/>
            </w:tcBorders>
            <w:vAlign w:val="center"/>
            <w:hideMark/>
          </w:tcPr>
          <w:p w14:paraId="1BE38649" w14:textId="77777777" w:rsidR="005518D7" w:rsidRPr="002B1D1C" w:rsidRDefault="005518D7" w:rsidP="005518D7">
            <w:pPr>
              <w:widowControl/>
              <w:rPr>
                <w:rFonts w:ascii="Calibri" w:eastAsia="Times New Roman" w:hAnsi="Calibri" w:cs="Calibri"/>
                <w:b/>
                <w:bCs/>
                <w:color w:val="000000"/>
                <w:sz w:val="24"/>
                <w:szCs w:val="24"/>
              </w:rPr>
            </w:pPr>
          </w:p>
        </w:tc>
        <w:tc>
          <w:tcPr>
            <w:tcW w:w="8382" w:type="dxa"/>
            <w:tcBorders>
              <w:top w:val="nil"/>
              <w:left w:val="single" w:sz="4" w:space="0" w:color="auto"/>
              <w:bottom w:val="single" w:sz="4" w:space="0" w:color="auto"/>
              <w:right w:val="single" w:sz="4" w:space="0" w:color="auto"/>
            </w:tcBorders>
            <w:shd w:val="clear" w:color="auto" w:fill="auto"/>
            <w:hideMark/>
          </w:tcPr>
          <w:p w14:paraId="02A36807" w14:textId="60F38976" w:rsidR="005518D7" w:rsidRPr="002B1D1C" w:rsidRDefault="005518D7" w:rsidP="005518D7">
            <w:pPr>
              <w:widowControl/>
              <w:rPr>
                <w:rFonts w:ascii="Calibri" w:eastAsia="Times New Roman" w:hAnsi="Calibri" w:cs="Calibri"/>
                <w:color w:val="000000"/>
                <w:sz w:val="24"/>
                <w:szCs w:val="24"/>
              </w:rPr>
            </w:pPr>
            <w:r w:rsidRPr="00D34960">
              <w:t>6.Pathological calcification</w:t>
            </w:r>
          </w:p>
        </w:tc>
      </w:tr>
      <w:tr w:rsidR="002B1D1C" w:rsidRPr="002B1D1C" w14:paraId="4531A7AA" w14:textId="77777777" w:rsidTr="00EB7F25">
        <w:trPr>
          <w:trHeight w:val="420"/>
          <w:jc w:val="center"/>
        </w:trPr>
        <w:tc>
          <w:tcPr>
            <w:tcW w:w="440" w:type="dxa"/>
            <w:vMerge/>
            <w:tcBorders>
              <w:top w:val="nil"/>
              <w:left w:val="single" w:sz="4" w:space="0" w:color="auto"/>
              <w:bottom w:val="single" w:sz="4" w:space="0" w:color="auto"/>
              <w:right w:val="single" w:sz="4" w:space="0" w:color="auto"/>
            </w:tcBorders>
            <w:vAlign w:val="center"/>
            <w:hideMark/>
          </w:tcPr>
          <w:p w14:paraId="48B7CCF2" w14:textId="77777777" w:rsidR="002B1D1C" w:rsidRPr="002B1D1C" w:rsidRDefault="002B1D1C" w:rsidP="002B1D1C">
            <w:pPr>
              <w:widowControl/>
              <w:rPr>
                <w:rFonts w:ascii="Calibri" w:eastAsia="Times New Roman" w:hAnsi="Calibri" w:cs="Calibri"/>
                <w:b/>
                <w:bCs/>
                <w:color w:val="000000"/>
              </w:rPr>
            </w:pPr>
          </w:p>
        </w:tc>
        <w:tc>
          <w:tcPr>
            <w:tcW w:w="10015" w:type="dxa"/>
            <w:gridSpan w:val="2"/>
            <w:tcBorders>
              <w:top w:val="single" w:sz="4" w:space="0" w:color="auto"/>
              <w:left w:val="nil"/>
              <w:bottom w:val="single" w:sz="4" w:space="0" w:color="auto"/>
              <w:right w:val="single" w:sz="4" w:space="0" w:color="auto"/>
            </w:tcBorders>
            <w:shd w:val="clear" w:color="auto" w:fill="auto"/>
            <w:vAlign w:val="center"/>
            <w:hideMark/>
          </w:tcPr>
          <w:p w14:paraId="4E3E4032" w14:textId="77777777" w:rsidR="002B1D1C" w:rsidRPr="002B1D1C" w:rsidRDefault="002B1D1C" w:rsidP="002B1D1C">
            <w:pPr>
              <w:widowControl/>
              <w:jc w:val="center"/>
              <w:rPr>
                <w:rFonts w:ascii="Calibri" w:eastAsia="Times New Roman" w:hAnsi="Calibri" w:cs="Calibri"/>
                <w:b/>
                <w:bCs/>
                <w:color w:val="000000"/>
                <w:sz w:val="32"/>
                <w:szCs w:val="32"/>
              </w:rPr>
            </w:pPr>
            <w:r w:rsidRPr="002B1D1C">
              <w:rPr>
                <w:rFonts w:ascii="Calibri" w:eastAsia="Times New Roman" w:hAnsi="Calibri" w:cs="Calibri"/>
                <w:b/>
                <w:bCs/>
                <w:color w:val="000000"/>
                <w:sz w:val="32"/>
                <w:szCs w:val="32"/>
              </w:rPr>
              <w:t>Forensic</w:t>
            </w:r>
          </w:p>
        </w:tc>
      </w:tr>
      <w:tr w:rsidR="002B1D1C" w:rsidRPr="002B1D1C" w14:paraId="13E9A2A3" w14:textId="77777777" w:rsidTr="00EB7F25">
        <w:trPr>
          <w:trHeight w:val="310"/>
          <w:jc w:val="center"/>
        </w:trPr>
        <w:tc>
          <w:tcPr>
            <w:tcW w:w="440" w:type="dxa"/>
            <w:vMerge/>
            <w:tcBorders>
              <w:top w:val="nil"/>
              <w:left w:val="single" w:sz="4" w:space="0" w:color="auto"/>
              <w:bottom w:val="single" w:sz="4" w:space="0" w:color="auto"/>
              <w:right w:val="single" w:sz="4" w:space="0" w:color="auto"/>
            </w:tcBorders>
            <w:vAlign w:val="center"/>
            <w:hideMark/>
          </w:tcPr>
          <w:p w14:paraId="1CF9F502" w14:textId="77777777" w:rsidR="002B1D1C" w:rsidRPr="002B1D1C" w:rsidRDefault="002B1D1C" w:rsidP="002B1D1C">
            <w:pPr>
              <w:widowControl/>
              <w:rPr>
                <w:rFonts w:ascii="Calibri" w:eastAsia="Times New Roman" w:hAnsi="Calibri" w:cs="Calibri"/>
                <w:b/>
                <w:bCs/>
                <w:color w:val="000000"/>
              </w:rPr>
            </w:pPr>
          </w:p>
        </w:tc>
        <w:tc>
          <w:tcPr>
            <w:tcW w:w="1633" w:type="dxa"/>
            <w:vMerge w:val="restart"/>
            <w:tcBorders>
              <w:top w:val="nil"/>
              <w:left w:val="single" w:sz="4" w:space="0" w:color="auto"/>
              <w:bottom w:val="single" w:sz="4" w:space="0" w:color="auto"/>
              <w:right w:val="nil"/>
            </w:tcBorders>
            <w:shd w:val="clear" w:color="auto" w:fill="auto"/>
            <w:vAlign w:val="center"/>
            <w:hideMark/>
          </w:tcPr>
          <w:p w14:paraId="3C3915CF" w14:textId="77777777" w:rsidR="002B1D1C" w:rsidRPr="002B1D1C" w:rsidRDefault="002B1D1C" w:rsidP="002B1D1C">
            <w:pPr>
              <w:widowControl/>
              <w:rPr>
                <w:rFonts w:ascii="Calibri" w:eastAsia="Times New Roman" w:hAnsi="Calibri" w:cs="Calibri"/>
                <w:b/>
                <w:bCs/>
                <w:color w:val="000000"/>
                <w:sz w:val="24"/>
                <w:szCs w:val="24"/>
              </w:rPr>
            </w:pPr>
            <w:r w:rsidRPr="002B1D1C">
              <w:rPr>
                <w:rFonts w:ascii="Calibri" w:eastAsia="Times New Roman" w:hAnsi="Calibri" w:cs="Calibri"/>
                <w:b/>
                <w:bCs/>
                <w:color w:val="000000"/>
                <w:sz w:val="24"/>
                <w:szCs w:val="24"/>
              </w:rPr>
              <w:t>Fundamentals</w:t>
            </w:r>
          </w:p>
        </w:tc>
        <w:tc>
          <w:tcPr>
            <w:tcW w:w="8382" w:type="dxa"/>
            <w:tcBorders>
              <w:top w:val="nil"/>
              <w:left w:val="single" w:sz="4" w:space="0" w:color="auto"/>
              <w:bottom w:val="nil"/>
              <w:right w:val="single" w:sz="4" w:space="0" w:color="auto"/>
            </w:tcBorders>
            <w:shd w:val="clear" w:color="auto" w:fill="auto"/>
            <w:vAlign w:val="center"/>
            <w:hideMark/>
          </w:tcPr>
          <w:p w14:paraId="750675FF" w14:textId="77777777" w:rsidR="002B1D1C" w:rsidRPr="002B1D1C" w:rsidRDefault="002B1D1C" w:rsidP="00D911B9">
            <w:pPr>
              <w:widowControl/>
              <w:rPr>
                <w:rFonts w:ascii="Calibri" w:eastAsia="Times New Roman" w:hAnsi="Calibri" w:cs="Calibri"/>
                <w:b/>
                <w:bCs/>
                <w:color w:val="000000"/>
                <w:sz w:val="24"/>
                <w:szCs w:val="24"/>
              </w:rPr>
            </w:pPr>
            <w:r w:rsidRPr="002B1D1C">
              <w:rPr>
                <w:rFonts w:ascii="Calibri" w:eastAsia="Times New Roman" w:hAnsi="Calibri" w:cs="Calibri"/>
                <w:b/>
                <w:bCs/>
                <w:color w:val="000000"/>
                <w:sz w:val="24"/>
                <w:szCs w:val="24"/>
              </w:rPr>
              <w:t xml:space="preserve"> General Toxicology </w:t>
            </w:r>
          </w:p>
        </w:tc>
      </w:tr>
      <w:tr w:rsidR="002B1D1C" w:rsidRPr="002B1D1C" w14:paraId="25ACD0E0" w14:textId="77777777" w:rsidTr="00D911B9">
        <w:trPr>
          <w:trHeight w:val="332"/>
          <w:jc w:val="center"/>
        </w:trPr>
        <w:tc>
          <w:tcPr>
            <w:tcW w:w="440" w:type="dxa"/>
            <w:vMerge/>
            <w:tcBorders>
              <w:top w:val="nil"/>
              <w:left w:val="single" w:sz="4" w:space="0" w:color="auto"/>
              <w:bottom w:val="single" w:sz="4" w:space="0" w:color="auto"/>
              <w:right w:val="single" w:sz="4" w:space="0" w:color="auto"/>
            </w:tcBorders>
            <w:vAlign w:val="center"/>
            <w:hideMark/>
          </w:tcPr>
          <w:p w14:paraId="05110961" w14:textId="77777777" w:rsidR="002B1D1C" w:rsidRPr="002B1D1C" w:rsidRDefault="002B1D1C" w:rsidP="002B1D1C">
            <w:pPr>
              <w:widowControl/>
              <w:rPr>
                <w:rFonts w:ascii="Calibri" w:eastAsia="Times New Roman" w:hAnsi="Calibri" w:cs="Calibri"/>
                <w:b/>
                <w:bCs/>
                <w:color w:val="000000"/>
              </w:rPr>
            </w:pPr>
          </w:p>
        </w:tc>
        <w:tc>
          <w:tcPr>
            <w:tcW w:w="1633" w:type="dxa"/>
            <w:vMerge/>
            <w:tcBorders>
              <w:top w:val="nil"/>
              <w:left w:val="single" w:sz="4" w:space="0" w:color="auto"/>
              <w:bottom w:val="single" w:sz="4" w:space="0" w:color="auto"/>
              <w:right w:val="nil"/>
            </w:tcBorders>
            <w:vAlign w:val="center"/>
            <w:hideMark/>
          </w:tcPr>
          <w:p w14:paraId="79A1909F" w14:textId="77777777" w:rsidR="002B1D1C" w:rsidRPr="002B1D1C" w:rsidRDefault="002B1D1C" w:rsidP="002B1D1C">
            <w:pPr>
              <w:widowControl/>
              <w:rPr>
                <w:rFonts w:ascii="Calibri" w:eastAsia="Times New Roman" w:hAnsi="Calibri" w:cs="Calibri"/>
                <w:b/>
                <w:bCs/>
                <w:color w:val="000000"/>
                <w:sz w:val="24"/>
                <w:szCs w:val="24"/>
              </w:rPr>
            </w:pPr>
          </w:p>
        </w:tc>
        <w:tc>
          <w:tcPr>
            <w:tcW w:w="8382" w:type="dxa"/>
            <w:tcBorders>
              <w:top w:val="nil"/>
              <w:left w:val="single" w:sz="4" w:space="0" w:color="auto"/>
              <w:bottom w:val="nil"/>
              <w:right w:val="single" w:sz="4" w:space="0" w:color="auto"/>
            </w:tcBorders>
            <w:shd w:val="clear" w:color="auto" w:fill="auto"/>
            <w:vAlign w:val="center"/>
            <w:hideMark/>
          </w:tcPr>
          <w:p w14:paraId="4636216B"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Introduction, classification, how to diagnose and manage the case</w:t>
            </w:r>
          </w:p>
        </w:tc>
      </w:tr>
      <w:tr w:rsidR="002B1D1C" w:rsidRPr="002B1D1C" w14:paraId="31D57918" w14:textId="77777777" w:rsidTr="00EB7F25">
        <w:trPr>
          <w:trHeight w:val="310"/>
          <w:jc w:val="center"/>
        </w:trPr>
        <w:tc>
          <w:tcPr>
            <w:tcW w:w="440" w:type="dxa"/>
            <w:vMerge/>
            <w:tcBorders>
              <w:top w:val="nil"/>
              <w:left w:val="single" w:sz="4" w:space="0" w:color="auto"/>
              <w:bottom w:val="single" w:sz="4" w:space="0" w:color="auto"/>
              <w:right w:val="single" w:sz="4" w:space="0" w:color="auto"/>
            </w:tcBorders>
            <w:vAlign w:val="center"/>
            <w:hideMark/>
          </w:tcPr>
          <w:p w14:paraId="71D5F465" w14:textId="77777777" w:rsidR="002B1D1C" w:rsidRPr="002B1D1C" w:rsidRDefault="002B1D1C" w:rsidP="002B1D1C">
            <w:pPr>
              <w:widowControl/>
              <w:rPr>
                <w:rFonts w:ascii="Calibri" w:eastAsia="Times New Roman" w:hAnsi="Calibri" w:cs="Calibri"/>
                <w:b/>
                <w:bCs/>
                <w:color w:val="000000"/>
              </w:rPr>
            </w:pPr>
          </w:p>
        </w:tc>
        <w:tc>
          <w:tcPr>
            <w:tcW w:w="1633" w:type="dxa"/>
            <w:vMerge/>
            <w:tcBorders>
              <w:top w:val="nil"/>
              <w:left w:val="single" w:sz="4" w:space="0" w:color="auto"/>
              <w:bottom w:val="single" w:sz="4" w:space="0" w:color="auto"/>
              <w:right w:val="nil"/>
            </w:tcBorders>
            <w:vAlign w:val="center"/>
            <w:hideMark/>
          </w:tcPr>
          <w:p w14:paraId="380DAA6C" w14:textId="77777777" w:rsidR="002B1D1C" w:rsidRPr="002B1D1C" w:rsidRDefault="002B1D1C" w:rsidP="002B1D1C">
            <w:pPr>
              <w:widowControl/>
              <w:rPr>
                <w:rFonts w:ascii="Calibri" w:eastAsia="Times New Roman" w:hAnsi="Calibri" w:cs="Calibri"/>
                <w:b/>
                <w:bCs/>
                <w:color w:val="000000"/>
                <w:sz w:val="24"/>
                <w:szCs w:val="24"/>
              </w:rPr>
            </w:pPr>
          </w:p>
        </w:tc>
        <w:tc>
          <w:tcPr>
            <w:tcW w:w="8382" w:type="dxa"/>
            <w:tcBorders>
              <w:top w:val="nil"/>
              <w:left w:val="single" w:sz="4" w:space="0" w:color="auto"/>
              <w:bottom w:val="nil"/>
              <w:right w:val="single" w:sz="4" w:space="0" w:color="auto"/>
            </w:tcBorders>
            <w:shd w:val="clear" w:color="auto" w:fill="auto"/>
            <w:vAlign w:val="center"/>
            <w:hideMark/>
          </w:tcPr>
          <w:p w14:paraId="7F4FC214"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Specimen collection, preservation</w:t>
            </w:r>
          </w:p>
        </w:tc>
      </w:tr>
      <w:tr w:rsidR="002B1D1C" w:rsidRPr="002B1D1C" w14:paraId="43F02D3A" w14:textId="77777777" w:rsidTr="00D911B9">
        <w:trPr>
          <w:trHeight w:val="233"/>
          <w:jc w:val="center"/>
        </w:trPr>
        <w:tc>
          <w:tcPr>
            <w:tcW w:w="440" w:type="dxa"/>
            <w:vMerge/>
            <w:tcBorders>
              <w:top w:val="nil"/>
              <w:left w:val="single" w:sz="4" w:space="0" w:color="auto"/>
              <w:bottom w:val="single" w:sz="4" w:space="0" w:color="auto"/>
              <w:right w:val="single" w:sz="4" w:space="0" w:color="auto"/>
            </w:tcBorders>
            <w:vAlign w:val="center"/>
            <w:hideMark/>
          </w:tcPr>
          <w:p w14:paraId="6593630F" w14:textId="77777777" w:rsidR="002B1D1C" w:rsidRPr="002B1D1C" w:rsidRDefault="002B1D1C" w:rsidP="002B1D1C">
            <w:pPr>
              <w:widowControl/>
              <w:rPr>
                <w:rFonts w:ascii="Calibri" w:eastAsia="Times New Roman" w:hAnsi="Calibri" w:cs="Calibri"/>
                <w:b/>
                <w:bCs/>
                <w:color w:val="000000"/>
              </w:rPr>
            </w:pPr>
          </w:p>
        </w:tc>
        <w:tc>
          <w:tcPr>
            <w:tcW w:w="1633" w:type="dxa"/>
            <w:vMerge/>
            <w:tcBorders>
              <w:top w:val="nil"/>
              <w:left w:val="single" w:sz="4" w:space="0" w:color="auto"/>
              <w:bottom w:val="single" w:sz="4" w:space="0" w:color="auto"/>
              <w:right w:val="nil"/>
            </w:tcBorders>
            <w:vAlign w:val="center"/>
            <w:hideMark/>
          </w:tcPr>
          <w:p w14:paraId="624C3261" w14:textId="77777777" w:rsidR="002B1D1C" w:rsidRPr="002B1D1C" w:rsidRDefault="002B1D1C" w:rsidP="002B1D1C">
            <w:pPr>
              <w:widowControl/>
              <w:rPr>
                <w:rFonts w:ascii="Calibri" w:eastAsia="Times New Roman" w:hAnsi="Calibri" w:cs="Calibri"/>
                <w:b/>
                <w:bCs/>
                <w:color w:val="000000"/>
                <w:sz w:val="24"/>
                <w:szCs w:val="24"/>
              </w:rPr>
            </w:pPr>
          </w:p>
        </w:tc>
        <w:tc>
          <w:tcPr>
            <w:tcW w:w="8382" w:type="dxa"/>
            <w:tcBorders>
              <w:top w:val="nil"/>
              <w:left w:val="single" w:sz="4" w:space="0" w:color="auto"/>
              <w:bottom w:val="nil"/>
              <w:right w:val="single" w:sz="4" w:space="0" w:color="auto"/>
            </w:tcBorders>
            <w:shd w:val="clear" w:color="auto" w:fill="auto"/>
            <w:vAlign w:val="center"/>
            <w:hideMark/>
          </w:tcPr>
          <w:p w14:paraId="20359DB7" w14:textId="77777777" w:rsidR="002B1D1C" w:rsidRPr="002B1D1C" w:rsidRDefault="002B1D1C" w:rsidP="00D911B9">
            <w:pPr>
              <w:widowControl/>
              <w:rPr>
                <w:rFonts w:ascii="Calibri" w:eastAsia="Times New Roman" w:hAnsi="Calibri" w:cs="Calibri"/>
                <w:b/>
                <w:bCs/>
                <w:color w:val="000000"/>
                <w:sz w:val="24"/>
                <w:szCs w:val="24"/>
              </w:rPr>
            </w:pPr>
            <w:r w:rsidRPr="002B1D1C">
              <w:rPr>
                <w:rFonts w:ascii="Calibri" w:eastAsia="Times New Roman" w:hAnsi="Calibri" w:cs="Calibri"/>
                <w:b/>
                <w:bCs/>
                <w:color w:val="000000"/>
                <w:sz w:val="24"/>
                <w:szCs w:val="24"/>
              </w:rPr>
              <w:t>Personal Identification</w:t>
            </w:r>
          </w:p>
        </w:tc>
      </w:tr>
      <w:tr w:rsidR="002B1D1C" w:rsidRPr="002B1D1C" w14:paraId="42D6057E" w14:textId="77777777" w:rsidTr="00D911B9">
        <w:trPr>
          <w:trHeight w:val="467"/>
          <w:jc w:val="center"/>
        </w:trPr>
        <w:tc>
          <w:tcPr>
            <w:tcW w:w="440" w:type="dxa"/>
            <w:vMerge/>
            <w:tcBorders>
              <w:top w:val="nil"/>
              <w:left w:val="single" w:sz="4" w:space="0" w:color="auto"/>
              <w:bottom w:val="single" w:sz="4" w:space="0" w:color="auto"/>
              <w:right w:val="single" w:sz="4" w:space="0" w:color="auto"/>
            </w:tcBorders>
            <w:vAlign w:val="center"/>
            <w:hideMark/>
          </w:tcPr>
          <w:p w14:paraId="7003E94D" w14:textId="77777777" w:rsidR="002B1D1C" w:rsidRPr="002B1D1C" w:rsidRDefault="002B1D1C" w:rsidP="002B1D1C">
            <w:pPr>
              <w:widowControl/>
              <w:rPr>
                <w:rFonts w:ascii="Calibri" w:eastAsia="Times New Roman" w:hAnsi="Calibri" w:cs="Calibri"/>
                <w:b/>
                <w:bCs/>
                <w:color w:val="000000"/>
              </w:rPr>
            </w:pPr>
          </w:p>
        </w:tc>
        <w:tc>
          <w:tcPr>
            <w:tcW w:w="1633" w:type="dxa"/>
            <w:vMerge/>
            <w:tcBorders>
              <w:top w:val="nil"/>
              <w:left w:val="single" w:sz="4" w:space="0" w:color="auto"/>
              <w:bottom w:val="single" w:sz="4" w:space="0" w:color="auto"/>
              <w:right w:val="nil"/>
            </w:tcBorders>
            <w:vAlign w:val="center"/>
            <w:hideMark/>
          </w:tcPr>
          <w:p w14:paraId="611A2A01" w14:textId="77777777" w:rsidR="002B1D1C" w:rsidRPr="002B1D1C" w:rsidRDefault="002B1D1C" w:rsidP="002B1D1C">
            <w:pPr>
              <w:widowControl/>
              <w:rPr>
                <w:rFonts w:ascii="Calibri" w:eastAsia="Times New Roman" w:hAnsi="Calibri" w:cs="Calibri"/>
                <w:b/>
                <w:bCs/>
                <w:color w:val="000000"/>
                <w:sz w:val="24"/>
                <w:szCs w:val="24"/>
              </w:rPr>
            </w:pPr>
          </w:p>
        </w:tc>
        <w:tc>
          <w:tcPr>
            <w:tcW w:w="8382" w:type="dxa"/>
            <w:tcBorders>
              <w:top w:val="nil"/>
              <w:left w:val="single" w:sz="4" w:space="0" w:color="auto"/>
              <w:bottom w:val="nil"/>
              <w:right w:val="single" w:sz="4" w:space="0" w:color="auto"/>
            </w:tcBorders>
            <w:shd w:val="clear" w:color="auto" w:fill="auto"/>
            <w:vAlign w:val="center"/>
            <w:hideMark/>
          </w:tcPr>
          <w:p w14:paraId="43CA4C18" w14:textId="5EBECC6B"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 xml:space="preserve">Introduction, Methods of identification in living, dead, </w:t>
            </w:r>
            <w:r w:rsidR="00D911B9" w:rsidRPr="002B1D1C">
              <w:rPr>
                <w:rFonts w:ascii="Calibri" w:eastAsia="Times New Roman" w:hAnsi="Calibri" w:cs="Calibri"/>
                <w:color w:val="000000"/>
                <w:sz w:val="24"/>
                <w:szCs w:val="24"/>
              </w:rPr>
              <w:t>decomposed, mutilated</w:t>
            </w:r>
            <w:r w:rsidRPr="002B1D1C">
              <w:rPr>
                <w:rFonts w:ascii="Calibri" w:eastAsia="Times New Roman" w:hAnsi="Calibri" w:cs="Calibri"/>
                <w:color w:val="000000"/>
                <w:sz w:val="24"/>
                <w:szCs w:val="24"/>
              </w:rPr>
              <w:t xml:space="preserve"> &amp; burnt bodies, </w:t>
            </w:r>
            <w:r w:rsidR="00D911B9" w:rsidRPr="002B1D1C">
              <w:rPr>
                <w:rFonts w:ascii="Calibri" w:eastAsia="Times New Roman" w:hAnsi="Calibri" w:cs="Calibri"/>
                <w:color w:val="000000"/>
                <w:sz w:val="24"/>
                <w:szCs w:val="24"/>
              </w:rPr>
              <w:t>Skelton</w:t>
            </w:r>
            <w:r w:rsidRPr="002B1D1C">
              <w:rPr>
                <w:rFonts w:ascii="Calibri" w:eastAsia="Times New Roman" w:hAnsi="Calibri" w:cs="Calibri"/>
                <w:color w:val="000000"/>
                <w:sz w:val="24"/>
                <w:szCs w:val="24"/>
              </w:rPr>
              <w:t xml:space="preserve"> &amp; fragmentary remains</w:t>
            </w:r>
          </w:p>
        </w:tc>
      </w:tr>
      <w:tr w:rsidR="002B1D1C" w:rsidRPr="002B1D1C" w14:paraId="304BEECC" w14:textId="77777777" w:rsidTr="00D911B9">
        <w:trPr>
          <w:trHeight w:val="134"/>
          <w:jc w:val="center"/>
        </w:trPr>
        <w:tc>
          <w:tcPr>
            <w:tcW w:w="440" w:type="dxa"/>
            <w:vMerge/>
            <w:tcBorders>
              <w:top w:val="nil"/>
              <w:left w:val="single" w:sz="4" w:space="0" w:color="auto"/>
              <w:bottom w:val="single" w:sz="4" w:space="0" w:color="auto"/>
              <w:right w:val="single" w:sz="4" w:space="0" w:color="auto"/>
            </w:tcBorders>
            <w:vAlign w:val="center"/>
            <w:hideMark/>
          </w:tcPr>
          <w:p w14:paraId="279D8545" w14:textId="77777777" w:rsidR="002B1D1C" w:rsidRPr="002B1D1C" w:rsidRDefault="002B1D1C" w:rsidP="002B1D1C">
            <w:pPr>
              <w:widowControl/>
              <w:rPr>
                <w:rFonts w:ascii="Calibri" w:eastAsia="Times New Roman" w:hAnsi="Calibri" w:cs="Calibri"/>
                <w:b/>
                <w:bCs/>
                <w:color w:val="000000"/>
              </w:rPr>
            </w:pPr>
          </w:p>
        </w:tc>
        <w:tc>
          <w:tcPr>
            <w:tcW w:w="1633" w:type="dxa"/>
            <w:vMerge/>
            <w:tcBorders>
              <w:top w:val="nil"/>
              <w:left w:val="single" w:sz="4" w:space="0" w:color="auto"/>
              <w:bottom w:val="single" w:sz="4" w:space="0" w:color="auto"/>
              <w:right w:val="nil"/>
            </w:tcBorders>
            <w:vAlign w:val="center"/>
            <w:hideMark/>
          </w:tcPr>
          <w:p w14:paraId="610E8161" w14:textId="77777777" w:rsidR="002B1D1C" w:rsidRPr="002B1D1C" w:rsidRDefault="002B1D1C" w:rsidP="002B1D1C">
            <w:pPr>
              <w:widowControl/>
              <w:rPr>
                <w:rFonts w:ascii="Calibri" w:eastAsia="Times New Roman" w:hAnsi="Calibri" w:cs="Calibri"/>
                <w:b/>
                <w:bCs/>
                <w:color w:val="000000"/>
                <w:sz w:val="24"/>
                <w:szCs w:val="24"/>
              </w:rPr>
            </w:pPr>
          </w:p>
        </w:tc>
        <w:tc>
          <w:tcPr>
            <w:tcW w:w="8382" w:type="dxa"/>
            <w:tcBorders>
              <w:top w:val="nil"/>
              <w:left w:val="single" w:sz="4" w:space="0" w:color="auto"/>
              <w:bottom w:val="nil"/>
              <w:right w:val="single" w:sz="4" w:space="0" w:color="auto"/>
            </w:tcBorders>
            <w:shd w:val="clear" w:color="auto" w:fill="auto"/>
            <w:vAlign w:val="center"/>
            <w:hideMark/>
          </w:tcPr>
          <w:p w14:paraId="048653DD"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 xml:space="preserve">Objective methods, </w:t>
            </w:r>
            <w:proofErr w:type="spellStart"/>
            <w:r w:rsidRPr="002B1D1C">
              <w:rPr>
                <w:rFonts w:ascii="Calibri" w:eastAsia="Times New Roman" w:hAnsi="Calibri" w:cs="Calibri"/>
                <w:color w:val="000000"/>
                <w:sz w:val="24"/>
                <w:szCs w:val="24"/>
              </w:rPr>
              <w:t>Bartilion</w:t>
            </w:r>
            <w:proofErr w:type="spellEnd"/>
            <w:r w:rsidRPr="002B1D1C">
              <w:rPr>
                <w:rFonts w:ascii="Calibri" w:eastAsia="Times New Roman" w:hAnsi="Calibri" w:cs="Calibri"/>
                <w:color w:val="000000"/>
                <w:sz w:val="24"/>
                <w:szCs w:val="24"/>
              </w:rPr>
              <w:t xml:space="preserve"> system, Dactylography, role of dentistry.</w:t>
            </w:r>
          </w:p>
        </w:tc>
      </w:tr>
      <w:tr w:rsidR="002B1D1C" w:rsidRPr="002B1D1C" w14:paraId="6FC0F6E5" w14:textId="77777777" w:rsidTr="00EB7F25">
        <w:trPr>
          <w:trHeight w:val="310"/>
          <w:jc w:val="center"/>
        </w:trPr>
        <w:tc>
          <w:tcPr>
            <w:tcW w:w="440" w:type="dxa"/>
            <w:vMerge/>
            <w:tcBorders>
              <w:top w:val="nil"/>
              <w:left w:val="single" w:sz="4" w:space="0" w:color="auto"/>
              <w:bottom w:val="single" w:sz="4" w:space="0" w:color="auto"/>
              <w:right w:val="single" w:sz="4" w:space="0" w:color="auto"/>
            </w:tcBorders>
            <w:vAlign w:val="center"/>
            <w:hideMark/>
          </w:tcPr>
          <w:p w14:paraId="6C14D3B6" w14:textId="77777777" w:rsidR="002B1D1C" w:rsidRPr="002B1D1C" w:rsidRDefault="002B1D1C" w:rsidP="002B1D1C">
            <w:pPr>
              <w:widowControl/>
              <w:rPr>
                <w:rFonts w:ascii="Calibri" w:eastAsia="Times New Roman" w:hAnsi="Calibri" w:cs="Calibri"/>
                <w:b/>
                <w:bCs/>
                <w:color w:val="000000"/>
              </w:rPr>
            </w:pPr>
          </w:p>
        </w:tc>
        <w:tc>
          <w:tcPr>
            <w:tcW w:w="1633" w:type="dxa"/>
            <w:vMerge/>
            <w:tcBorders>
              <w:top w:val="nil"/>
              <w:left w:val="single" w:sz="4" w:space="0" w:color="auto"/>
              <w:bottom w:val="single" w:sz="4" w:space="0" w:color="auto"/>
              <w:right w:val="nil"/>
            </w:tcBorders>
            <w:vAlign w:val="center"/>
            <w:hideMark/>
          </w:tcPr>
          <w:p w14:paraId="760AD185" w14:textId="77777777" w:rsidR="002B1D1C" w:rsidRPr="002B1D1C" w:rsidRDefault="002B1D1C" w:rsidP="002B1D1C">
            <w:pPr>
              <w:widowControl/>
              <w:rPr>
                <w:rFonts w:ascii="Calibri" w:eastAsia="Times New Roman" w:hAnsi="Calibri" w:cs="Calibri"/>
                <w:b/>
                <w:bCs/>
                <w:color w:val="000000"/>
                <w:sz w:val="24"/>
                <w:szCs w:val="24"/>
              </w:rPr>
            </w:pPr>
          </w:p>
        </w:tc>
        <w:tc>
          <w:tcPr>
            <w:tcW w:w="8382" w:type="dxa"/>
            <w:tcBorders>
              <w:top w:val="nil"/>
              <w:left w:val="single" w:sz="4" w:space="0" w:color="auto"/>
              <w:bottom w:val="nil"/>
              <w:right w:val="single" w:sz="4" w:space="0" w:color="auto"/>
            </w:tcBorders>
            <w:shd w:val="clear" w:color="auto" w:fill="auto"/>
            <w:vAlign w:val="center"/>
            <w:hideMark/>
          </w:tcPr>
          <w:p w14:paraId="1814C472"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DNA fingerprinting &amp; superimposition techniques</w:t>
            </w:r>
          </w:p>
        </w:tc>
      </w:tr>
      <w:tr w:rsidR="002B1D1C" w:rsidRPr="002B1D1C" w14:paraId="3B6C071A" w14:textId="77777777" w:rsidTr="00D911B9">
        <w:trPr>
          <w:trHeight w:val="422"/>
          <w:jc w:val="center"/>
        </w:trPr>
        <w:tc>
          <w:tcPr>
            <w:tcW w:w="440" w:type="dxa"/>
            <w:vMerge/>
            <w:tcBorders>
              <w:top w:val="nil"/>
              <w:left w:val="single" w:sz="4" w:space="0" w:color="auto"/>
              <w:bottom w:val="single" w:sz="4" w:space="0" w:color="auto"/>
              <w:right w:val="single" w:sz="4" w:space="0" w:color="auto"/>
            </w:tcBorders>
            <w:vAlign w:val="center"/>
            <w:hideMark/>
          </w:tcPr>
          <w:p w14:paraId="58CC92D8" w14:textId="77777777" w:rsidR="002B1D1C" w:rsidRPr="002B1D1C" w:rsidRDefault="002B1D1C" w:rsidP="002B1D1C">
            <w:pPr>
              <w:widowControl/>
              <w:rPr>
                <w:rFonts w:ascii="Calibri" w:eastAsia="Times New Roman" w:hAnsi="Calibri" w:cs="Calibri"/>
                <w:b/>
                <w:bCs/>
                <w:color w:val="000000"/>
              </w:rPr>
            </w:pPr>
          </w:p>
        </w:tc>
        <w:tc>
          <w:tcPr>
            <w:tcW w:w="1633" w:type="dxa"/>
            <w:vMerge/>
            <w:tcBorders>
              <w:top w:val="nil"/>
              <w:left w:val="single" w:sz="4" w:space="0" w:color="auto"/>
              <w:bottom w:val="single" w:sz="4" w:space="0" w:color="auto"/>
              <w:right w:val="nil"/>
            </w:tcBorders>
            <w:vAlign w:val="center"/>
            <w:hideMark/>
          </w:tcPr>
          <w:p w14:paraId="3B2A58C9" w14:textId="77777777" w:rsidR="002B1D1C" w:rsidRPr="002B1D1C" w:rsidRDefault="002B1D1C" w:rsidP="002B1D1C">
            <w:pPr>
              <w:widowControl/>
              <w:rPr>
                <w:rFonts w:ascii="Calibri" w:eastAsia="Times New Roman" w:hAnsi="Calibri" w:cs="Calibri"/>
                <w:b/>
                <w:bCs/>
                <w:color w:val="000000"/>
                <w:sz w:val="24"/>
                <w:szCs w:val="24"/>
              </w:rPr>
            </w:pPr>
          </w:p>
        </w:tc>
        <w:tc>
          <w:tcPr>
            <w:tcW w:w="8382" w:type="dxa"/>
            <w:tcBorders>
              <w:top w:val="nil"/>
              <w:left w:val="single" w:sz="4" w:space="0" w:color="auto"/>
              <w:bottom w:val="nil"/>
              <w:right w:val="single" w:sz="4" w:space="0" w:color="auto"/>
            </w:tcBorders>
            <w:shd w:val="clear" w:color="auto" w:fill="auto"/>
            <w:vAlign w:val="center"/>
            <w:hideMark/>
          </w:tcPr>
          <w:p w14:paraId="629CFB92" w14:textId="36B86E75"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 xml:space="preserve">Method of determination of age, </w:t>
            </w:r>
            <w:r w:rsidR="00D911B9" w:rsidRPr="002B1D1C">
              <w:rPr>
                <w:rFonts w:ascii="Calibri" w:eastAsia="Times New Roman" w:hAnsi="Calibri" w:cs="Calibri"/>
                <w:color w:val="000000"/>
                <w:sz w:val="24"/>
                <w:szCs w:val="24"/>
              </w:rPr>
              <w:t>race, by</w:t>
            </w:r>
            <w:r w:rsidRPr="002B1D1C">
              <w:rPr>
                <w:rFonts w:ascii="Calibri" w:eastAsia="Times New Roman" w:hAnsi="Calibri" w:cs="Calibri"/>
                <w:color w:val="000000"/>
                <w:sz w:val="24"/>
                <w:szCs w:val="24"/>
              </w:rPr>
              <w:t xml:space="preserve"> various methods showing medicolegal importance</w:t>
            </w:r>
          </w:p>
        </w:tc>
      </w:tr>
      <w:tr w:rsidR="002B1D1C" w:rsidRPr="002B1D1C" w14:paraId="6C2FE04C" w14:textId="77777777" w:rsidTr="00EB7F25">
        <w:trPr>
          <w:trHeight w:val="310"/>
          <w:jc w:val="center"/>
        </w:trPr>
        <w:tc>
          <w:tcPr>
            <w:tcW w:w="440" w:type="dxa"/>
            <w:vMerge/>
            <w:tcBorders>
              <w:top w:val="nil"/>
              <w:left w:val="single" w:sz="4" w:space="0" w:color="auto"/>
              <w:bottom w:val="single" w:sz="4" w:space="0" w:color="auto"/>
              <w:right w:val="single" w:sz="4" w:space="0" w:color="auto"/>
            </w:tcBorders>
            <w:vAlign w:val="center"/>
            <w:hideMark/>
          </w:tcPr>
          <w:p w14:paraId="3A593BF9" w14:textId="77777777" w:rsidR="002B1D1C" w:rsidRPr="002B1D1C" w:rsidRDefault="002B1D1C" w:rsidP="002B1D1C">
            <w:pPr>
              <w:widowControl/>
              <w:rPr>
                <w:rFonts w:ascii="Calibri" w:eastAsia="Times New Roman" w:hAnsi="Calibri" w:cs="Calibri"/>
                <w:b/>
                <w:bCs/>
                <w:color w:val="000000"/>
              </w:rPr>
            </w:pPr>
          </w:p>
        </w:tc>
        <w:tc>
          <w:tcPr>
            <w:tcW w:w="1633" w:type="dxa"/>
            <w:vMerge/>
            <w:tcBorders>
              <w:top w:val="nil"/>
              <w:left w:val="single" w:sz="4" w:space="0" w:color="auto"/>
              <w:bottom w:val="single" w:sz="4" w:space="0" w:color="auto"/>
              <w:right w:val="nil"/>
            </w:tcBorders>
            <w:vAlign w:val="center"/>
            <w:hideMark/>
          </w:tcPr>
          <w:p w14:paraId="0C5E9CE5" w14:textId="77777777" w:rsidR="002B1D1C" w:rsidRPr="002B1D1C" w:rsidRDefault="002B1D1C" w:rsidP="002B1D1C">
            <w:pPr>
              <w:widowControl/>
              <w:rPr>
                <w:rFonts w:ascii="Calibri" w:eastAsia="Times New Roman" w:hAnsi="Calibri" w:cs="Calibri"/>
                <w:b/>
                <w:bCs/>
                <w:color w:val="000000"/>
                <w:sz w:val="24"/>
                <w:szCs w:val="24"/>
              </w:rPr>
            </w:pPr>
          </w:p>
        </w:tc>
        <w:tc>
          <w:tcPr>
            <w:tcW w:w="8382" w:type="dxa"/>
            <w:tcBorders>
              <w:top w:val="nil"/>
              <w:left w:val="single" w:sz="4" w:space="0" w:color="auto"/>
              <w:bottom w:val="nil"/>
              <w:right w:val="single" w:sz="4" w:space="0" w:color="auto"/>
            </w:tcBorders>
            <w:shd w:val="clear" w:color="auto" w:fill="auto"/>
            <w:vAlign w:val="center"/>
            <w:hideMark/>
          </w:tcPr>
          <w:p w14:paraId="24B5C413" w14:textId="77777777" w:rsidR="002B1D1C" w:rsidRPr="002B1D1C" w:rsidRDefault="002B1D1C" w:rsidP="00D911B9">
            <w:pPr>
              <w:widowControl/>
              <w:rPr>
                <w:rFonts w:ascii="Calibri" w:eastAsia="Times New Roman" w:hAnsi="Calibri" w:cs="Calibri"/>
                <w:b/>
                <w:bCs/>
                <w:color w:val="000000"/>
                <w:sz w:val="24"/>
                <w:szCs w:val="24"/>
              </w:rPr>
            </w:pPr>
            <w:r w:rsidRPr="002B1D1C">
              <w:rPr>
                <w:rFonts w:ascii="Calibri" w:eastAsia="Times New Roman" w:hAnsi="Calibri" w:cs="Calibri"/>
                <w:b/>
                <w:bCs/>
                <w:color w:val="000000"/>
                <w:sz w:val="24"/>
                <w:szCs w:val="24"/>
              </w:rPr>
              <w:t>Biological Specimens, Forensic serology</w:t>
            </w:r>
          </w:p>
        </w:tc>
      </w:tr>
      <w:tr w:rsidR="002B1D1C" w:rsidRPr="002B1D1C" w14:paraId="05FDC83C" w14:textId="77777777" w:rsidTr="00D911B9">
        <w:trPr>
          <w:trHeight w:val="53"/>
          <w:jc w:val="center"/>
        </w:trPr>
        <w:tc>
          <w:tcPr>
            <w:tcW w:w="440" w:type="dxa"/>
            <w:vMerge/>
            <w:tcBorders>
              <w:top w:val="nil"/>
              <w:left w:val="single" w:sz="4" w:space="0" w:color="auto"/>
              <w:bottom w:val="single" w:sz="4" w:space="0" w:color="auto"/>
              <w:right w:val="single" w:sz="4" w:space="0" w:color="auto"/>
            </w:tcBorders>
            <w:vAlign w:val="center"/>
            <w:hideMark/>
          </w:tcPr>
          <w:p w14:paraId="03BCA3D2" w14:textId="77777777" w:rsidR="002B1D1C" w:rsidRPr="002B1D1C" w:rsidRDefault="002B1D1C" w:rsidP="002B1D1C">
            <w:pPr>
              <w:widowControl/>
              <w:rPr>
                <w:rFonts w:ascii="Calibri" w:eastAsia="Times New Roman" w:hAnsi="Calibri" w:cs="Calibri"/>
                <w:b/>
                <w:bCs/>
                <w:color w:val="000000"/>
              </w:rPr>
            </w:pPr>
          </w:p>
        </w:tc>
        <w:tc>
          <w:tcPr>
            <w:tcW w:w="1633" w:type="dxa"/>
            <w:vMerge/>
            <w:tcBorders>
              <w:top w:val="nil"/>
              <w:left w:val="single" w:sz="4" w:space="0" w:color="auto"/>
              <w:bottom w:val="single" w:sz="4" w:space="0" w:color="auto"/>
              <w:right w:val="nil"/>
            </w:tcBorders>
            <w:vAlign w:val="center"/>
            <w:hideMark/>
          </w:tcPr>
          <w:p w14:paraId="76E56B74" w14:textId="77777777" w:rsidR="002B1D1C" w:rsidRPr="002B1D1C" w:rsidRDefault="002B1D1C" w:rsidP="002B1D1C">
            <w:pPr>
              <w:widowControl/>
              <w:rPr>
                <w:rFonts w:ascii="Calibri" w:eastAsia="Times New Roman" w:hAnsi="Calibri" w:cs="Calibri"/>
                <w:b/>
                <w:bCs/>
                <w:color w:val="000000"/>
                <w:sz w:val="24"/>
                <w:szCs w:val="24"/>
              </w:rPr>
            </w:pPr>
          </w:p>
        </w:tc>
        <w:tc>
          <w:tcPr>
            <w:tcW w:w="8382" w:type="dxa"/>
            <w:tcBorders>
              <w:top w:val="nil"/>
              <w:left w:val="single" w:sz="4" w:space="0" w:color="auto"/>
              <w:bottom w:val="nil"/>
              <w:right w:val="single" w:sz="4" w:space="0" w:color="auto"/>
            </w:tcBorders>
            <w:shd w:val="clear" w:color="auto" w:fill="auto"/>
            <w:vAlign w:val="center"/>
            <w:hideMark/>
          </w:tcPr>
          <w:p w14:paraId="5A583BDF"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 xml:space="preserve">Blood </w:t>
            </w:r>
          </w:p>
        </w:tc>
      </w:tr>
      <w:tr w:rsidR="002B1D1C" w:rsidRPr="002B1D1C" w14:paraId="7AF88DFC" w14:textId="77777777" w:rsidTr="00D911B9">
        <w:trPr>
          <w:trHeight w:val="197"/>
          <w:jc w:val="center"/>
        </w:trPr>
        <w:tc>
          <w:tcPr>
            <w:tcW w:w="440" w:type="dxa"/>
            <w:vMerge/>
            <w:tcBorders>
              <w:top w:val="nil"/>
              <w:left w:val="single" w:sz="4" w:space="0" w:color="auto"/>
              <w:bottom w:val="single" w:sz="4" w:space="0" w:color="auto"/>
              <w:right w:val="single" w:sz="4" w:space="0" w:color="auto"/>
            </w:tcBorders>
            <w:vAlign w:val="center"/>
            <w:hideMark/>
          </w:tcPr>
          <w:p w14:paraId="73F760B0" w14:textId="77777777" w:rsidR="002B1D1C" w:rsidRPr="002B1D1C" w:rsidRDefault="002B1D1C" w:rsidP="002B1D1C">
            <w:pPr>
              <w:widowControl/>
              <w:rPr>
                <w:rFonts w:ascii="Calibri" w:eastAsia="Times New Roman" w:hAnsi="Calibri" w:cs="Calibri"/>
                <w:b/>
                <w:bCs/>
                <w:color w:val="000000"/>
              </w:rPr>
            </w:pPr>
          </w:p>
        </w:tc>
        <w:tc>
          <w:tcPr>
            <w:tcW w:w="1633" w:type="dxa"/>
            <w:vMerge/>
            <w:tcBorders>
              <w:top w:val="nil"/>
              <w:left w:val="single" w:sz="4" w:space="0" w:color="auto"/>
              <w:bottom w:val="single" w:sz="4" w:space="0" w:color="auto"/>
              <w:right w:val="nil"/>
            </w:tcBorders>
            <w:vAlign w:val="center"/>
            <w:hideMark/>
          </w:tcPr>
          <w:p w14:paraId="7445374C" w14:textId="77777777" w:rsidR="002B1D1C" w:rsidRPr="002B1D1C" w:rsidRDefault="002B1D1C" w:rsidP="002B1D1C">
            <w:pPr>
              <w:widowControl/>
              <w:rPr>
                <w:rFonts w:ascii="Calibri" w:eastAsia="Times New Roman" w:hAnsi="Calibri" w:cs="Calibri"/>
                <w:b/>
                <w:bCs/>
                <w:color w:val="000000"/>
                <w:sz w:val="24"/>
                <w:szCs w:val="24"/>
              </w:rPr>
            </w:pPr>
          </w:p>
        </w:tc>
        <w:tc>
          <w:tcPr>
            <w:tcW w:w="8382" w:type="dxa"/>
            <w:tcBorders>
              <w:top w:val="nil"/>
              <w:left w:val="single" w:sz="4" w:space="0" w:color="auto"/>
              <w:bottom w:val="nil"/>
              <w:right w:val="single" w:sz="4" w:space="0" w:color="auto"/>
            </w:tcBorders>
            <w:shd w:val="clear" w:color="auto" w:fill="auto"/>
            <w:vAlign w:val="center"/>
            <w:hideMark/>
          </w:tcPr>
          <w:p w14:paraId="1E674616"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 xml:space="preserve">Semen + Trace evidence + </w:t>
            </w:r>
            <w:proofErr w:type="spellStart"/>
            <w:r w:rsidRPr="002B1D1C">
              <w:rPr>
                <w:rFonts w:ascii="Calibri" w:eastAsia="Times New Roman" w:hAnsi="Calibri" w:cs="Calibri"/>
                <w:color w:val="000000"/>
                <w:sz w:val="24"/>
                <w:szCs w:val="24"/>
              </w:rPr>
              <w:t>Locard</w:t>
            </w:r>
            <w:proofErr w:type="spellEnd"/>
            <w:r w:rsidRPr="002B1D1C">
              <w:rPr>
                <w:rFonts w:ascii="Calibri" w:eastAsia="Times New Roman" w:hAnsi="Calibri" w:cs="Calibri"/>
                <w:color w:val="000000"/>
                <w:sz w:val="24"/>
                <w:szCs w:val="24"/>
              </w:rPr>
              <w:t xml:space="preserve"> exchange principal, hair, medicolegal importance</w:t>
            </w:r>
          </w:p>
        </w:tc>
      </w:tr>
      <w:tr w:rsidR="002B1D1C" w:rsidRPr="002B1D1C" w14:paraId="60DE13CF" w14:textId="77777777" w:rsidTr="00EB7F25">
        <w:trPr>
          <w:trHeight w:val="310"/>
          <w:jc w:val="center"/>
        </w:trPr>
        <w:tc>
          <w:tcPr>
            <w:tcW w:w="440" w:type="dxa"/>
            <w:vMerge/>
            <w:tcBorders>
              <w:top w:val="nil"/>
              <w:left w:val="single" w:sz="4" w:space="0" w:color="auto"/>
              <w:bottom w:val="single" w:sz="4" w:space="0" w:color="auto"/>
              <w:right w:val="single" w:sz="4" w:space="0" w:color="auto"/>
            </w:tcBorders>
            <w:vAlign w:val="center"/>
            <w:hideMark/>
          </w:tcPr>
          <w:p w14:paraId="2C6BEE24" w14:textId="77777777" w:rsidR="002B1D1C" w:rsidRPr="002B1D1C" w:rsidRDefault="002B1D1C" w:rsidP="002B1D1C">
            <w:pPr>
              <w:widowControl/>
              <w:rPr>
                <w:rFonts w:ascii="Calibri" w:eastAsia="Times New Roman" w:hAnsi="Calibri" w:cs="Calibri"/>
                <w:b/>
                <w:bCs/>
                <w:color w:val="000000"/>
              </w:rPr>
            </w:pPr>
          </w:p>
        </w:tc>
        <w:tc>
          <w:tcPr>
            <w:tcW w:w="1633" w:type="dxa"/>
            <w:vMerge/>
            <w:tcBorders>
              <w:top w:val="nil"/>
              <w:left w:val="single" w:sz="4" w:space="0" w:color="auto"/>
              <w:bottom w:val="single" w:sz="4" w:space="0" w:color="auto"/>
              <w:right w:val="nil"/>
            </w:tcBorders>
            <w:vAlign w:val="center"/>
            <w:hideMark/>
          </w:tcPr>
          <w:p w14:paraId="439B9CA4" w14:textId="77777777" w:rsidR="002B1D1C" w:rsidRPr="002B1D1C" w:rsidRDefault="002B1D1C" w:rsidP="002B1D1C">
            <w:pPr>
              <w:widowControl/>
              <w:rPr>
                <w:rFonts w:ascii="Calibri" w:eastAsia="Times New Roman" w:hAnsi="Calibri" w:cs="Calibri"/>
                <w:b/>
                <w:bCs/>
                <w:color w:val="000000"/>
                <w:sz w:val="24"/>
                <w:szCs w:val="24"/>
              </w:rPr>
            </w:pPr>
          </w:p>
        </w:tc>
        <w:tc>
          <w:tcPr>
            <w:tcW w:w="8382" w:type="dxa"/>
            <w:tcBorders>
              <w:top w:val="nil"/>
              <w:left w:val="single" w:sz="4" w:space="0" w:color="auto"/>
              <w:bottom w:val="nil"/>
              <w:right w:val="single" w:sz="4" w:space="0" w:color="auto"/>
            </w:tcBorders>
            <w:shd w:val="clear" w:color="auto" w:fill="auto"/>
            <w:vAlign w:val="center"/>
            <w:hideMark/>
          </w:tcPr>
          <w:p w14:paraId="43D516F2"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Agrichemical Poisons (ALP, organophosphates)</w:t>
            </w:r>
          </w:p>
        </w:tc>
      </w:tr>
      <w:tr w:rsidR="002B1D1C" w:rsidRPr="002B1D1C" w14:paraId="44DA7127" w14:textId="77777777" w:rsidTr="00EB7F25">
        <w:trPr>
          <w:trHeight w:val="310"/>
          <w:jc w:val="center"/>
        </w:trPr>
        <w:tc>
          <w:tcPr>
            <w:tcW w:w="440" w:type="dxa"/>
            <w:vMerge/>
            <w:tcBorders>
              <w:top w:val="nil"/>
              <w:left w:val="single" w:sz="4" w:space="0" w:color="auto"/>
              <w:bottom w:val="single" w:sz="4" w:space="0" w:color="auto"/>
              <w:right w:val="single" w:sz="4" w:space="0" w:color="auto"/>
            </w:tcBorders>
            <w:vAlign w:val="center"/>
            <w:hideMark/>
          </w:tcPr>
          <w:p w14:paraId="42AADA7E" w14:textId="77777777" w:rsidR="002B1D1C" w:rsidRPr="002B1D1C" w:rsidRDefault="002B1D1C" w:rsidP="002B1D1C">
            <w:pPr>
              <w:widowControl/>
              <w:rPr>
                <w:rFonts w:ascii="Calibri" w:eastAsia="Times New Roman" w:hAnsi="Calibri" w:cs="Calibri"/>
                <w:b/>
                <w:bCs/>
                <w:color w:val="000000"/>
              </w:rPr>
            </w:pPr>
          </w:p>
        </w:tc>
        <w:tc>
          <w:tcPr>
            <w:tcW w:w="1633" w:type="dxa"/>
            <w:tcBorders>
              <w:top w:val="nil"/>
              <w:left w:val="nil"/>
              <w:bottom w:val="single" w:sz="4" w:space="0" w:color="auto"/>
              <w:right w:val="nil"/>
            </w:tcBorders>
            <w:shd w:val="clear" w:color="auto" w:fill="auto"/>
            <w:vAlign w:val="center"/>
            <w:hideMark/>
          </w:tcPr>
          <w:p w14:paraId="2F8CFC00" w14:textId="77777777" w:rsidR="002B1D1C" w:rsidRPr="002B1D1C" w:rsidRDefault="002B1D1C" w:rsidP="002B1D1C">
            <w:pPr>
              <w:widowControl/>
              <w:rPr>
                <w:rFonts w:ascii="Calibri" w:eastAsia="Times New Roman" w:hAnsi="Calibri" w:cs="Calibri"/>
                <w:b/>
                <w:bCs/>
                <w:color w:val="000000"/>
                <w:sz w:val="24"/>
                <w:szCs w:val="24"/>
              </w:rPr>
            </w:pPr>
            <w:r w:rsidRPr="002B1D1C">
              <w:rPr>
                <w:rFonts w:ascii="Calibri" w:eastAsia="Times New Roman" w:hAnsi="Calibri" w:cs="Calibri"/>
                <w:b/>
                <w:bCs/>
                <w:color w:val="000000"/>
                <w:sz w:val="24"/>
                <w:szCs w:val="24"/>
              </w:rPr>
              <w:t>Practicals</w:t>
            </w:r>
          </w:p>
        </w:tc>
        <w:tc>
          <w:tcPr>
            <w:tcW w:w="83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AC58E0"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Forensic osteology 1</w:t>
            </w:r>
          </w:p>
        </w:tc>
      </w:tr>
      <w:tr w:rsidR="002B1D1C" w:rsidRPr="002B1D1C" w14:paraId="0BBB6964" w14:textId="77777777" w:rsidTr="00EB7F25">
        <w:trPr>
          <w:trHeight w:val="420"/>
          <w:jc w:val="center"/>
        </w:trPr>
        <w:tc>
          <w:tcPr>
            <w:tcW w:w="440" w:type="dxa"/>
            <w:vMerge/>
            <w:tcBorders>
              <w:top w:val="nil"/>
              <w:left w:val="single" w:sz="4" w:space="0" w:color="auto"/>
              <w:bottom w:val="single" w:sz="4" w:space="0" w:color="auto"/>
              <w:right w:val="single" w:sz="4" w:space="0" w:color="auto"/>
            </w:tcBorders>
            <w:vAlign w:val="center"/>
            <w:hideMark/>
          </w:tcPr>
          <w:p w14:paraId="0B33AE9A" w14:textId="77777777" w:rsidR="002B1D1C" w:rsidRPr="002B1D1C" w:rsidRDefault="002B1D1C" w:rsidP="002B1D1C">
            <w:pPr>
              <w:widowControl/>
              <w:rPr>
                <w:rFonts w:ascii="Calibri" w:eastAsia="Times New Roman" w:hAnsi="Calibri" w:cs="Calibri"/>
                <w:b/>
                <w:bCs/>
                <w:color w:val="000000"/>
              </w:rPr>
            </w:pPr>
          </w:p>
        </w:tc>
        <w:tc>
          <w:tcPr>
            <w:tcW w:w="10015" w:type="dxa"/>
            <w:gridSpan w:val="2"/>
            <w:tcBorders>
              <w:top w:val="single" w:sz="4" w:space="0" w:color="auto"/>
              <w:left w:val="nil"/>
              <w:bottom w:val="single" w:sz="4" w:space="0" w:color="auto"/>
              <w:right w:val="single" w:sz="4" w:space="0" w:color="auto"/>
            </w:tcBorders>
            <w:shd w:val="clear" w:color="auto" w:fill="auto"/>
            <w:vAlign w:val="center"/>
            <w:hideMark/>
          </w:tcPr>
          <w:p w14:paraId="58BDFDB8" w14:textId="77777777" w:rsidR="002B1D1C" w:rsidRPr="002B1D1C" w:rsidRDefault="002B1D1C" w:rsidP="002B1D1C">
            <w:pPr>
              <w:widowControl/>
              <w:jc w:val="center"/>
              <w:rPr>
                <w:rFonts w:ascii="Calibri" w:eastAsia="Times New Roman" w:hAnsi="Calibri" w:cs="Calibri"/>
                <w:b/>
                <w:bCs/>
                <w:color w:val="000000"/>
                <w:sz w:val="32"/>
                <w:szCs w:val="32"/>
              </w:rPr>
            </w:pPr>
            <w:r w:rsidRPr="002B1D1C">
              <w:rPr>
                <w:rFonts w:ascii="Calibri" w:eastAsia="Times New Roman" w:hAnsi="Calibri" w:cs="Calibri"/>
                <w:b/>
                <w:bCs/>
                <w:color w:val="000000"/>
                <w:sz w:val="32"/>
                <w:szCs w:val="32"/>
              </w:rPr>
              <w:t>Behavioral Sciences</w:t>
            </w:r>
          </w:p>
        </w:tc>
      </w:tr>
      <w:tr w:rsidR="00212E08" w:rsidRPr="002B1D1C" w14:paraId="585BEDB0" w14:textId="77777777" w:rsidTr="00EB7F25">
        <w:trPr>
          <w:trHeight w:val="310"/>
          <w:jc w:val="center"/>
        </w:trPr>
        <w:tc>
          <w:tcPr>
            <w:tcW w:w="440" w:type="dxa"/>
            <w:vMerge/>
            <w:tcBorders>
              <w:top w:val="nil"/>
              <w:left w:val="single" w:sz="4" w:space="0" w:color="auto"/>
              <w:bottom w:val="single" w:sz="4" w:space="0" w:color="auto"/>
              <w:right w:val="single" w:sz="4" w:space="0" w:color="auto"/>
            </w:tcBorders>
            <w:vAlign w:val="center"/>
            <w:hideMark/>
          </w:tcPr>
          <w:p w14:paraId="2FC6EA3C" w14:textId="77777777" w:rsidR="00212E08" w:rsidRPr="002B1D1C" w:rsidRDefault="00212E08" w:rsidP="00212E08">
            <w:pPr>
              <w:widowControl/>
              <w:rPr>
                <w:rFonts w:ascii="Calibri" w:eastAsia="Times New Roman" w:hAnsi="Calibri" w:cs="Calibri"/>
                <w:b/>
                <w:bCs/>
                <w:color w:val="000000"/>
              </w:rPr>
            </w:pPr>
          </w:p>
        </w:tc>
        <w:tc>
          <w:tcPr>
            <w:tcW w:w="1633" w:type="dxa"/>
            <w:vMerge w:val="restart"/>
            <w:tcBorders>
              <w:top w:val="single" w:sz="4" w:space="0" w:color="auto"/>
              <w:left w:val="single" w:sz="4" w:space="0" w:color="auto"/>
              <w:bottom w:val="single" w:sz="4" w:space="0" w:color="auto"/>
              <w:right w:val="nil"/>
            </w:tcBorders>
            <w:shd w:val="clear" w:color="auto" w:fill="auto"/>
            <w:vAlign w:val="center"/>
            <w:hideMark/>
          </w:tcPr>
          <w:p w14:paraId="7D14CF84" w14:textId="77777777" w:rsidR="00212E08" w:rsidRPr="002B1D1C" w:rsidRDefault="00212E08" w:rsidP="00212E08">
            <w:pPr>
              <w:widowControl/>
              <w:rPr>
                <w:rFonts w:ascii="Calibri" w:eastAsia="Times New Roman" w:hAnsi="Calibri" w:cs="Calibri"/>
                <w:b/>
                <w:bCs/>
                <w:color w:val="000000"/>
                <w:sz w:val="24"/>
                <w:szCs w:val="24"/>
              </w:rPr>
            </w:pPr>
            <w:r w:rsidRPr="002B1D1C">
              <w:rPr>
                <w:rFonts w:ascii="Calibri" w:eastAsia="Times New Roman" w:hAnsi="Calibri" w:cs="Calibri"/>
                <w:b/>
                <w:bCs/>
                <w:color w:val="000000"/>
                <w:sz w:val="24"/>
                <w:szCs w:val="24"/>
              </w:rPr>
              <w:t>Fundamentals</w:t>
            </w:r>
          </w:p>
        </w:tc>
        <w:tc>
          <w:tcPr>
            <w:tcW w:w="8382" w:type="dxa"/>
            <w:tcBorders>
              <w:top w:val="single" w:sz="4" w:space="0" w:color="auto"/>
              <w:left w:val="single" w:sz="4" w:space="0" w:color="auto"/>
              <w:bottom w:val="nil"/>
              <w:right w:val="single" w:sz="4" w:space="0" w:color="auto"/>
            </w:tcBorders>
            <w:shd w:val="clear" w:color="auto" w:fill="auto"/>
            <w:hideMark/>
          </w:tcPr>
          <w:p w14:paraId="226A0559" w14:textId="29D30246" w:rsidR="00212E08" w:rsidRPr="00113E39" w:rsidRDefault="00212E08" w:rsidP="00212E08">
            <w:pPr>
              <w:widowControl/>
              <w:rPr>
                <w:rFonts w:asciiTheme="majorHAnsi" w:eastAsia="Times New Roman" w:hAnsiTheme="majorHAnsi" w:cstheme="majorHAnsi"/>
                <w:b/>
                <w:bCs/>
                <w:color w:val="000000"/>
                <w:sz w:val="24"/>
                <w:szCs w:val="24"/>
              </w:rPr>
            </w:pPr>
            <w:r w:rsidRPr="00113E39">
              <w:rPr>
                <w:rFonts w:asciiTheme="majorHAnsi" w:hAnsiTheme="majorHAnsi" w:cstheme="majorHAnsi"/>
                <w:b/>
                <w:sz w:val="24"/>
                <w:szCs w:val="24"/>
              </w:rPr>
              <w:t>Introduction to Behavioral Sciences and Psychiatry (Revision)</w:t>
            </w:r>
          </w:p>
        </w:tc>
      </w:tr>
      <w:tr w:rsidR="00212E08" w:rsidRPr="002B1D1C" w14:paraId="680F3BAE" w14:textId="77777777" w:rsidTr="00EB7F25">
        <w:trPr>
          <w:trHeight w:val="310"/>
          <w:jc w:val="center"/>
        </w:trPr>
        <w:tc>
          <w:tcPr>
            <w:tcW w:w="440" w:type="dxa"/>
            <w:vMerge/>
            <w:tcBorders>
              <w:top w:val="nil"/>
              <w:left w:val="single" w:sz="4" w:space="0" w:color="auto"/>
              <w:bottom w:val="single" w:sz="4" w:space="0" w:color="auto"/>
              <w:right w:val="single" w:sz="4" w:space="0" w:color="auto"/>
            </w:tcBorders>
            <w:vAlign w:val="center"/>
            <w:hideMark/>
          </w:tcPr>
          <w:p w14:paraId="59BA6848" w14:textId="77777777" w:rsidR="00212E08" w:rsidRPr="002B1D1C" w:rsidRDefault="00212E08" w:rsidP="00212E08">
            <w:pPr>
              <w:widowControl/>
              <w:rPr>
                <w:rFonts w:ascii="Calibri" w:eastAsia="Times New Roman" w:hAnsi="Calibri" w:cs="Calibri"/>
                <w:b/>
                <w:bCs/>
                <w:color w:val="000000"/>
              </w:rPr>
            </w:pPr>
          </w:p>
        </w:tc>
        <w:tc>
          <w:tcPr>
            <w:tcW w:w="1633" w:type="dxa"/>
            <w:vMerge/>
            <w:tcBorders>
              <w:top w:val="single" w:sz="4" w:space="0" w:color="auto"/>
              <w:left w:val="single" w:sz="4" w:space="0" w:color="auto"/>
              <w:bottom w:val="single" w:sz="4" w:space="0" w:color="auto"/>
              <w:right w:val="nil"/>
            </w:tcBorders>
            <w:vAlign w:val="center"/>
            <w:hideMark/>
          </w:tcPr>
          <w:p w14:paraId="5F3F68D9" w14:textId="77777777" w:rsidR="00212E08" w:rsidRPr="002B1D1C" w:rsidRDefault="00212E08" w:rsidP="00212E08">
            <w:pPr>
              <w:widowControl/>
              <w:rPr>
                <w:rFonts w:ascii="Calibri" w:eastAsia="Times New Roman" w:hAnsi="Calibri" w:cs="Calibri"/>
                <w:b/>
                <w:bCs/>
                <w:color w:val="000000"/>
                <w:sz w:val="24"/>
                <w:szCs w:val="24"/>
              </w:rPr>
            </w:pPr>
          </w:p>
        </w:tc>
        <w:tc>
          <w:tcPr>
            <w:tcW w:w="8382" w:type="dxa"/>
            <w:tcBorders>
              <w:top w:val="nil"/>
              <w:left w:val="single" w:sz="4" w:space="0" w:color="auto"/>
              <w:bottom w:val="nil"/>
              <w:right w:val="single" w:sz="4" w:space="0" w:color="auto"/>
            </w:tcBorders>
            <w:shd w:val="clear" w:color="auto" w:fill="auto"/>
            <w:hideMark/>
          </w:tcPr>
          <w:p w14:paraId="1EA62CBE" w14:textId="05FB9D3E" w:rsidR="00212E08" w:rsidRPr="00113E39" w:rsidRDefault="00212E08" w:rsidP="00212E08">
            <w:pPr>
              <w:widowControl/>
              <w:rPr>
                <w:rFonts w:asciiTheme="majorHAnsi" w:eastAsia="Times New Roman" w:hAnsiTheme="majorHAnsi" w:cstheme="majorHAnsi"/>
                <w:color w:val="000000"/>
                <w:sz w:val="24"/>
                <w:szCs w:val="24"/>
              </w:rPr>
            </w:pPr>
            <w:r w:rsidRPr="00113E39">
              <w:rPr>
                <w:rFonts w:asciiTheme="majorHAnsi" w:hAnsiTheme="majorHAnsi" w:cstheme="majorHAnsi"/>
                <w:b/>
                <w:sz w:val="24"/>
                <w:szCs w:val="24"/>
              </w:rPr>
              <w:t>Significance of Psychology, anthropology and Sociology in Healthcare</w:t>
            </w:r>
          </w:p>
        </w:tc>
      </w:tr>
      <w:tr w:rsidR="00212E08" w:rsidRPr="002B1D1C" w14:paraId="1B25092C" w14:textId="77777777" w:rsidTr="00EB7F25">
        <w:trPr>
          <w:trHeight w:val="310"/>
          <w:jc w:val="center"/>
        </w:trPr>
        <w:tc>
          <w:tcPr>
            <w:tcW w:w="440" w:type="dxa"/>
            <w:vMerge/>
            <w:tcBorders>
              <w:top w:val="nil"/>
              <w:left w:val="single" w:sz="4" w:space="0" w:color="auto"/>
              <w:bottom w:val="single" w:sz="4" w:space="0" w:color="auto"/>
              <w:right w:val="single" w:sz="4" w:space="0" w:color="auto"/>
            </w:tcBorders>
            <w:vAlign w:val="center"/>
            <w:hideMark/>
          </w:tcPr>
          <w:p w14:paraId="42655B8E" w14:textId="77777777" w:rsidR="00212E08" w:rsidRPr="002B1D1C" w:rsidRDefault="00212E08" w:rsidP="00212E08">
            <w:pPr>
              <w:widowControl/>
              <w:rPr>
                <w:rFonts w:ascii="Calibri" w:eastAsia="Times New Roman" w:hAnsi="Calibri" w:cs="Calibri"/>
                <w:b/>
                <w:bCs/>
                <w:color w:val="000000"/>
              </w:rPr>
            </w:pPr>
          </w:p>
        </w:tc>
        <w:tc>
          <w:tcPr>
            <w:tcW w:w="1633" w:type="dxa"/>
            <w:vMerge/>
            <w:tcBorders>
              <w:top w:val="single" w:sz="4" w:space="0" w:color="auto"/>
              <w:left w:val="single" w:sz="4" w:space="0" w:color="auto"/>
              <w:bottom w:val="single" w:sz="4" w:space="0" w:color="auto"/>
              <w:right w:val="nil"/>
            </w:tcBorders>
            <w:vAlign w:val="center"/>
            <w:hideMark/>
          </w:tcPr>
          <w:p w14:paraId="45762449" w14:textId="77777777" w:rsidR="00212E08" w:rsidRPr="002B1D1C" w:rsidRDefault="00212E08" w:rsidP="00212E08">
            <w:pPr>
              <w:widowControl/>
              <w:rPr>
                <w:rFonts w:ascii="Calibri" w:eastAsia="Times New Roman" w:hAnsi="Calibri" w:cs="Calibri"/>
                <w:b/>
                <w:bCs/>
                <w:color w:val="000000"/>
                <w:sz w:val="24"/>
                <w:szCs w:val="24"/>
              </w:rPr>
            </w:pPr>
          </w:p>
        </w:tc>
        <w:tc>
          <w:tcPr>
            <w:tcW w:w="8382" w:type="dxa"/>
            <w:tcBorders>
              <w:top w:val="nil"/>
              <w:left w:val="single" w:sz="4" w:space="0" w:color="auto"/>
              <w:bottom w:val="nil"/>
              <w:right w:val="single" w:sz="4" w:space="0" w:color="auto"/>
            </w:tcBorders>
            <w:shd w:val="clear" w:color="auto" w:fill="auto"/>
            <w:hideMark/>
          </w:tcPr>
          <w:p w14:paraId="605AEC38" w14:textId="16047550" w:rsidR="00212E08" w:rsidRPr="00113E39" w:rsidRDefault="00212E08" w:rsidP="00212E08">
            <w:pPr>
              <w:widowControl/>
              <w:rPr>
                <w:rFonts w:asciiTheme="majorHAnsi" w:eastAsia="Times New Roman" w:hAnsiTheme="majorHAnsi" w:cstheme="majorHAnsi"/>
                <w:color w:val="000000"/>
                <w:sz w:val="24"/>
                <w:szCs w:val="24"/>
              </w:rPr>
            </w:pPr>
            <w:r w:rsidRPr="00113E39">
              <w:rPr>
                <w:rFonts w:asciiTheme="majorHAnsi" w:hAnsiTheme="majorHAnsi" w:cstheme="majorHAnsi"/>
                <w:sz w:val="24"/>
                <w:szCs w:val="24"/>
              </w:rPr>
              <w:t>Health, Normality and disease</w:t>
            </w:r>
          </w:p>
        </w:tc>
      </w:tr>
      <w:tr w:rsidR="00212E08" w:rsidRPr="002B1D1C" w14:paraId="1D3899BE" w14:textId="77777777" w:rsidTr="00EB7F25">
        <w:trPr>
          <w:trHeight w:val="310"/>
          <w:jc w:val="center"/>
        </w:trPr>
        <w:tc>
          <w:tcPr>
            <w:tcW w:w="440" w:type="dxa"/>
            <w:vMerge/>
            <w:tcBorders>
              <w:top w:val="nil"/>
              <w:left w:val="single" w:sz="4" w:space="0" w:color="auto"/>
              <w:bottom w:val="single" w:sz="4" w:space="0" w:color="auto"/>
              <w:right w:val="single" w:sz="4" w:space="0" w:color="auto"/>
            </w:tcBorders>
            <w:vAlign w:val="center"/>
            <w:hideMark/>
          </w:tcPr>
          <w:p w14:paraId="76DD94E1" w14:textId="77777777" w:rsidR="00212E08" w:rsidRPr="002B1D1C" w:rsidRDefault="00212E08" w:rsidP="00212E08">
            <w:pPr>
              <w:widowControl/>
              <w:rPr>
                <w:rFonts w:ascii="Calibri" w:eastAsia="Times New Roman" w:hAnsi="Calibri" w:cs="Calibri"/>
                <w:b/>
                <w:bCs/>
                <w:color w:val="000000"/>
              </w:rPr>
            </w:pPr>
          </w:p>
        </w:tc>
        <w:tc>
          <w:tcPr>
            <w:tcW w:w="1633" w:type="dxa"/>
            <w:vMerge/>
            <w:tcBorders>
              <w:top w:val="single" w:sz="4" w:space="0" w:color="auto"/>
              <w:left w:val="single" w:sz="4" w:space="0" w:color="auto"/>
              <w:bottom w:val="single" w:sz="4" w:space="0" w:color="auto"/>
              <w:right w:val="nil"/>
            </w:tcBorders>
            <w:vAlign w:val="center"/>
            <w:hideMark/>
          </w:tcPr>
          <w:p w14:paraId="2DA568E9" w14:textId="77777777" w:rsidR="00212E08" w:rsidRPr="002B1D1C" w:rsidRDefault="00212E08" w:rsidP="00212E08">
            <w:pPr>
              <w:widowControl/>
              <w:rPr>
                <w:rFonts w:ascii="Calibri" w:eastAsia="Times New Roman" w:hAnsi="Calibri" w:cs="Calibri"/>
                <w:b/>
                <w:bCs/>
                <w:color w:val="000000"/>
                <w:sz w:val="24"/>
                <w:szCs w:val="24"/>
              </w:rPr>
            </w:pPr>
          </w:p>
        </w:tc>
        <w:tc>
          <w:tcPr>
            <w:tcW w:w="8382" w:type="dxa"/>
            <w:tcBorders>
              <w:top w:val="nil"/>
              <w:left w:val="single" w:sz="4" w:space="0" w:color="auto"/>
              <w:bottom w:val="nil"/>
              <w:right w:val="single" w:sz="4" w:space="0" w:color="auto"/>
            </w:tcBorders>
            <w:shd w:val="clear" w:color="auto" w:fill="auto"/>
            <w:hideMark/>
          </w:tcPr>
          <w:p w14:paraId="3DB67F26" w14:textId="7E1FB586" w:rsidR="00212E08" w:rsidRPr="00113E39" w:rsidRDefault="00212E08" w:rsidP="00212E08">
            <w:pPr>
              <w:widowControl/>
              <w:rPr>
                <w:rFonts w:asciiTheme="majorHAnsi" w:eastAsia="Times New Roman" w:hAnsiTheme="majorHAnsi" w:cstheme="majorHAnsi"/>
                <w:color w:val="000000"/>
                <w:sz w:val="24"/>
                <w:szCs w:val="24"/>
              </w:rPr>
            </w:pPr>
            <w:r w:rsidRPr="00113E39">
              <w:rPr>
                <w:rFonts w:asciiTheme="majorHAnsi" w:hAnsiTheme="majorHAnsi" w:cstheme="majorHAnsi"/>
                <w:sz w:val="24"/>
                <w:szCs w:val="24"/>
              </w:rPr>
              <w:t>Psychological reactions to Illness and Hospitalization</w:t>
            </w:r>
          </w:p>
        </w:tc>
      </w:tr>
      <w:tr w:rsidR="00212E08" w:rsidRPr="002B1D1C" w14:paraId="2FB48E88" w14:textId="77777777" w:rsidTr="00EB7F25">
        <w:trPr>
          <w:trHeight w:val="310"/>
          <w:jc w:val="center"/>
        </w:trPr>
        <w:tc>
          <w:tcPr>
            <w:tcW w:w="440" w:type="dxa"/>
            <w:vMerge/>
            <w:tcBorders>
              <w:top w:val="nil"/>
              <w:left w:val="single" w:sz="4" w:space="0" w:color="auto"/>
              <w:bottom w:val="single" w:sz="4" w:space="0" w:color="auto"/>
              <w:right w:val="single" w:sz="4" w:space="0" w:color="auto"/>
            </w:tcBorders>
            <w:vAlign w:val="center"/>
            <w:hideMark/>
          </w:tcPr>
          <w:p w14:paraId="1F6EC5B3" w14:textId="77777777" w:rsidR="00212E08" w:rsidRPr="002B1D1C" w:rsidRDefault="00212E08" w:rsidP="00212E08">
            <w:pPr>
              <w:widowControl/>
              <w:rPr>
                <w:rFonts w:ascii="Calibri" w:eastAsia="Times New Roman" w:hAnsi="Calibri" w:cs="Calibri"/>
                <w:b/>
                <w:bCs/>
                <w:color w:val="000000"/>
              </w:rPr>
            </w:pPr>
          </w:p>
        </w:tc>
        <w:tc>
          <w:tcPr>
            <w:tcW w:w="1633" w:type="dxa"/>
            <w:vMerge/>
            <w:tcBorders>
              <w:top w:val="single" w:sz="4" w:space="0" w:color="auto"/>
              <w:left w:val="single" w:sz="4" w:space="0" w:color="auto"/>
              <w:bottom w:val="single" w:sz="4" w:space="0" w:color="auto"/>
              <w:right w:val="nil"/>
            </w:tcBorders>
            <w:vAlign w:val="center"/>
            <w:hideMark/>
          </w:tcPr>
          <w:p w14:paraId="77A315ED" w14:textId="77777777" w:rsidR="00212E08" w:rsidRPr="002B1D1C" w:rsidRDefault="00212E08" w:rsidP="00212E08">
            <w:pPr>
              <w:widowControl/>
              <w:rPr>
                <w:rFonts w:ascii="Calibri" w:eastAsia="Times New Roman" w:hAnsi="Calibri" w:cs="Calibri"/>
                <w:b/>
                <w:bCs/>
                <w:color w:val="000000"/>
                <w:sz w:val="24"/>
                <w:szCs w:val="24"/>
              </w:rPr>
            </w:pPr>
          </w:p>
        </w:tc>
        <w:tc>
          <w:tcPr>
            <w:tcW w:w="8382" w:type="dxa"/>
            <w:tcBorders>
              <w:top w:val="nil"/>
              <w:left w:val="single" w:sz="4" w:space="0" w:color="auto"/>
              <w:bottom w:val="nil"/>
              <w:right w:val="single" w:sz="4" w:space="0" w:color="auto"/>
            </w:tcBorders>
            <w:shd w:val="clear" w:color="auto" w:fill="auto"/>
            <w:hideMark/>
          </w:tcPr>
          <w:p w14:paraId="468D2440" w14:textId="57B167DE" w:rsidR="00212E08" w:rsidRPr="00113E39" w:rsidRDefault="00212E08" w:rsidP="00212E08">
            <w:pPr>
              <w:widowControl/>
              <w:rPr>
                <w:rFonts w:asciiTheme="majorHAnsi" w:eastAsia="Times New Roman" w:hAnsiTheme="majorHAnsi" w:cstheme="majorHAnsi"/>
                <w:color w:val="000000"/>
                <w:sz w:val="24"/>
                <w:szCs w:val="24"/>
              </w:rPr>
            </w:pPr>
            <w:r w:rsidRPr="00113E39">
              <w:rPr>
                <w:rFonts w:asciiTheme="majorHAnsi" w:hAnsiTheme="majorHAnsi" w:cstheme="majorHAnsi"/>
                <w:b/>
                <w:bCs/>
                <w:sz w:val="24"/>
                <w:szCs w:val="24"/>
              </w:rPr>
              <w:t>International professional standard “7 star doctors”</w:t>
            </w:r>
          </w:p>
        </w:tc>
      </w:tr>
      <w:tr w:rsidR="00212E08" w:rsidRPr="002B1D1C" w14:paraId="4DCB37F8" w14:textId="77777777" w:rsidTr="00EB7F25">
        <w:trPr>
          <w:trHeight w:val="310"/>
          <w:jc w:val="center"/>
        </w:trPr>
        <w:tc>
          <w:tcPr>
            <w:tcW w:w="440" w:type="dxa"/>
            <w:vMerge/>
            <w:tcBorders>
              <w:top w:val="nil"/>
              <w:left w:val="single" w:sz="4" w:space="0" w:color="auto"/>
              <w:bottom w:val="single" w:sz="4" w:space="0" w:color="auto"/>
              <w:right w:val="single" w:sz="4" w:space="0" w:color="auto"/>
            </w:tcBorders>
            <w:vAlign w:val="center"/>
            <w:hideMark/>
          </w:tcPr>
          <w:p w14:paraId="3CCCC4BC" w14:textId="77777777" w:rsidR="00212E08" w:rsidRPr="002B1D1C" w:rsidRDefault="00212E08" w:rsidP="00212E08">
            <w:pPr>
              <w:widowControl/>
              <w:rPr>
                <w:rFonts w:ascii="Calibri" w:eastAsia="Times New Roman" w:hAnsi="Calibri" w:cs="Calibri"/>
                <w:b/>
                <w:bCs/>
                <w:color w:val="000000"/>
              </w:rPr>
            </w:pPr>
          </w:p>
        </w:tc>
        <w:tc>
          <w:tcPr>
            <w:tcW w:w="1633" w:type="dxa"/>
            <w:vMerge/>
            <w:tcBorders>
              <w:top w:val="single" w:sz="4" w:space="0" w:color="auto"/>
              <w:left w:val="single" w:sz="4" w:space="0" w:color="auto"/>
              <w:bottom w:val="single" w:sz="4" w:space="0" w:color="auto"/>
              <w:right w:val="nil"/>
            </w:tcBorders>
            <w:vAlign w:val="center"/>
            <w:hideMark/>
          </w:tcPr>
          <w:p w14:paraId="16A42529" w14:textId="77777777" w:rsidR="00212E08" w:rsidRPr="002B1D1C" w:rsidRDefault="00212E08" w:rsidP="00212E08">
            <w:pPr>
              <w:widowControl/>
              <w:rPr>
                <w:rFonts w:ascii="Calibri" w:eastAsia="Times New Roman" w:hAnsi="Calibri" w:cs="Calibri"/>
                <w:b/>
                <w:bCs/>
                <w:color w:val="000000"/>
                <w:sz w:val="24"/>
                <w:szCs w:val="24"/>
              </w:rPr>
            </w:pPr>
          </w:p>
        </w:tc>
        <w:tc>
          <w:tcPr>
            <w:tcW w:w="8382" w:type="dxa"/>
            <w:tcBorders>
              <w:top w:val="nil"/>
              <w:left w:val="single" w:sz="4" w:space="0" w:color="auto"/>
              <w:bottom w:val="nil"/>
              <w:right w:val="single" w:sz="4" w:space="0" w:color="auto"/>
            </w:tcBorders>
            <w:shd w:val="clear" w:color="auto" w:fill="auto"/>
            <w:hideMark/>
          </w:tcPr>
          <w:p w14:paraId="32324699" w14:textId="01559ED1" w:rsidR="00212E08" w:rsidRPr="00113E39" w:rsidRDefault="00212E08" w:rsidP="00212E08">
            <w:pPr>
              <w:widowControl/>
              <w:rPr>
                <w:rFonts w:asciiTheme="majorHAnsi" w:eastAsia="Times New Roman" w:hAnsiTheme="majorHAnsi" w:cstheme="majorHAnsi"/>
                <w:color w:val="000000"/>
                <w:sz w:val="24"/>
                <w:szCs w:val="24"/>
              </w:rPr>
            </w:pPr>
            <w:r w:rsidRPr="00113E39">
              <w:rPr>
                <w:rFonts w:asciiTheme="majorHAnsi" w:hAnsiTheme="majorHAnsi" w:cstheme="majorHAnsi"/>
                <w:b/>
                <w:sz w:val="24"/>
                <w:szCs w:val="24"/>
              </w:rPr>
              <w:t>Non pharmacological interventions in clinical practice</w:t>
            </w:r>
          </w:p>
        </w:tc>
      </w:tr>
      <w:tr w:rsidR="00212E08" w:rsidRPr="002B1D1C" w14:paraId="4A95FA6A" w14:textId="77777777" w:rsidTr="00EB7F25">
        <w:trPr>
          <w:trHeight w:val="310"/>
          <w:jc w:val="center"/>
        </w:trPr>
        <w:tc>
          <w:tcPr>
            <w:tcW w:w="440" w:type="dxa"/>
            <w:vMerge/>
            <w:tcBorders>
              <w:top w:val="nil"/>
              <w:left w:val="single" w:sz="4" w:space="0" w:color="auto"/>
              <w:bottom w:val="single" w:sz="4" w:space="0" w:color="auto"/>
              <w:right w:val="single" w:sz="4" w:space="0" w:color="auto"/>
            </w:tcBorders>
            <w:vAlign w:val="center"/>
            <w:hideMark/>
          </w:tcPr>
          <w:p w14:paraId="082EFD83" w14:textId="77777777" w:rsidR="00212E08" w:rsidRPr="002B1D1C" w:rsidRDefault="00212E08" w:rsidP="00212E08">
            <w:pPr>
              <w:widowControl/>
              <w:rPr>
                <w:rFonts w:ascii="Calibri" w:eastAsia="Times New Roman" w:hAnsi="Calibri" w:cs="Calibri"/>
                <w:b/>
                <w:bCs/>
                <w:color w:val="000000"/>
              </w:rPr>
            </w:pPr>
          </w:p>
        </w:tc>
        <w:tc>
          <w:tcPr>
            <w:tcW w:w="1633" w:type="dxa"/>
            <w:vMerge/>
            <w:tcBorders>
              <w:top w:val="single" w:sz="4" w:space="0" w:color="auto"/>
              <w:left w:val="single" w:sz="4" w:space="0" w:color="auto"/>
              <w:bottom w:val="single" w:sz="4" w:space="0" w:color="auto"/>
              <w:right w:val="nil"/>
            </w:tcBorders>
            <w:vAlign w:val="center"/>
            <w:hideMark/>
          </w:tcPr>
          <w:p w14:paraId="0DC04AF5" w14:textId="77777777" w:rsidR="00212E08" w:rsidRPr="002B1D1C" w:rsidRDefault="00212E08" w:rsidP="00212E08">
            <w:pPr>
              <w:widowControl/>
              <w:rPr>
                <w:rFonts w:ascii="Calibri" w:eastAsia="Times New Roman" w:hAnsi="Calibri" w:cs="Calibri"/>
                <w:b/>
                <w:bCs/>
                <w:color w:val="000000"/>
                <w:sz w:val="24"/>
                <w:szCs w:val="24"/>
              </w:rPr>
            </w:pPr>
          </w:p>
        </w:tc>
        <w:tc>
          <w:tcPr>
            <w:tcW w:w="8382" w:type="dxa"/>
            <w:tcBorders>
              <w:top w:val="nil"/>
              <w:left w:val="single" w:sz="4" w:space="0" w:color="auto"/>
              <w:bottom w:val="nil"/>
              <w:right w:val="single" w:sz="4" w:space="0" w:color="auto"/>
            </w:tcBorders>
            <w:shd w:val="clear" w:color="auto" w:fill="auto"/>
            <w:hideMark/>
          </w:tcPr>
          <w:p w14:paraId="25084D9B" w14:textId="269D4142" w:rsidR="00212E08" w:rsidRPr="00113E39" w:rsidRDefault="00212E08" w:rsidP="00212E08">
            <w:pPr>
              <w:widowControl/>
              <w:rPr>
                <w:rFonts w:asciiTheme="majorHAnsi" w:eastAsia="Times New Roman" w:hAnsiTheme="majorHAnsi" w:cstheme="majorHAnsi"/>
                <w:color w:val="000000"/>
                <w:sz w:val="24"/>
                <w:szCs w:val="24"/>
              </w:rPr>
            </w:pPr>
            <w:r w:rsidRPr="00113E39">
              <w:rPr>
                <w:rFonts w:asciiTheme="majorHAnsi" w:hAnsiTheme="majorHAnsi" w:cstheme="majorHAnsi"/>
                <w:bCs/>
                <w:sz w:val="24"/>
                <w:szCs w:val="24"/>
              </w:rPr>
              <w:t>Communication skills (Revision)</w:t>
            </w:r>
          </w:p>
        </w:tc>
      </w:tr>
      <w:tr w:rsidR="00212E08" w:rsidRPr="002B1D1C" w14:paraId="32CFE258" w14:textId="77777777" w:rsidTr="00EB7F25">
        <w:trPr>
          <w:trHeight w:val="310"/>
          <w:jc w:val="center"/>
        </w:trPr>
        <w:tc>
          <w:tcPr>
            <w:tcW w:w="440" w:type="dxa"/>
            <w:vMerge/>
            <w:tcBorders>
              <w:top w:val="nil"/>
              <w:left w:val="single" w:sz="4" w:space="0" w:color="auto"/>
              <w:bottom w:val="single" w:sz="4" w:space="0" w:color="auto"/>
              <w:right w:val="single" w:sz="4" w:space="0" w:color="auto"/>
            </w:tcBorders>
            <w:vAlign w:val="center"/>
            <w:hideMark/>
          </w:tcPr>
          <w:p w14:paraId="76B49CCE" w14:textId="77777777" w:rsidR="00212E08" w:rsidRPr="002B1D1C" w:rsidRDefault="00212E08" w:rsidP="00212E08">
            <w:pPr>
              <w:widowControl/>
              <w:rPr>
                <w:rFonts w:ascii="Calibri" w:eastAsia="Times New Roman" w:hAnsi="Calibri" w:cs="Calibri"/>
                <w:b/>
                <w:bCs/>
                <w:color w:val="000000"/>
              </w:rPr>
            </w:pPr>
          </w:p>
        </w:tc>
        <w:tc>
          <w:tcPr>
            <w:tcW w:w="1633" w:type="dxa"/>
            <w:vMerge/>
            <w:tcBorders>
              <w:top w:val="single" w:sz="4" w:space="0" w:color="auto"/>
              <w:left w:val="single" w:sz="4" w:space="0" w:color="auto"/>
              <w:bottom w:val="single" w:sz="4" w:space="0" w:color="auto"/>
              <w:right w:val="nil"/>
            </w:tcBorders>
            <w:vAlign w:val="center"/>
            <w:hideMark/>
          </w:tcPr>
          <w:p w14:paraId="09F0850C" w14:textId="77777777" w:rsidR="00212E08" w:rsidRPr="002B1D1C" w:rsidRDefault="00212E08" w:rsidP="00212E08">
            <w:pPr>
              <w:widowControl/>
              <w:rPr>
                <w:rFonts w:ascii="Calibri" w:eastAsia="Times New Roman" w:hAnsi="Calibri" w:cs="Calibri"/>
                <w:b/>
                <w:bCs/>
                <w:color w:val="000000"/>
                <w:sz w:val="24"/>
                <w:szCs w:val="24"/>
              </w:rPr>
            </w:pPr>
          </w:p>
        </w:tc>
        <w:tc>
          <w:tcPr>
            <w:tcW w:w="8382" w:type="dxa"/>
            <w:tcBorders>
              <w:top w:val="nil"/>
              <w:left w:val="single" w:sz="4" w:space="0" w:color="auto"/>
              <w:bottom w:val="nil"/>
              <w:right w:val="single" w:sz="4" w:space="0" w:color="auto"/>
            </w:tcBorders>
            <w:shd w:val="clear" w:color="auto" w:fill="auto"/>
            <w:hideMark/>
          </w:tcPr>
          <w:p w14:paraId="6B2CDAB9" w14:textId="37A7C700" w:rsidR="00212E08" w:rsidRPr="00113E39" w:rsidRDefault="00212E08" w:rsidP="00212E08">
            <w:pPr>
              <w:widowControl/>
              <w:rPr>
                <w:rFonts w:asciiTheme="majorHAnsi" w:eastAsia="Times New Roman" w:hAnsiTheme="majorHAnsi" w:cstheme="majorHAnsi"/>
                <w:color w:val="000000"/>
                <w:sz w:val="24"/>
                <w:szCs w:val="24"/>
              </w:rPr>
            </w:pPr>
            <w:r w:rsidRPr="00113E39">
              <w:rPr>
                <w:rFonts w:asciiTheme="majorHAnsi" w:hAnsiTheme="majorHAnsi" w:cstheme="majorHAnsi"/>
                <w:bCs/>
                <w:sz w:val="24"/>
                <w:szCs w:val="24"/>
              </w:rPr>
              <w:t>Empathy</w:t>
            </w:r>
          </w:p>
        </w:tc>
      </w:tr>
      <w:tr w:rsidR="00212E08" w:rsidRPr="002B1D1C" w14:paraId="220352EC" w14:textId="77777777" w:rsidTr="00EB7F25">
        <w:trPr>
          <w:trHeight w:val="310"/>
          <w:jc w:val="center"/>
        </w:trPr>
        <w:tc>
          <w:tcPr>
            <w:tcW w:w="440" w:type="dxa"/>
            <w:vMerge/>
            <w:tcBorders>
              <w:top w:val="nil"/>
              <w:left w:val="single" w:sz="4" w:space="0" w:color="auto"/>
              <w:bottom w:val="single" w:sz="4" w:space="0" w:color="auto"/>
              <w:right w:val="single" w:sz="4" w:space="0" w:color="auto"/>
            </w:tcBorders>
            <w:vAlign w:val="center"/>
            <w:hideMark/>
          </w:tcPr>
          <w:p w14:paraId="6C2B1C9D" w14:textId="77777777" w:rsidR="00212E08" w:rsidRPr="002B1D1C" w:rsidRDefault="00212E08" w:rsidP="00212E08">
            <w:pPr>
              <w:widowControl/>
              <w:rPr>
                <w:rFonts w:ascii="Calibri" w:eastAsia="Times New Roman" w:hAnsi="Calibri" w:cs="Calibri"/>
                <w:b/>
                <w:bCs/>
                <w:color w:val="000000"/>
              </w:rPr>
            </w:pPr>
          </w:p>
        </w:tc>
        <w:tc>
          <w:tcPr>
            <w:tcW w:w="1633" w:type="dxa"/>
            <w:vMerge/>
            <w:tcBorders>
              <w:top w:val="single" w:sz="4" w:space="0" w:color="auto"/>
              <w:left w:val="single" w:sz="4" w:space="0" w:color="auto"/>
              <w:bottom w:val="single" w:sz="4" w:space="0" w:color="auto"/>
              <w:right w:val="nil"/>
            </w:tcBorders>
            <w:vAlign w:val="center"/>
            <w:hideMark/>
          </w:tcPr>
          <w:p w14:paraId="4CF59A49" w14:textId="77777777" w:rsidR="00212E08" w:rsidRPr="002B1D1C" w:rsidRDefault="00212E08" w:rsidP="00212E08">
            <w:pPr>
              <w:widowControl/>
              <w:rPr>
                <w:rFonts w:ascii="Calibri" w:eastAsia="Times New Roman" w:hAnsi="Calibri" w:cs="Calibri"/>
                <w:b/>
                <w:bCs/>
                <w:color w:val="000000"/>
                <w:sz w:val="24"/>
                <w:szCs w:val="24"/>
              </w:rPr>
            </w:pPr>
          </w:p>
        </w:tc>
        <w:tc>
          <w:tcPr>
            <w:tcW w:w="8382" w:type="dxa"/>
            <w:tcBorders>
              <w:top w:val="nil"/>
              <w:left w:val="single" w:sz="4" w:space="0" w:color="auto"/>
              <w:bottom w:val="nil"/>
              <w:right w:val="single" w:sz="4" w:space="0" w:color="auto"/>
            </w:tcBorders>
            <w:shd w:val="clear" w:color="auto" w:fill="auto"/>
            <w:hideMark/>
          </w:tcPr>
          <w:p w14:paraId="052CC80D" w14:textId="6A12C4DD" w:rsidR="00212E08" w:rsidRPr="00113E39" w:rsidRDefault="00334626" w:rsidP="00212E08">
            <w:pPr>
              <w:widowControl/>
              <w:rPr>
                <w:rFonts w:asciiTheme="majorHAnsi" w:eastAsia="Times New Roman" w:hAnsiTheme="majorHAnsi" w:cstheme="majorHAnsi"/>
                <w:color w:val="000000"/>
                <w:sz w:val="24"/>
                <w:szCs w:val="24"/>
              </w:rPr>
            </w:pPr>
            <w:r w:rsidRPr="00113E39">
              <w:rPr>
                <w:rFonts w:asciiTheme="majorHAnsi" w:hAnsiTheme="majorHAnsi" w:cstheme="majorHAnsi"/>
                <w:bCs/>
                <w:sz w:val="24"/>
                <w:szCs w:val="24"/>
              </w:rPr>
              <w:t>Counselling (</w:t>
            </w:r>
            <w:r w:rsidR="00212E08" w:rsidRPr="00113E39">
              <w:rPr>
                <w:rFonts w:asciiTheme="majorHAnsi" w:hAnsiTheme="majorHAnsi" w:cstheme="majorHAnsi"/>
                <w:bCs/>
                <w:sz w:val="24"/>
                <w:szCs w:val="24"/>
              </w:rPr>
              <w:t>Revision)</w:t>
            </w:r>
          </w:p>
        </w:tc>
      </w:tr>
      <w:tr w:rsidR="00212E08" w:rsidRPr="002B1D1C" w14:paraId="02F2ABA9" w14:textId="77777777" w:rsidTr="00EB7F25">
        <w:trPr>
          <w:trHeight w:val="310"/>
          <w:jc w:val="center"/>
        </w:trPr>
        <w:tc>
          <w:tcPr>
            <w:tcW w:w="440" w:type="dxa"/>
            <w:vMerge/>
            <w:tcBorders>
              <w:top w:val="nil"/>
              <w:left w:val="single" w:sz="4" w:space="0" w:color="auto"/>
              <w:bottom w:val="single" w:sz="4" w:space="0" w:color="auto"/>
              <w:right w:val="single" w:sz="4" w:space="0" w:color="auto"/>
            </w:tcBorders>
            <w:vAlign w:val="center"/>
            <w:hideMark/>
          </w:tcPr>
          <w:p w14:paraId="7490E40C" w14:textId="77777777" w:rsidR="00212E08" w:rsidRPr="002B1D1C" w:rsidRDefault="00212E08" w:rsidP="00212E08">
            <w:pPr>
              <w:widowControl/>
              <w:rPr>
                <w:rFonts w:ascii="Calibri" w:eastAsia="Times New Roman" w:hAnsi="Calibri" w:cs="Calibri"/>
                <w:b/>
                <w:bCs/>
                <w:color w:val="000000"/>
              </w:rPr>
            </w:pPr>
          </w:p>
        </w:tc>
        <w:tc>
          <w:tcPr>
            <w:tcW w:w="1633" w:type="dxa"/>
            <w:vMerge/>
            <w:tcBorders>
              <w:top w:val="single" w:sz="4" w:space="0" w:color="auto"/>
              <w:left w:val="single" w:sz="4" w:space="0" w:color="auto"/>
              <w:bottom w:val="single" w:sz="4" w:space="0" w:color="auto"/>
              <w:right w:val="nil"/>
            </w:tcBorders>
            <w:vAlign w:val="center"/>
            <w:hideMark/>
          </w:tcPr>
          <w:p w14:paraId="7589A907" w14:textId="77777777" w:rsidR="00212E08" w:rsidRPr="002B1D1C" w:rsidRDefault="00212E08" w:rsidP="00212E08">
            <w:pPr>
              <w:widowControl/>
              <w:rPr>
                <w:rFonts w:ascii="Calibri" w:eastAsia="Times New Roman" w:hAnsi="Calibri" w:cs="Calibri"/>
                <w:b/>
                <w:bCs/>
                <w:color w:val="000000"/>
                <w:sz w:val="24"/>
                <w:szCs w:val="24"/>
              </w:rPr>
            </w:pPr>
          </w:p>
        </w:tc>
        <w:tc>
          <w:tcPr>
            <w:tcW w:w="8382" w:type="dxa"/>
            <w:tcBorders>
              <w:top w:val="nil"/>
              <w:left w:val="single" w:sz="4" w:space="0" w:color="auto"/>
              <w:bottom w:val="nil"/>
              <w:right w:val="single" w:sz="4" w:space="0" w:color="auto"/>
            </w:tcBorders>
            <w:shd w:val="clear" w:color="auto" w:fill="auto"/>
            <w:hideMark/>
          </w:tcPr>
          <w:p w14:paraId="3D26575F" w14:textId="0070AE3D" w:rsidR="00212E08" w:rsidRPr="00113E39" w:rsidRDefault="00212E08" w:rsidP="00212E08">
            <w:pPr>
              <w:widowControl/>
              <w:rPr>
                <w:rFonts w:asciiTheme="majorHAnsi" w:eastAsia="Times New Roman" w:hAnsiTheme="majorHAnsi" w:cstheme="majorHAnsi"/>
                <w:color w:val="000000"/>
                <w:sz w:val="24"/>
                <w:szCs w:val="24"/>
              </w:rPr>
            </w:pPr>
            <w:r w:rsidRPr="00113E39">
              <w:rPr>
                <w:rFonts w:asciiTheme="majorHAnsi" w:hAnsiTheme="majorHAnsi" w:cstheme="majorHAnsi"/>
                <w:bCs/>
                <w:sz w:val="24"/>
                <w:szCs w:val="24"/>
              </w:rPr>
              <w:t>Informational care (Revision)</w:t>
            </w:r>
          </w:p>
        </w:tc>
      </w:tr>
      <w:tr w:rsidR="00212E08" w:rsidRPr="002B1D1C" w14:paraId="01C4D76F" w14:textId="77777777" w:rsidTr="00EB7F25">
        <w:trPr>
          <w:trHeight w:val="310"/>
          <w:jc w:val="center"/>
        </w:trPr>
        <w:tc>
          <w:tcPr>
            <w:tcW w:w="440" w:type="dxa"/>
            <w:vMerge/>
            <w:tcBorders>
              <w:top w:val="nil"/>
              <w:left w:val="single" w:sz="4" w:space="0" w:color="auto"/>
              <w:bottom w:val="single" w:sz="4" w:space="0" w:color="auto"/>
              <w:right w:val="single" w:sz="4" w:space="0" w:color="auto"/>
            </w:tcBorders>
            <w:vAlign w:val="center"/>
            <w:hideMark/>
          </w:tcPr>
          <w:p w14:paraId="32B02532" w14:textId="77777777" w:rsidR="00212E08" w:rsidRPr="002B1D1C" w:rsidRDefault="00212E08" w:rsidP="00212E08">
            <w:pPr>
              <w:widowControl/>
              <w:rPr>
                <w:rFonts w:ascii="Calibri" w:eastAsia="Times New Roman" w:hAnsi="Calibri" w:cs="Calibri"/>
                <w:b/>
                <w:bCs/>
                <w:color w:val="000000"/>
              </w:rPr>
            </w:pPr>
          </w:p>
        </w:tc>
        <w:tc>
          <w:tcPr>
            <w:tcW w:w="1633" w:type="dxa"/>
            <w:vMerge/>
            <w:tcBorders>
              <w:top w:val="single" w:sz="4" w:space="0" w:color="auto"/>
              <w:left w:val="single" w:sz="4" w:space="0" w:color="auto"/>
              <w:bottom w:val="single" w:sz="4" w:space="0" w:color="auto"/>
              <w:right w:val="nil"/>
            </w:tcBorders>
            <w:vAlign w:val="center"/>
            <w:hideMark/>
          </w:tcPr>
          <w:p w14:paraId="2A8FCEDA" w14:textId="77777777" w:rsidR="00212E08" w:rsidRPr="002B1D1C" w:rsidRDefault="00212E08" w:rsidP="00212E08">
            <w:pPr>
              <w:widowControl/>
              <w:rPr>
                <w:rFonts w:ascii="Calibri" w:eastAsia="Times New Roman" w:hAnsi="Calibri" w:cs="Calibri"/>
                <w:b/>
                <w:bCs/>
                <w:color w:val="000000"/>
                <w:sz w:val="24"/>
                <w:szCs w:val="24"/>
              </w:rPr>
            </w:pPr>
          </w:p>
        </w:tc>
        <w:tc>
          <w:tcPr>
            <w:tcW w:w="8382" w:type="dxa"/>
            <w:tcBorders>
              <w:top w:val="nil"/>
              <w:left w:val="single" w:sz="4" w:space="0" w:color="auto"/>
              <w:bottom w:val="nil"/>
              <w:right w:val="single" w:sz="4" w:space="0" w:color="auto"/>
            </w:tcBorders>
            <w:shd w:val="clear" w:color="auto" w:fill="auto"/>
            <w:hideMark/>
          </w:tcPr>
          <w:p w14:paraId="69FF49F3" w14:textId="083B16EE" w:rsidR="00212E08" w:rsidRPr="00113E39" w:rsidRDefault="00212E08" w:rsidP="00212E08">
            <w:pPr>
              <w:widowControl/>
              <w:rPr>
                <w:rFonts w:asciiTheme="majorHAnsi" w:eastAsia="Times New Roman" w:hAnsiTheme="majorHAnsi" w:cstheme="majorHAnsi"/>
                <w:color w:val="000000"/>
                <w:sz w:val="24"/>
                <w:szCs w:val="24"/>
              </w:rPr>
            </w:pPr>
            <w:r w:rsidRPr="00113E39">
              <w:rPr>
                <w:rFonts w:asciiTheme="majorHAnsi" w:hAnsiTheme="majorHAnsi" w:cstheme="majorHAnsi"/>
                <w:b/>
                <w:bCs/>
                <w:sz w:val="24"/>
                <w:szCs w:val="24"/>
              </w:rPr>
              <w:t xml:space="preserve">Psychosocial Assessment in Health Care </w:t>
            </w:r>
          </w:p>
        </w:tc>
      </w:tr>
      <w:tr w:rsidR="00212E08" w:rsidRPr="002B1D1C" w14:paraId="371D99E9" w14:textId="77777777" w:rsidTr="00EB7F25">
        <w:trPr>
          <w:trHeight w:val="310"/>
          <w:jc w:val="center"/>
        </w:trPr>
        <w:tc>
          <w:tcPr>
            <w:tcW w:w="440" w:type="dxa"/>
            <w:vMerge/>
            <w:tcBorders>
              <w:top w:val="nil"/>
              <w:left w:val="single" w:sz="4" w:space="0" w:color="auto"/>
              <w:bottom w:val="single" w:sz="4" w:space="0" w:color="auto"/>
              <w:right w:val="single" w:sz="4" w:space="0" w:color="auto"/>
            </w:tcBorders>
            <w:vAlign w:val="center"/>
            <w:hideMark/>
          </w:tcPr>
          <w:p w14:paraId="77895CDE" w14:textId="77777777" w:rsidR="00212E08" w:rsidRPr="002B1D1C" w:rsidRDefault="00212E08" w:rsidP="00212E08">
            <w:pPr>
              <w:widowControl/>
              <w:rPr>
                <w:rFonts w:ascii="Calibri" w:eastAsia="Times New Roman" w:hAnsi="Calibri" w:cs="Calibri"/>
                <w:b/>
                <w:bCs/>
                <w:color w:val="000000"/>
              </w:rPr>
            </w:pPr>
          </w:p>
        </w:tc>
        <w:tc>
          <w:tcPr>
            <w:tcW w:w="1633" w:type="dxa"/>
            <w:vMerge/>
            <w:tcBorders>
              <w:top w:val="single" w:sz="4" w:space="0" w:color="auto"/>
              <w:left w:val="single" w:sz="4" w:space="0" w:color="auto"/>
              <w:bottom w:val="single" w:sz="4" w:space="0" w:color="auto"/>
              <w:right w:val="nil"/>
            </w:tcBorders>
            <w:vAlign w:val="center"/>
            <w:hideMark/>
          </w:tcPr>
          <w:p w14:paraId="6BBC9C8C" w14:textId="77777777" w:rsidR="00212E08" w:rsidRPr="002B1D1C" w:rsidRDefault="00212E08" w:rsidP="00212E08">
            <w:pPr>
              <w:widowControl/>
              <w:rPr>
                <w:rFonts w:ascii="Calibri" w:eastAsia="Times New Roman" w:hAnsi="Calibri" w:cs="Calibri"/>
                <w:b/>
                <w:bCs/>
                <w:color w:val="000000"/>
                <w:sz w:val="24"/>
                <w:szCs w:val="24"/>
              </w:rPr>
            </w:pPr>
          </w:p>
        </w:tc>
        <w:tc>
          <w:tcPr>
            <w:tcW w:w="8382" w:type="dxa"/>
            <w:tcBorders>
              <w:top w:val="nil"/>
              <w:left w:val="single" w:sz="4" w:space="0" w:color="auto"/>
              <w:bottom w:val="nil"/>
              <w:right w:val="single" w:sz="4" w:space="0" w:color="auto"/>
            </w:tcBorders>
            <w:shd w:val="clear" w:color="auto" w:fill="auto"/>
            <w:hideMark/>
          </w:tcPr>
          <w:p w14:paraId="3DCE86FE" w14:textId="299A5335" w:rsidR="00212E08" w:rsidRPr="00113E39" w:rsidRDefault="00212E08" w:rsidP="00212E08">
            <w:pPr>
              <w:widowControl/>
              <w:rPr>
                <w:rFonts w:asciiTheme="majorHAnsi" w:eastAsia="Times New Roman" w:hAnsiTheme="majorHAnsi" w:cstheme="majorHAnsi"/>
                <w:color w:val="000000"/>
                <w:sz w:val="24"/>
                <w:szCs w:val="24"/>
              </w:rPr>
            </w:pPr>
            <w:r w:rsidRPr="00113E39">
              <w:rPr>
                <w:rFonts w:asciiTheme="majorHAnsi" w:hAnsiTheme="majorHAnsi" w:cstheme="majorHAnsi"/>
                <w:sz w:val="24"/>
                <w:szCs w:val="24"/>
              </w:rPr>
              <w:t xml:space="preserve">Clinical Situations Demanding a Comprehensive Psychosocial Assessment </w:t>
            </w:r>
          </w:p>
        </w:tc>
      </w:tr>
      <w:tr w:rsidR="00212E08" w:rsidRPr="002B1D1C" w14:paraId="70E55A3A" w14:textId="77777777" w:rsidTr="00EB7F25">
        <w:trPr>
          <w:trHeight w:val="310"/>
          <w:jc w:val="center"/>
        </w:trPr>
        <w:tc>
          <w:tcPr>
            <w:tcW w:w="440" w:type="dxa"/>
            <w:vMerge/>
            <w:tcBorders>
              <w:top w:val="nil"/>
              <w:left w:val="single" w:sz="4" w:space="0" w:color="auto"/>
              <w:bottom w:val="single" w:sz="4" w:space="0" w:color="auto"/>
              <w:right w:val="single" w:sz="4" w:space="0" w:color="auto"/>
            </w:tcBorders>
            <w:vAlign w:val="center"/>
            <w:hideMark/>
          </w:tcPr>
          <w:p w14:paraId="05A65F1B" w14:textId="77777777" w:rsidR="00212E08" w:rsidRPr="002B1D1C" w:rsidRDefault="00212E08" w:rsidP="00212E08">
            <w:pPr>
              <w:widowControl/>
              <w:rPr>
                <w:rFonts w:ascii="Calibri" w:eastAsia="Times New Roman" w:hAnsi="Calibri" w:cs="Calibri"/>
                <w:b/>
                <w:bCs/>
                <w:color w:val="000000"/>
              </w:rPr>
            </w:pPr>
          </w:p>
        </w:tc>
        <w:tc>
          <w:tcPr>
            <w:tcW w:w="1633" w:type="dxa"/>
            <w:vMerge/>
            <w:tcBorders>
              <w:top w:val="single" w:sz="4" w:space="0" w:color="auto"/>
              <w:left w:val="single" w:sz="4" w:space="0" w:color="auto"/>
              <w:bottom w:val="single" w:sz="4" w:space="0" w:color="auto"/>
              <w:right w:val="nil"/>
            </w:tcBorders>
            <w:vAlign w:val="center"/>
            <w:hideMark/>
          </w:tcPr>
          <w:p w14:paraId="5A9B5205" w14:textId="77777777" w:rsidR="00212E08" w:rsidRPr="002B1D1C" w:rsidRDefault="00212E08" w:rsidP="00212E08">
            <w:pPr>
              <w:widowControl/>
              <w:rPr>
                <w:rFonts w:ascii="Calibri" w:eastAsia="Times New Roman" w:hAnsi="Calibri" w:cs="Calibri"/>
                <w:b/>
                <w:bCs/>
                <w:color w:val="000000"/>
                <w:sz w:val="24"/>
                <w:szCs w:val="24"/>
              </w:rPr>
            </w:pPr>
          </w:p>
        </w:tc>
        <w:tc>
          <w:tcPr>
            <w:tcW w:w="8382" w:type="dxa"/>
            <w:tcBorders>
              <w:top w:val="nil"/>
              <w:left w:val="single" w:sz="4" w:space="0" w:color="auto"/>
              <w:bottom w:val="nil"/>
              <w:right w:val="single" w:sz="4" w:space="0" w:color="auto"/>
            </w:tcBorders>
            <w:shd w:val="clear" w:color="auto" w:fill="auto"/>
            <w:hideMark/>
          </w:tcPr>
          <w:p w14:paraId="13A66109" w14:textId="0924CE97" w:rsidR="00212E08" w:rsidRPr="00113E39" w:rsidRDefault="00212E08" w:rsidP="00212E08">
            <w:pPr>
              <w:widowControl/>
              <w:rPr>
                <w:rFonts w:asciiTheme="majorHAnsi" w:eastAsia="Times New Roman" w:hAnsiTheme="majorHAnsi" w:cstheme="majorHAnsi"/>
                <w:color w:val="000000"/>
                <w:sz w:val="24"/>
                <w:szCs w:val="24"/>
              </w:rPr>
            </w:pPr>
            <w:r w:rsidRPr="00113E39">
              <w:rPr>
                <w:rFonts w:asciiTheme="majorHAnsi" w:hAnsiTheme="majorHAnsi" w:cstheme="majorHAnsi"/>
                <w:b/>
                <w:sz w:val="24"/>
                <w:szCs w:val="24"/>
              </w:rPr>
              <w:t xml:space="preserve">Rights and Responsibilities of Patients and Doctors </w:t>
            </w:r>
          </w:p>
        </w:tc>
      </w:tr>
      <w:tr w:rsidR="00212E08" w:rsidRPr="002B1D1C" w14:paraId="1A574598" w14:textId="77777777" w:rsidTr="00EB7F25">
        <w:trPr>
          <w:trHeight w:val="310"/>
          <w:jc w:val="center"/>
        </w:trPr>
        <w:tc>
          <w:tcPr>
            <w:tcW w:w="440" w:type="dxa"/>
            <w:vMerge/>
            <w:tcBorders>
              <w:top w:val="nil"/>
              <w:left w:val="single" w:sz="4" w:space="0" w:color="auto"/>
              <w:bottom w:val="single" w:sz="4" w:space="0" w:color="auto"/>
              <w:right w:val="single" w:sz="4" w:space="0" w:color="auto"/>
            </w:tcBorders>
            <w:vAlign w:val="center"/>
            <w:hideMark/>
          </w:tcPr>
          <w:p w14:paraId="29C3599C" w14:textId="77777777" w:rsidR="00212E08" w:rsidRPr="002B1D1C" w:rsidRDefault="00212E08" w:rsidP="00212E08">
            <w:pPr>
              <w:widowControl/>
              <w:rPr>
                <w:rFonts w:ascii="Calibri" w:eastAsia="Times New Roman" w:hAnsi="Calibri" w:cs="Calibri"/>
                <w:b/>
                <w:bCs/>
                <w:color w:val="000000"/>
              </w:rPr>
            </w:pPr>
          </w:p>
        </w:tc>
        <w:tc>
          <w:tcPr>
            <w:tcW w:w="1633" w:type="dxa"/>
            <w:vMerge/>
            <w:tcBorders>
              <w:top w:val="single" w:sz="4" w:space="0" w:color="auto"/>
              <w:left w:val="single" w:sz="4" w:space="0" w:color="auto"/>
              <w:bottom w:val="single" w:sz="4" w:space="0" w:color="auto"/>
              <w:right w:val="nil"/>
            </w:tcBorders>
            <w:vAlign w:val="center"/>
            <w:hideMark/>
          </w:tcPr>
          <w:p w14:paraId="465176EF" w14:textId="77777777" w:rsidR="00212E08" w:rsidRPr="002B1D1C" w:rsidRDefault="00212E08" w:rsidP="00212E08">
            <w:pPr>
              <w:widowControl/>
              <w:rPr>
                <w:rFonts w:ascii="Calibri" w:eastAsia="Times New Roman" w:hAnsi="Calibri" w:cs="Calibri"/>
                <w:b/>
                <w:bCs/>
                <w:color w:val="000000"/>
                <w:sz w:val="24"/>
                <w:szCs w:val="24"/>
              </w:rPr>
            </w:pPr>
          </w:p>
        </w:tc>
        <w:tc>
          <w:tcPr>
            <w:tcW w:w="8382" w:type="dxa"/>
            <w:tcBorders>
              <w:top w:val="nil"/>
              <w:left w:val="single" w:sz="4" w:space="0" w:color="auto"/>
              <w:bottom w:val="nil"/>
              <w:right w:val="single" w:sz="4" w:space="0" w:color="auto"/>
            </w:tcBorders>
            <w:shd w:val="clear" w:color="auto" w:fill="auto"/>
            <w:hideMark/>
          </w:tcPr>
          <w:p w14:paraId="3E4C90AE" w14:textId="4345BAD3" w:rsidR="00212E08" w:rsidRPr="00113E39" w:rsidRDefault="00212E08" w:rsidP="00212E08">
            <w:pPr>
              <w:widowControl/>
              <w:rPr>
                <w:rFonts w:asciiTheme="majorHAnsi" w:eastAsia="Times New Roman" w:hAnsiTheme="majorHAnsi" w:cstheme="majorHAnsi"/>
                <w:color w:val="000000"/>
                <w:sz w:val="24"/>
                <w:szCs w:val="24"/>
              </w:rPr>
            </w:pPr>
            <w:r w:rsidRPr="00113E39">
              <w:rPr>
                <w:rFonts w:asciiTheme="majorHAnsi" w:hAnsiTheme="majorHAnsi" w:cstheme="majorHAnsi"/>
                <w:sz w:val="24"/>
                <w:szCs w:val="24"/>
              </w:rPr>
              <w:t xml:space="preserve">Rights of the Patient </w:t>
            </w:r>
          </w:p>
        </w:tc>
      </w:tr>
      <w:tr w:rsidR="00212E08" w:rsidRPr="002B1D1C" w14:paraId="0EDD4961" w14:textId="77777777" w:rsidTr="00EB7F25">
        <w:trPr>
          <w:trHeight w:val="310"/>
          <w:jc w:val="center"/>
        </w:trPr>
        <w:tc>
          <w:tcPr>
            <w:tcW w:w="440" w:type="dxa"/>
            <w:vMerge/>
            <w:tcBorders>
              <w:top w:val="nil"/>
              <w:left w:val="single" w:sz="4" w:space="0" w:color="auto"/>
              <w:bottom w:val="single" w:sz="4" w:space="0" w:color="auto"/>
              <w:right w:val="single" w:sz="4" w:space="0" w:color="auto"/>
            </w:tcBorders>
            <w:vAlign w:val="center"/>
            <w:hideMark/>
          </w:tcPr>
          <w:p w14:paraId="21159EA7" w14:textId="77777777" w:rsidR="00212E08" w:rsidRPr="002B1D1C" w:rsidRDefault="00212E08" w:rsidP="00212E08">
            <w:pPr>
              <w:widowControl/>
              <w:rPr>
                <w:rFonts w:ascii="Calibri" w:eastAsia="Times New Roman" w:hAnsi="Calibri" w:cs="Calibri"/>
                <w:b/>
                <w:bCs/>
                <w:color w:val="000000"/>
              </w:rPr>
            </w:pPr>
          </w:p>
        </w:tc>
        <w:tc>
          <w:tcPr>
            <w:tcW w:w="1633" w:type="dxa"/>
            <w:vMerge/>
            <w:tcBorders>
              <w:top w:val="single" w:sz="4" w:space="0" w:color="auto"/>
              <w:left w:val="single" w:sz="4" w:space="0" w:color="auto"/>
              <w:bottom w:val="single" w:sz="4" w:space="0" w:color="auto"/>
              <w:right w:val="nil"/>
            </w:tcBorders>
            <w:vAlign w:val="center"/>
            <w:hideMark/>
          </w:tcPr>
          <w:p w14:paraId="55743C9E" w14:textId="77777777" w:rsidR="00212E08" w:rsidRPr="002B1D1C" w:rsidRDefault="00212E08" w:rsidP="00212E08">
            <w:pPr>
              <w:widowControl/>
              <w:rPr>
                <w:rFonts w:ascii="Calibri" w:eastAsia="Times New Roman" w:hAnsi="Calibri" w:cs="Calibri"/>
                <w:b/>
                <w:bCs/>
                <w:color w:val="000000"/>
                <w:sz w:val="24"/>
                <w:szCs w:val="24"/>
              </w:rPr>
            </w:pPr>
          </w:p>
        </w:tc>
        <w:tc>
          <w:tcPr>
            <w:tcW w:w="8382" w:type="dxa"/>
            <w:tcBorders>
              <w:top w:val="nil"/>
              <w:left w:val="single" w:sz="4" w:space="0" w:color="auto"/>
              <w:bottom w:val="nil"/>
              <w:right w:val="single" w:sz="4" w:space="0" w:color="auto"/>
            </w:tcBorders>
            <w:shd w:val="clear" w:color="auto" w:fill="auto"/>
            <w:hideMark/>
          </w:tcPr>
          <w:p w14:paraId="67464BF8" w14:textId="25D21954" w:rsidR="00212E08" w:rsidRPr="00113E39" w:rsidRDefault="00212E08" w:rsidP="00212E08">
            <w:pPr>
              <w:widowControl/>
              <w:rPr>
                <w:rFonts w:asciiTheme="majorHAnsi" w:eastAsia="Times New Roman" w:hAnsiTheme="majorHAnsi" w:cstheme="majorHAnsi"/>
                <w:color w:val="000000"/>
                <w:sz w:val="24"/>
                <w:szCs w:val="24"/>
              </w:rPr>
            </w:pPr>
            <w:r w:rsidRPr="00113E39">
              <w:rPr>
                <w:rFonts w:asciiTheme="majorHAnsi" w:hAnsiTheme="majorHAnsi" w:cstheme="majorHAnsi"/>
                <w:sz w:val="24"/>
                <w:szCs w:val="24"/>
              </w:rPr>
              <w:t xml:space="preserve">Responsibilities of the Patients </w:t>
            </w:r>
          </w:p>
        </w:tc>
      </w:tr>
      <w:tr w:rsidR="00212E08" w:rsidRPr="002B1D1C" w14:paraId="404E768E" w14:textId="77777777" w:rsidTr="00EB7F25">
        <w:trPr>
          <w:trHeight w:val="310"/>
          <w:jc w:val="center"/>
        </w:trPr>
        <w:tc>
          <w:tcPr>
            <w:tcW w:w="440" w:type="dxa"/>
            <w:vMerge/>
            <w:tcBorders>
              <w:top w:val="nil"/>
              <w:left w:val="single" w:sz="4" w:space="0" w:color="auto"/>
              <w:bottom w:val="single" w:sz="4" w:space="0" w:color="auto"/>
              <w:right w:val="single" w:sz="4" w:space="0" w:color="auto"/>
            </w:tcBorders>
            <w:vAlign w:val="center"/>
            <w:hideMark/>
          </w:tcPr>
          <w:p w14:paraId="5A54D15F" w14:textId="77777777" w:rsidR="00212E08" w:rsidRPr="002B1D1C" w:rsidRDefault="00212E08" w:rsidP="00212E08">
            <w:pPr>
              <w:widowControl/>
              <w:rPr>
                <w:rFonts w:ascii="Calibri" w:eastAsia="Times New Roman" w:hAnsi="Calibri" w:cs="Calibri"/>
                <w:b/>
                <w:bCs/>
                <w:color w:val="000000"/>
              </w:rPr>
            </w:pPr>
          </w:p>
        </w:tc>
        <w:tc>
          <w:tcPr>
            <w:tcW w:w="1633" w:type="dxa"/>
            <w:vMerge/>
            <w:tcBorders>
              <w:top w:val="single" w:sz="4" w:space="0" w:color="auto"/>
              <w:left w:val="single" w:sz="4" w:space="0" w:color="auto"/>
              <w:bottom w:val="single" w:sz="4" w:space="0" w:color="auto"/>
              <w:right w:val="nil"/>
            </w:tcBorders>
            <w:vAlign w:val="center"/>
            <w:hideMark/>
          </w:tcPr>
          <w:p w14:paraId="02F12021" w14:textId="77777777" w:rsidR="00212E08" w:rsidRPr="002B1D1C" w:rsidRDefault="00212E08" w:rsidP="00212E08">
            <w:pPr>
              <w:widowControl/>
              <w:rPr>
                <w:rFonts w:ascii="Calibri" w:eastAsia="Times New Roman" w:hAnsi="Calibri" w:cs="Calibri"/>
                <w:b/>
                <w:bCs/>
                <w:color w:val="000000"/>
                <w:sz w:val="24"/>
                <w:szCs w:val="24"/>
              </w:rPr>
            </w:pPr>
          </w:p>
        </w:tc>
        <w:tc>
          <w:tcPr>
            <w:tcW w:w="8382" w:type="dxa"/>
            <w:tcBorders>
              <w:top w:val="nil"/>
              <w:left w:val="single" w:sz="4" w:space="0" w:color="auto"/>
              <w:bottom w:val="nil"/>
              <w:right w:val="single" w:sz="4" w:space="0" w:color="auto"/>
            </w:tcBorders>
            <w:shd w:val="clear" w:color="auto" w:fill="auto"/>
            <w:hideMark/>
          </w:tcPr>
          <w:p w14:paraId="776A33B4" w14:textId="2AD979FB" w:rsidR="00212E08" w:rsidRPr="00113E39" w:rsidRDefault="00212E08" w:rsidP="00212E08">
            <w:pPr>
              <w:widowControl/>
              <w:rPr>
                <w:rFonts w:asciiTheme="majorHAnsi" w:eastAsia="Times New Roman" w:hAnsiTheme="majorHAnsi" w:cstheme="majorHAnsi"/>
                <w:color w:val="000000"/>
                <w:sz w:val="24"/>
                <w:szCs w:val="24"/>
              </w:rPr>
            </w:pPr>
            <w:r w:rsidRPr="00113E39">
              <w:rPr>
                <w:rFonts w:asciiTheme="majorHAnsi" w:hAnsiTheme="majorHAnsi" w:cstheme="majorHAnsi"/>
                <w:sz w:val="24"/>
                <w:szCs w:val="24"/>
              </w:rPr>
              <w:t xml:space="preserve">Rights of the Doctor </w:t>
            </w:r>
          </w:p>
        </w:tc>
      </w:tr>
      <w:tr w:rsidR="00212E08" w:rsidRPr="002B1D1C" w14:paraId="517BE5AB" w14:textId="77777777" w:rsidTr="00EB7F25">
        <w:trPr>
          <w:trHeight w:val="310"/>
          <w:jc w:val="center"/>
        </w:trPr>
        <w:tc>
          <w:tcPr>
            <w:tcW w:w="440" w:type="dxa"/>
            <w:vMerge/>
            <w:tcBorders>
              <w:top w:val="nil"/>
              <w:left w:val="single" w:sz="4" w:space="0" w:color="auto"/>
              <w:bottom w:val="single" w:sz="4" w:space="0" w:color="auto"/>
              <w:right w:val="single" w:sz="4" w:space="0" w:color="auto"/>
            </w:tcBorders>
            <w:vAlign w:val="center"/>
            <w:hideMark/>
          </w:tcPr>
          <w:p w14:paraId="1D27013A" w14:textId="77777777" w:rsidR="00212E08" w:rsidRPr="002B1D1C" w:rsidRDefault="00212E08" w:rsidP="00212E08">
            <w:pPr>
              <w:widowControl/>
              <w:rPr>
                <w:rFonts w:ascii="Calibri" w:eastAsia="Times New Roman" w:hAnsi="Calibri" w:cs="Calibri"/>
                <w:b/>
                <w:bCs/>
                <w:color w:val="000000"/>
              </w:rPr>
            </w:pPr>
          </w:p>
        </w:tc>
        <w:tc>
          <w:tcPr>
            <w:tcW w:w="1633" w:type="dxa"/>
            <w:vMerge/>
            <w:tcBorders>
              <w:top w:val="single" w:sz="4" w:space="0" w:color="auto"/>
              <w:left w:val="single" w:sz="4" w:space="0" w:color="auto"/>
              <w:bottom w:val="single" w:sz="4" w:space="0" w:color="auto"/>
              <w:right w:val="nil"/>
            </w:tcBorders>
            <w:vAlign w:val="center"/>
            <w:hideMark/>
          </w:tcPr>
          <w:p w14:paraId="7C66C72A" w14:textId="77777777" w:rsidR="00212E08" w:rsidRPr="002B1D1C" w:rsidRDefault="00212E08" w:rsidP="00212E08">
            <w:pPr>
              <w:widowControl/>
              <w:rPr>
                <w:rFonts w:ascii="Calibri" w:eastAsia="Times New Roman" w:hAnsi="Calibri" w:cs="Calibri"/>
                <w:b/>
                <w:bCs/>
                <w:color w:val="000000"/>
                <w:sz w:val="24"/>
                <w:szCs w:val="24"/>
              </w:rPr>
            </w:pPr>
          </w:p>
        </w:tc>
        <w:tc>
          <w:tcPr>
            <w:tcW w:w="8382" w:type="dxa"/>
            <w:tcBorders>
              <w:top w:val="nil"/>
              <w:left w:val="single" w:sz="4" w:space="0" w:color="auto"/>
              <w:bottom w:val="nil"/>
              <w:right w:val="single" w:sz="4" w:space="0" w:color="auto"/>
            </w:tcBorders>
            <w:shd w:val="clear" w:color="auto" w:fill="auto"/>
            <w:hideMark/>
          </w:tcPr>
          <w:p w14:paraId="0DF37FD6" w14:textId="709B5C75" w:rsidR="00212E08" w:rsidRPr="00113E39" w:rsidRDefault="00212E08" w:rsidP="00212E08">
            <w:pPr>
              <w:widowControl/>
              <w:rPr>
                <w:rFonts w:asciiTheme="majorHAnsi" w:eastAsia="Times New Roman" w:hAnsiTheme="majorHAnsi" w:cstheme="majorHAnsi"/>
                <w:color w:val="000000"/>
                <w:sz w:val="24"/>
                <w:szCs w:val="24"/>
              </w:rPr>
            </w:pPr>
            <w:r w:rsidRPr="00113E39">
              <w:rPr>
                <w:rFonts w:asciiTheme="majorHAnsi" w:hAnsiTheme="majorHAnsi" w:cstheme="majorHAnsi"/>
                <w:sz w:val="24"/>
                <w:szCs w:val="24"/>
              </w:rPr>
              <w:t xml:space="preserve">Responsibilities of the Doctor </w:t>
            </w:r>
          </w:p>
        </w:tc>
      </w:tr>
      <w:tr w:rsidR="00212E08" w:rsidRPr="002B1D1C" w14:paraId="028ED206" w14:textId="77777777" w:rsidTr="00EB7F25">
        <w:trPr>
          <w:trHeight w:val="310"/>
          <w:jc w:val="center"/>
        </w:trPr>
        <w:tc>
          <w:tcPr>
            <w:tcW w:w="440" w:type="dxa"/>
            <w:vMerge/>
            <w:tcBorders>
              <w:top w:val="nil"/>
              <w:left w:val="single" w:sz="4" w:space="0" w:color="auto"/>
              <w:bottom w:val="single" w:sz="4" w:space="0" w:color="auto"/>
              <w:right w:val="single" w:sz="4" w:space="0" w:color="auto"/>
            </w:tcBorders>
            <w:vAlign w:val="center"/>
            <w:hideMark/>
          </w:tcPr>
          <w:p w14:paraId="1926C26A" w14:textId="77777777" w:rsidR="00212E08" w:rsidRPr="002B1D1C" w:rsidRDefault="00212E08" w:rsidP="00212E08">
            <w:pPr>
              <w:widowControl/>
              <w:rPr>
                <w:rFonts w:ascii="Calibri" w:eastAsia="Times New Roman" w:hAnsi="Calibri" w:cs="Calibri"/>
                <w:b/>
                <w:bCs/>
                <w:color w:val="000000"/>
              </w:rPr>
            </w:pPr>
          </w:p>
        </w:tc>
        <w:tc>
          <w:tcPr>
            <w:tcW w:w="1633" w:type="dxa"/>
            <w:vMerge/>
            <w:tcBorders>
              <w:top w:val="single" w:sz="4" w:space="0" w:color="auto"/>
              <w:left w:val="single" w:sz="4" w:space="0" w:color="auto"/>
              <w:bottom w:val="single" w:sz="4" w:space="0" w:color="auto"/>
              <w:right w:val="nil"/>
            </w:tcBorders>
            <w:vAlign w:val="center"/>
            <w:hideMark/>
          </w:tcPr>
          <w:p w14:paraId="7EFD288E" w14:textId="77777777" w:rsidR="00212E08" w:rsidRPr="002B1D1C" w:rsidRDefault="00212E08" w:rsidP="00212E08">
            <w:pPr>
              <w:widowControl/>
              <w:rPr>
                <w:rFonts w:ascii="Calibri" w:eastAsia="Times New Roman" w:hAnsi="Calibri" w:cs="Calibri"/>
                <w:b/>
                <w:bCs/>
                <w:color w:val="000000"/>
                <w:sz w:val="24"/>
                <w:szCs w:val="24"/>
              </w:rPr>
            </w:pPr>
          </w:p>
        </w:tc>
        <w:tc>
          <w:tcPr>
            <w:tcW w:w="8382" w:type="dxa"/>
            <w:tcBorders>
              <w:top w:val="nil"/>
              <w:left w:val="single" w:sz="4" w:space="0" w:color="auto"/>
              <w:bottom w:val="nil"/>
              <w:right w:val="single" w:sz="4" w:space="0" w:color="auto"/>
            </w:tcBorders>
            <w:shd w:val="clear" w:color="auto" w:fill="auto"/>
            <w:hideMark/>
          </w:tcPr>
          <w:p w14:paraId="5109DDCD" w14:textId="3CB8A820" w:rsidR="00212E08" w:rsidRPr="00113E39" w:rsidRDefault="00212E08" w:rsidP="00212E08">
            <w:pPr>
              <w:widowControl/>
              <w:rPr>
                <w:rFonts w:asciiTheme="majorHAnsi" w:eastAsia="Times New Roman" w:hAnsiTheme="majorHAnsi" w:cstheme="majorHAnsi"/>
                <w:color w:val="000000"/>
                <w:sz w:val="24"/>
                <w:szCs w:val="24"/>
              </w:rPr>
            </w:pPr>
            <w:r w:rsidRPr="00113E39">
              <w:rPr>
                <w:rFonts w:asciiTheme="majorHAnsi" w:hAnsiTheme="majorHAnsi" w:cstheme="majorHAnsi"/>
                <w:b/>
                <w:bCs/>
                <w:sz w:val="24"/>
                <w:szCs w:val="24"/>
              </w:rPr>
              <w:t>Psychological reactions in doctor patient relation</w:t>
            </w:r>
          </w:p>
        </w:tc>
      </w:tr>
      <w:tr w:rsidR="00212E08" w:rsidRPr="002B1D1C" w14:paraId="10BCB18E" w14:textId="77777777" w:rsidTr="00EB7F25">
        <w:trPr>
          <w:trHeight w:val="310"/>
          <w:jc w:val="center"/>
        </w:trPr>
        <w:tc>
          <w:tcPr>
            <w:tcW w:w="440" w:type="dxa"/>
            <w:vMerge/>
            <w:tcBorders>
              <w:top w:val="nil"/>
              <w:left w:val="single" w:sz="4" w:space="0" w:color="auto"/>
              <w:bottom w:val="single" w:sz="4" w:space="0" w:color="auto"/>
              <w:right w:val="single" w:sz="4" w:space="0" w:color="auto"/>
            </w:tcBorders>
            <w:vAlign w:val="center"/>
            <w:hideMark/>
          </w:tcPr>
          <w:p w14:paraId="3C1BEDC5" w14:textId="77777777" w:rsidR="00212E08" w:rsidRPr="002B1D1C" w:rsidRDefault="00212E08" w:rsidP="00212E08">
            <w:pPr>
              <w:widowControl/>
              <w:rPr>
                <w:rFonts w:ascii="Calibri" w:eastAsia="Times New Roman" w:hAnsi="Calibri" w:cs="Calibri"/>
                <w:b/>
                <w:bCs/>
                <w:color w:val="000000"/>
              </w:rPr>
            </w:pPr>
          </w:p>
        </w:tc>
        <w:tc>
          <w:tcPr>
            <w:tcW w:w="1633" w:type="dxa"/>
            <w:vMerge/>
            <w:tcBorders>
              <w:top w:val="single" w:sz="4" w:space="0" w:color="auto"/>
              <w:left w:val="single" w:sz="4" w:space="0" w:color="auto"/>
              <w:bottom w:val="single" w:sz="4" w:space="0" w:color="auto"/>
              <w:right w:val="nil"/>
            </w:tcBorders>
            <w:vAlign w:val="center"/>
            <w:hideMark/>
          </w:tcPr>
          <w:p w14:paraId="167D8440" w14:textId="77777777" w:rsidR="00212E08" w:rsidRPr="002B1D1C" w:rsidRDefault="00212E08" w:rsidP="00212E08">
            <w:pPr>
              <w:widowControl/>
              <w:rPr>
                <w:rFonts w:ascii="Calibri" w:eastAsia="Times New Roman" w:hAnsi="Calibri" w:cs="Calibri"/>
                <w:b/>
                <w:bCs/>
                <w:color w:val="000000"/>
                <w:sz w:val="24"/>
                <w:szCs w:val="24"/>
              </w:rPr>
            </w:pPr>
          </w:p>
        </w:tc>
        <w:tc>
          <w:tcPr>
            <w:tcW w:w="8382" w:type="dxa"/>
            <w:tcBorders>
              <w:top w:val="nil"/>
              <w:left w:val="single" w:sz="4" w:space="0" w:color="auto"/>
              <w:bottom w:val="nil"/>
              <w:right w:val="single" w:sz="4" w:space="0" w:color="auto"/>
            </w:tcBorders>
            <w:shd w:val="clear" w:color="auto" w:fill="auto"/>
            <w:hideMark/>
          </w:tcPr>
          <w:p w14:paraId="68474205" w14:textId="65F5B7D3" w:rsidR="00212E08" w:rsidRPr="00113E39" w:rsidRDefault="00212E08" w:rsidP="00212E08">
            <w:pPr>
              <w:widowControl/>
              <w:rPr>
                <w:rFonts w:asciiTheme="majorHAnsi" w:eastAsia="Times New Roman" w:hAnsiTheme="majorHAnsi" w:cstheme="majorHAnsi"/>
                <w:color w:val="000000"/>
                <w:sz w:val="24"/>
                <w:szCs w:val="24"/>
              </w:rPr>
            </w:pPr>
            <w:r w:rsidRPr="00113E39">
              <w:rPr>
                <w:rFonts w:asciiTheme="majorHAnsi" w:hAnsiTheme="majorHAnsi" w:cstheme="majorHAnsi"/>
                <w:sz w:val="24"/>
                <w:szCs w:val="24"/>
              </w:rPr>
              <w:t>Transference</w:t>
            </w:r>
          </w:p>
        </w:tc>
      </w:tr>
      <w:tr w:rsidR="00212E08" w:rsidRPr="002B1D1C" w14:paraId="07611F16" w14:textId="77777777" w:rsidTr="00EB7F25">
        <w:trPr>
          <w:trHeight w:val="310"/>
          <w:jc w:val="center"/>
        </w:trPr>
        <w:tc>
          <w:tcPr>
            <w:tcW w:w="440" w:type="dxa"/>
            <w:vMerge/>
            <w:tcBorders>
              <w:top w:val="nil"/>
              <w:left w:val="single" w:sz="4" w:space="0" w:color="auto"/>
              <w:bottom w:val="single" w:sz="4" w:space="0" w:color="auto"/>
              <w:right w:val="single" w:sz="4" w:space="0" w:color="auto"/>
            </w:tcBorders>
            <w:vAlign w:val="center"/>
            <w:hideMark/>
          </w:tcPr>
          <w:p w14:paraId="31F4521A" w14:textId="77777777" w:rsidR="00212E08" w:rsidRPr="002B1D1C" w:rsidRDefault="00212E08" w:rsidP="00212E08">
            <w:pPr>
              <w:widowControl/>
              <w:rPr>
                <w:rFonts w:ascii="Calibri" w:eastAsia="Times New Roman" w:hAnsi="Calibri" w:cs="Calibri"/>
                <w:b/>
                <w:bCs/>
                <w:color w:val="000000"/>
              </w:rPr>
            </w:pPr>
          </w:p>
        </w:tc>
        <w:tc>
          <w:tcPr>
            <w:tcW w:w="1633" w:type="dxa"/>
            <w:vMerge/>
            <w:tcBorders>
              <w:top w:val="single" w:sz="4" w:space="0" w:color="auto"/>
              <w:left w:val="single" w:sz="4" w:space="0" w:color="auto"/>
              <w:bottom w:val="single" w:sz="4" w:space="0" w:color="auto"/>
              <w:right w:val="nil"/>
            </w:tcBorders>
            <w:vAlign w:val="center"/>
            <w:hideMark/>
          </w:tcPr>
          <w:p w14:paraId="04FE8E29" w14:textId="77777777" w:rsidR="00212E08" w:rsidRPr="002B1D1C" w:rsidRDefault="00212E08" w:rsidP="00212E08">
            <w:pPr>
              <w:widowControl/>
              <w:rPr>
                <w:rFonts w:ascii="Calibri" w:eastAsia="Times New Roman" w:hAnsi="Calibri" w:cs="Calibri"/>
                <w:b/>
                <w:bCs/>
                <w:color w:val="000000"/>
                <w:sz w:val="24"/>
                <w:szCs w:val="24"/>
              </w:rPr>
            </w:pPr>
          </w:p>
        </w:tc>
        <w:tc>
          <w:tcPr>
            <w:tcW w:w="8382" w:type="dxa"/>
            <w:tcBorders>
              <w:top w:val="nil"/>
              <w:left w:val="single" w:sz="4" w:space="0" w:color="auto"/>
              <w:bottom w:val="nil"/>
              <w:right w:val="single" w:sz="4" w:space="0" w:color="auto"/>
            </w:tcBorders>
            <w:shd w:val="clear" w:color="auto" w:fill="auto"/>
            <w:hideMark/>
          </w:tcPr>
          <w:p w14:paraId="34A05EC9" w14:textId="1812A16A" w:rsidR="00212E08" w:rsidRPr="00113E39" w:rsidRDefault="00212E08" w:rsidP="00212E08">
            <w:pPr>
              <w:widowControl/>
              <w:rPr>
                <w:rFonts w:asciiTheme="majorHAnsi" w:eastAsia="Times New Roman" w:hAnsiTheme="majorHAnsi" w:cstheme="majorHAnsi"/>
                <w:color w:val="000000"/>
                <w:sz w:val="24"/>
                <w:szCs w:val="24"/>
              </w:rPr>
            </w:pPr>
            <w:r w:rsidRPr="00113E39">
              <w:rPr>
                <w:rFonts w:asciiTheme="majorHAnsi" w:hAnsiTheme="majorHAnsi" w:cstheme="majorHAnsi"/>
                <w:sz w:val="24"/>
                <w:szCs w:val="24"/>
              </w:rPr>
              <w:t>Counter transference</w:t>
            </w:r>
          </w:p>
        </w:tc>
      </w:tr>
      <w:tr w:rsidR="00212E08" w:rsidRPr="002B1D1C" w14:paraId="325C558C" w14:textId="77777777" w:rsidTr="00EB7F25">
        <w:trPr>
          <w:trHeight w:val="310"/>
          <w:jc w:val="center"/>
        </w:trPr>
        <w:tc>
          <w:tcPr>
            <w:tcW w:w="440" w:type="dxa"/>
            <w:vMerge/>
            <w:tcBorders>
              <w:top w:val="nil"/>
              <w:left w:val="single" w:sz="4" w:space="0" w:color="auto"/>
              <w:bottom w:val="single" w:sz="4" w:space="0" w:color="auto"/>
              <w:right w:val="single" w:sz="4" w:space="0" w:color="auto"/>
            </w:tcBorders>
            <w:vAlign w:val="center"/>
            <w:hideMark/>
          </w:tcPr>
          <w:p w14:paraId="33ACBF45" w14:textId="77777777" w:rsidR="00212E08" w:rsidRPr="002B1D1C" w:rsidRDefault="00212E08" w:rsidP="00212E08">
            <w:pPr>
              <w:widowControl/>
              <w:rPr>
                <w:rFonts w:ascii="Calibri" w:eastAsia="Times New Roman" w:hAnsi="Calibri" w:cs="Calibri"/>
                <w:b/>
                <w:bCs/>
                <w:color w:val="000000"/>
              </w:rPr>
            </w:pPr>
          </w:p>
        </w:tc>
        <w:tc>
          <w:tcPr>
            <w:tcW w:w="1633" w:type="dxa"/>
            <w:vMerge/>
            <w:tcBorders>
              <w:top w:val="single" w:sz="4" w:space="0" w:color="auto"/>
              <w:left w:val="single" w:sz="4" w:space="0" w:color="auto"/>
              <w:bottom w:val="single" w:sz="4" w:space="0" w:color="auto"/>
              <w:right w:val="nil"/>
            </w:tcBorders>
            <w:vAlign w:val="center"/>
            <w:hideMark/>
          </w:tcPr>
          <w:p w14:paraId="05327616" w14:textId="77777777" w:rsidR="00212E08" w:rsidRPr="002B1D1C" w:rsidRDefault="00212E08" w:rsidP="00212E08">
            <w:pPr>
              <w:widowControl/>
              <w:rPr>
                <w:rFonts w:ascii="Calibri" w:eastAsia="Times New Roman" w:hAnsi="Calibri" w:cs="Calibri"/>
                <w:b/>
                <w:bCs/>
                <w:color w:val="000000"/>
                <w:sz w:val="24"/>
                <w:szCs w:val="24"/>
              </w:rPr>
            </w:pPr>
          </w:p>
        </w:tc>
        <w:tc>
          <w:tcPr>
            <w:tcW w:w="8382" w:type="dxa"/>
            <w:tcBorders>
              <w:top w:val="nil"/>
              <w:left w:val="single" w:sz="4" w:space="0" w:color="auto"/>
              <w:bottom w:val="nil"/>
              <w:right w:val="single" w:sz="4" w:space="0" w:color="auto"/>
            </w:tcBorders>
            <w:shd w:val="clear" w:color="auto" w:fill="auto"/>
            <w:hideMark/>
          </w:tcPr>
          <w:p w14:paraId="7BE8F06C" w14:textId="76CECC4A" w:rsidR="00212E08" w:rsidRPr="00113E39" w:rsidRDefault="00212E08" w:rsidP="00212E08">
            <w:pPr>
              <w:widowControl/>
              <w:rPr>
                <w:rFonts w:asciiTheme="majorHAnsi" w:eastAsia="Times New Roman" w:hAnsiTheme="majorHAnsi" w:cstheme="majorHAnsi"/>
                <w:color w:val="000000"/>
                <w:sz w:val="24"/>
                <w:szCs w:val="24"/>
              </w:rPr>
            </w:pPr>
            <w:r w:rsidRPr="00113E39">
              <w:rPr>
                <w:rFonts w:asciiTheme="majorHAnsi" w:hAnsiTheme="majorHAnsi" w:cstheme="majorHAnsi"/>
                <w:b/>
                <w:sz w:val="24"/>
                <w:szCs w:val="24"/>
              </w:rPr>
              <w:t>Introduction to Behavioral Sciences and Psychiatry (Revision)</w:t>
            </w:r>
          </w:p>
        </w:tc>
      </w:tr>
      <w:tr w:rsidR="00212E08" w:rsidRPr="002B1D1C" w14:paraId="26818CA2" w14:textId="77777777" w:rsidTr="00EB7F25">
        <w:trPr>
          <w:trHeight w:val="310"/>
          <w:jc w:val="center"/>
        </w:trPr>
        <w:tc>
          <w:tcPr>
            <w:tcW w:w="440" w:type="dxa"/>
            <w:vMerge/>
            <w:tcBorders>
              <w:top w:val="nil"/>
              <w:left w:val="single" w:sz="4" w:space="0" w:color="auto"/>
              <w:bottom w:val="single" w:sz="4" w:space="0" w:color="auto"/>
              <w:right w:val="single" w:sz="4" w:space="0" w:color="auto"/>
            </w:tcBorders>
            <w:vAlign w:val="center"/>
            <w:hideMark/>
          </w:tcPr>
          <w:p w14:paraId="1B4AAE82" w14:textId="77777777" w:rsidR="00212E08" w:rsidRPr="002B1D1C" w:rsidRDefault="00212E08" w:rsidP="00212E08">
            <w:pPr>
              <w:widowControl/>
              <w:rPr>
                <w:rFonts w:ascii="Calibri" w:eastAsia="Times New Roman" w:hAnsi="Calibri" w:cs="Calibri"/>
                <w:b/>
                <w:bCs/>
                <w:color w:val="000000"/>
              </w:rPr>
            </w:pPr>
          </w:p>
        </w:tc>
        <w:tc>
          <w:tcPr>
            <w:tcW w:w="1633" w:type="dxa"/>
            <w:vMerge/>
            <w:tcBorders>
              <w:top w:val="single" w:sz="4" w:space="0" w:color="auto"/>
              <w:left w:val="single" w:sz="4" w:space="0" w:color="auto"/>
              <w:bottom w:val="single" w:sz="4" w:space="0" w:color="auto"/>
              <w:right w:val="nil"/>
            </w:tcBorders>
            <w:vAlign w:val="center"/>
            <w:hideMark/>
          </w:tcPr>
          <w:p w14:paraId="1B15721E" w14:textId="77777777" w:rsidR="00212E08" w:rsidRPr="002B1D1C" w:rsidRDefault="00212E08" w:rsidP="00212E08">
            <w:pPr>
              <w:widowControl/>
              <w:rPr>
                <w:rFonts w:ascii="Calibri" w:eastAsia="Times New Roman" w:hAnsi="Calibri" w:cs="Calibri"/>
                <w:b/>
                <w:bCs/>
                <w:color w:val="000000"/>
                <w:sz w:val="24"/>
                <w:szCs w:val="24"/>
              </w:rPr>
            </w:pPr>
          </w:p>
        </w:tc>
        <w:tc>
          <w:tcPr>
            <w:tcW w:w="8382" w:type="dxa"/>
            <w:tcBorders>
              <w:top w:val="nil"/>
              <w:left w:val="single" w:sz="4" w:space="0" w:color="auto"/>
              <w:bottom w:val="nil"/>
              <w:right w:val="single" w:sz="4" w:space="0" w:color="auto"/>
            </w:tcBorders>
            <w:shd w:val="clear" w:color="auto" w:fill="auto"/>
            <w:hideMark/>
          </w:tcPr>
          <w:p w14:paraId="20C7A7EA" w14:textId="2DE733BE" w:rsidR="00212E08" w:rsidRPr="00113E39" w:rsidRDefault="00212E08" w:rsidP="00212E08">
            <w:pPr>
              <w:widowControl/>
              <w:rPr>
                <w:rFonts w:asciiTheme="majorHAnsi" w:eastAsia="Times New Roman" w:hAnsiTheme="majorHAnsi" w:cstheme="majorHAnsi"/>
                <w:color w:val="000000"/>
                <w:sz w:val="24"/>
                <w:szCs w:val="24"/>
              </w:rPr>
            </w:pPr>
            <w:r w:rsidRPr="00113E39">
              <w:rPr>
                <w:rFonts w:asciiTheme="majorHAnsi" w:hAnsiTheme="majorHAnsi" w:cstheme="majorHAnsi"/>
                <w:b/>
                <w:sz w:val="24"/>
                <w:szCs w:val="24"/>
              </w:rPr>
              <w:t>Significance of Psychology, anthropology and Sociology in Healthcare</w:t>
            </w:r>
          </w:p>
        </w:tc>
      </w:tr>
      <w:tr w:rsidR="00212E08" w:rsidRPr="002B1D1C" w14:paraId="03C2797A" w14:textId="77777777" w:rsidTr="00EB7F25">
        <w:trPr>
          <w:trHeight w:val="310"/>
          <w:jc w:val="center"/>
        </w:trPr>
        <w:tc>
          <w:tcPr>
            <w:tcW w:w="440" w:type="dxa"/>
            <w:vMerge/>
            <w:tcBorders>
              <w:top w:val="nil"/>
              <w:left w:val="single" w:sz="4" w:space="0" w:color="auto"/>
              <w:bottom w:val="single" w:sz="4" w:space="0" w:color="auto"/>
              <w:right w:val="single" w:sz="4" w:space="0" w:color="auto"/>
            </w:tcBorders>
            <w:vAlign w:val="center"/>
            <w:hideMark/>
          </w:tcPr>
          <w:p w14:paraId="52FCE769" w14:textId="77777777" w:rsidR="00212E08" w:rsidRPr="002B1D1C" w:rsidRDefault="00212E08" w:rsidP="00212E08">
            <w:pPr>
              <w:widowControl/>
              <w:rPr>
                <w:rFonts w:ascii="Calibri" w:eastAsia="Times New Roman" w:hAnsi="Calibri" w:cs="Calibri"/>
                <w:b/>
                <w:bCs/>
                <w:color w:val="000000"/>
              </w:rPr>
            </w:pPr>
          </w:p>
        </w:tc>
        <w:tc>
          <w:tcPr>
            <w:tcW w:w="1633" w:type="dxa"/>
            <w:vMerge/>
            <w:tcBorders>
              <w:top w:val="single" w:sz="4" w:space="0" w:color="auto"/>
              <w:left w:val="single" w:sz="4" w:space="0" w:color="auto"/>
              <w:bottom w:val="single" w:sz="4" w:space="0" w:color="auto"/>
              <w:right w:val="nil"/>
            </w:tcBorders>
            <w:vAlign w:val="center"/>
            <w:hideMark/>
          </w:tcPr>
          <w:p w14:paraId="4B4688B3" w14:textId="77777777" w:rsidR="00212E08" w:rsidRPr="002B1D1C" w:rsidRDefault="00212E08" w:rsidP="00212E08">
            <w:pPr>
              <w:widowControl/>
              <w:rPr>
                <w:rFonts w:ascii="Calibri" w:eastAsia="Times New Roman" w:hAnsi="Calibri" w:cs="Calibri"/>
                <w:b/>
                <w:bCs/>
                <w:color w:val="000000"/>
                <w:sz w:val="24"/>
                <w:szCs w:val="24"/>
              </w:rPr>
            </w:pPr>
          </w:p>
        </w:tc>
        <w:tc>
          <w:tcPr>
            <w:tcW w:w="8382" w:type="dxa"/>
            <w:tcBorders>
              <w:top w:val="nil"/>
              <w:left w:val="single" w:sz="4" w:space="0" w:color="auto"/>
              <w:bottom w:val="nil"/>
              <w:right w:val="single" w:sz="4" w:space="0" w:color="auto"/>
            </w:tcBorders>
            <w:shd w:val="clear" w:color="auto" w:fill="auto"/>
            <w:hideMark/>
          </w:tcPr>
          <w:p w14:paraId="6BF727E5" w14:textId="616E5D45" w:rsidR="00212E08" w:rsidRPr="00113E39" w:rsidRDefault="00212E08" w:rsidP="00212E08">
            <w:pPr>
              <w:widowControl/>
              <w:rPr>
                <w:rFonts w:asciiTheme="majorHAnsi" w:eastAsia="Times New Roman" w:hAnsiTheme="majorHAnsi" w:cstheme="majorHAnsi"/>
                <w:color w:val="000000"/>
                <w:sz w:val="24"/>
                <w:szCs w:val="24"/>
              </w:rPr>
            </w:pPr>
            <w:r w:rsidRPr="00113E39">
              <w:rPr>
                <w:rFonts w:asciiTheme="majorHAnsi" w:hAnsiTheme="majorHAnsi" w:cstheme="majorHAnsi"/>
                <w:b/>
                <w:sz w:val="24"/>
                <w:szCs w:val="24"/>
              </w:rPr>
              <w:t>Psychosocial aspects of health and disease</w:t>
            </w:r>
          </w:p>
        </w:tc>
      </w:tr>
      <w:tr w:rsidR="00212E08" w:rsidRPr="002B1D1C" w14:paraId="26C7B0C4" w14:textId="77777777" w:rsidTr="00EB7F25">
        <w:trPr>
          <w:trHeight w:val="310"/>
          <w:jc w:val="center"/>
        </w:trPr>
        <w:tc>
          <w:tcPr>
            <w:tcW w:w="440" w:type="dxa"/>
            <w:vMerge/>
            <w:tcBorders>
              <w:top w:val="nil"/>
              <w:left w:val="single" w:sz="4" w:space="0" w:color="auto"/>
              <w:bottom w:val="single" w:sz="4" w:space="0" w:color="auto"/>
              <w:right w:val="single" w:sz="4" w:space="0" w:color="auto"/>
            </w:tcBorders>
            <w:vAlign w:val="center"/>
            <w:hideMark/>
          </w:tcPr>
          <w:p w14:paraId="56BAE568" w14:textId="77777777" w:rsidR="00212E08" w:rsidRPr="002B1D1C" w:rsidRDefault="00212E08" w:rsidP="00212E08">
            <w:pPr>
              <w:widowControl/>
              <w:rPr>
                <w:rFonts w:ascii="Calibri" w:eastAsia="Times New Roman" w:hAnsi="Calibri" w:cs="Calibri"/>
                <w:b/>
                <w:bCs/>
                <w:color w:val="000000"/>
              </w:rPr>
            </w:pPr>
          </w:p>
        </w:tc>
        <w:tc>
          <w:tcPr>
            <w:tcW w:w="1633" w:type="dxa"/>
            <w:vMerge/>
            <w:tcBorders>
              <w:top w:val="single" w:sz="4" w:space="0" w:color="auto"/>
              <w:left w:val="single" w:sz="4" w:space="0" w:color="auto"/>
              <w:bottom w:val="single" w:sz="4" w:space="0" w:color="auto"/>
              <w:right w:val="nil"/>
            </w:tcBorders>
            <w:vAlign w:val="center"/>
            <w:hideMark/>
          </w:tcPr>
          <w:p w14:paraId="5AFFA770" w14:textId="77777777" w:rsidR="00212E08" w:rsidRPr="002B1D1C" w:rsidRDefault="00212E08" w:rsidP="00212E08">
            <w:pPr>
              <w:widowControl/>
              <w:rPr>
                <w:rFonts w:ascii="Calibri" w:eastAsia="Times New Roman" w:hAnsi="Calibri" w:cs="Calibri"/>
                <w:b/>
                <w:bCs/>
                <w:color w:val="000000"/>
                <w:sz w:val="24"/>
                <w:szCs w:val="24"/>
              </w:rPr>
            </w:pPr>
          </w:p>
        </w:tc>
        <w:tc>
          <w:tcPr>
            <w:tcW w:w="8382" w:type="dxa"/>
            <w:tcBorders>
              <w:top w:val="nil"/>
              <w:left w:val="single" w:sz="4" w:space="0" w:color="auto"/>
              <w:bottom w:val="nil"/>
              <w:right w:val="single" w:sz="4" w:space="0" w:color="auto"/>
            </w:tcBorders>
            <w:shd w:val="clear" w:color="auto" w:fill="auto"/>
            <w:hideMark/>
          </w:tcPr>
          <w:p w14:paraId="1CC759AB" w14:textId="421A3ECC" w:rsidR="00212E08" w:rsidRPr="00113E39" w:rsidRDefault="00212E08" w:rsidP="00212E08">
            <w:pPr>
              <w:widowControl/>
              <w:rPr>
                <w:rFonts w:asciiTheme="majorHAnsi" w:eastAsia="Times New Roman" w:hAnsiTheme="majorHAnsi" w:cstheme="majorHAnsi"/>
                <w:color w:val="000000"/>
                <w:sz w:val="24"/>
                <w:szCs w:val="24"/>
              </w:rPr>
            </w:pPr>
            <w:r w:rsidRPr="00113E39">
              <w:rPr>
                <w:rFonts w:asciiTheme="majorHAnsi" w:hAnsiTheme="majorHAnsi" w:cstheme="majorHAnsi"/>
                <w:sz w:val="24"/>
                <w:szCs w:val="24"/>
              </w:rPr>
              <w:t>Health, Normality and disease</w:t>
            </w:r>
          </w:p>
        </w:tc>
      </w:tr>
      <w:tr w:rsidR="00212E08" w:rsidRPr="002B1D1C" w14:paraId="284635E8" w14:textId="77777777" w:rsidTr="00EB7F25">
        <w:trPr>
          <w:trHeight w:val="310"/>
          <w:jc w:val="center"/>
        </w:trPr>
        <w:tc>
          <w:tcPr>
            <w:tcW w:w="440" w:type="dxa"/>
            <w:vMerge/>
            <w:tcBorders>
              <w:top w:val="nil"/>
              <w:left w:val="single" w:sz="4" w:space="0" w:color="auto"/>
              <w:bottom w:val="single" w:sz="4" w:space="0" w:color="auto"/>
              <w:right w:val="single" w:sz="4" w:space="0" w:color="auto"/>
            </w:tcBorders>
            <w:vAlign w:val="center"/>
            <w:hideMark/>
          </w:tcPr>
          <w:p w14:paraId="55D51928" w14:textId="77777777" w:rsidR="00212E08" w:rsidRPr="002B1D1C" w:rsidRDefault="00212E08" w:rsidP="00212E08">
            <w:pPr>
              <w:widowControl/>
              <w:rPr>
                <w:rFonts w:ascii="Calibri" w:eastAsia="Times New Roman" w:hAnsi="Calibri" w:cs="Calibri"/>
                <w:b/>
                <w:bCs/>
                <w:color w:val="000000"/>
              </w:rPr>
            </w:pPr>
          </w:p>
        </w:tc>
        <w:tc>
          <w:tcPr>
            <w:tcW w:w="1633" w:type="dxa"/>
            <w:vMerge/>
            <w:tcBorders>
              <w:top w:val="single" w:sz="4" w:space="0" w:color="auto"/>
              <w:left w:val="single" w:sz="4" w:space="0" w:color="auto"/>
              <w:bottom w:val="single" w:sz="4" w:space="0" w:color="auto"/>
              <w:right w:val="nil"/>
            </w:tcBorders>
            <w:vAlign w:val="center"/>
            <w:hideMark/>
          </w:tcPr>
          <w:p w14:paraId="6B32F815" w14:textId="77777777" w:rsidR="00212E08" w:rsidRPr="002B1D1C" w:rsidRDefault="00212E08" w:rsidP="00212E08">
            <w:pPr>
              <w:widowControl/>
              <w:rPr>
                <w:rFonts w:ascii="Calibri" w:eastAsia="Times New Roman" w:hAnsi="Calibri" w:cs="Calibri"/>
                <w:b/>
                <w:bCs/>
                <w:color w:val="000000"/>
                <w:sz w:val="24"/>
                <w:szCs w:val="24"/>
              </w:rPr>
            </w:pPr>
          </w:p>
        </w:tc>
        <w:tc>
          <w:tcPr>
            <w:tcW w:w="8382" w:type="dxa"/>
            <w:tcBorders>
              <w:top w:val="nil"/>
              <w:left w:val="single" w:sz="4" w:space="0" w:color="auto"/>
              <w:bottom w:val="nil"/>
              <w:right w:val="single" w:sz="4" w:space="0" w:color="auto"/>
            </w:tcBorders>
            <w:shd w:val="clear" w:color="auto" w:fill="auto"/>
            <w:hideMark/>
          </w:tcPr>
          <w:p w14:paraId="1D6434B1" w14:textId="7398D030" w:rsidR="00212E08" w:rsidRPr="00113E39" w:rsidRDefault="00212E08" w:rsidP="00212E08">
            <w:pPr>
              <w:widowControl/>
              <w:rPr>
                <w:rFonts w:asciiTheme="majorHAnsi" w:eastAsia="Times New Roman" w:hAnsiTheme="majorHAnsi" w:cstheme="majorHAnsi"/>
                <w:color w:val="000000"/>
                <w:sz w:val="24"/>
                <w:szCs w:val="24"/>
              </w:rPr>
            </w:pPr>
            <w:r w:rsidRPr="00113E39">
              <w:rPr>
                <w:rFonts w:asciiTheme="majorHAnsi" w:hAnsiTheme="majorHAnsi" w:cstheme="majorHAnsi"/>
                <w:sz w:val="24"/>
                <w:szCs w:val="24"/>
              </w:rPr>
              <w:t>Psychological reactions to Illness and Hospitalization</w:t>
            </w:r>
          </w:p>
        </w:tc>
      </w:tr>
      <w:tr w:rsidR="00212E08" w:rsidRPr="002B1D1C" w14:paraId="523C93FA" w14:textId="77777777" w:rsidTr="00EB7F25">
        <w:trPr>
          <w:trHeight w:val="310"/>
          <w:jc w:val="center"/>
        </w:trPr>
        <w:tc>
          <w:tcPr>
            <w:tcW w:w="440" w:type="dxa"/>
            <w:vMerge/>
            <w:tcBorders>
              <w:top w:val="nil"/>
              <w:left w:val="single" w:sz="4" w:space="0" w:color="auto"/>
              <w:bottom w:val="single" w:sz="4" w:space="0" w:color="auto"/>
              <w:right w:val="single" w:sz="4" w:space="0" w:color="auto"/>
            </w:tcBorders>
            <w:vAlign w:val="center"/>
            <w:hideMark/>
          </w:tcPr>
          <w:p w14:paraId="288EC353" w14:textId="77777777" w:rsidR="00212E08" w:rsidRPr="002B1D1C" w:rsidRDefault="00212E08" w:rsidP="00212E08">
            <w:pPr>
              <w:widowControl/>
              <w:rPr>
                <w:rFonts w:ascii="Calibri" w:eastAsia="Times New Roman" w:hAnsi="Calibri" w:cs="Calibri"/>
                <w:b/>
                <w:bCs/>
                <w:color w:val="000000"/>
              </w:rPr>
            </w:pPr>
          </w:p>
        </w:tc>
        <w:tc>
          <w:tcPr>
            <w:tcW w:w="1633" w:type="dxa"/>
            <w:vMerge/>
            <w:tcBorders>
              <w:top w:val="single" w:sz="4" w:space="0" w:color="auto"/>
              <w:left w:val="single" w:sz="4" w:space="0" w:color="auto"/>
              <w:bottom w:val="single" w:sz="4" w:space="0" w:color="auto"/>
              <w:right w:val="nil"/>
            </w:tcBorders>
            <w:vAlign w:val="center"/>
            <w:hideMark/>
          </w:tcPr>
          <w:p w14:paraId="07E809EB" w14:textId="77777777" w:rsidR="00212E08" w:rsidRPr="002B1D1C" w:rsidRDefault="00212E08" w:rsidP="00212E08">
            <w:pPr>
              <w:widowControl/>
              <w:rPr>
                <w:rFonts w:ascii="Calibri" w:eastAsia="Times New Roman" w:hAnsi="Calibri" w:cs="Calibri"/>
                <w:b/>
                <w:bCs/>
                <w:color w:val="000000"/>
                <w:sz w:val="24"/>
                <w:szCs w:val="24"/>
              </w:rPr>
            </w:pPr>
          </w:p>
        </w:tc>
        <w:tc>
          <w:tcPr>
            <w:tcW w:w="8382" w:type="dxa"/>
            <w:tcBorders>
              <w:top w:val="nil"/>
              <w:left w:val="single" w:sz="4" w:space="0" w:color="auto"/>
              <w:bottom w:val="nil"/>
              <w:right w:val="single" w:sz="4" w:space="0" w:color="auto"/>
            </w:tcBorders>
            <w:shd w:val="clear" w:color="auto" w:fill="auto"/>
            <w:hideMark/>
          </w:tcPr>
          <w:p w14:paraId="6BD129C6" w14:textId="3FE11341" w:rsidR="00212E08" w:rsidRPr="00113E39" w:rsidRDefault="00212E08" w:rsidP="00212E08">
            <w:pPr>
              <w:widowControl/>
              <w:rPr>
                <w:rFonts w:asciiTheme="majorHAnsi" w:eastAsia="Times New Roman" w:hAnsiTheme="majorHAnsi" w:cstheme="majorHAnsi"/>
                <w:color w:val="000000"/>
                <w:sz w:val="24"/>
                <w:szCs w:val="24"/>
              </w:rPr>
            </w:pPr>
            <w:r w:rsidRPr="00113E39">
              <w:rPr>
                <w:rFonts w:asciiTheme="majorHAnsi" w:hAnsiTheme="majorHAnsi" w:cstheme="majorHAnsi"/>
                <w:b/>
                <w:bCs/>
                <w:sz w:val="24"/>
                <w:szCs w:val="24"/>
              </w:rPr>
              <w:t>International professional standard “</w:t>
            </w:r>
            <w:r w:rsidR="00D911B9" w:rsidRPr="00113E39">
              <w:rPr>
                <w:rFonts w:asciiTheme="majorHAnsi" w:hAnsiTheme="majorHAnsi" w:cstheme="majorHAnsi"/>
                <w:b/>
                <w:bCs/>
                <w:sz w:val="24"/>
                <w:szCs w:val="24"/>
              </w:rPr>
              <w:t>7-star</w:t>
            </w:r>
            <w:r w:rsidRPr="00113E39">
              <w:rPr>
                <w:rFonts w:asciiTheme="majorHAnsi" w:hAnsiTheme="majorHAnsi" w:cstheme="majorHAnsi"/>
                <w:b/>
                <w:bCs/>
                <w:sz w:val="24"/>
                <w:szCs w:val="24"/>
              </w:rPr>
              <w:t xml:space="preserve"> doctors”</w:t>
            </w:r>
          </w:p>
        </w:tc>
      </w:tr>
      <w:tr w:rsidR="00212E08" w:rsidRPr="002B1D1C" w14:paraId="0697C1C2" w14:textId="77777777" w:rsidTr="00EB7F25">
        <w:trPr>
          <w:trHeight w:val="310"/>
          <w:jc w:val="center"/>
        </w:trPr>
        <w:tc>
          <w:tcPr>
            <w:tcW w:w="440" w:type="dxa"/>
            <w:vMerge/>
            <w:tcBorders>
              <w:top w:val="nil"/>
              <w:left w:val="single" w:sz="4" w:space="0" w:color="auto"/>
              <w:bottom w:val="single" w:sz="4" w:space="0" w:color="auto"/>
              <w:right w:val="single" w:sz="4" w:space="0" w:color="auto"/>
            </w:tcBorders>
            <w:vAlign w:val="center"/>
            <w:hideMark/>
          </w:tcPr>
          <w:p w14:paraId="7905D22E" w14:textId="77777777" w:rsidR="00212E08" w:rsidRPr="002B1D1C" w:rsidRDefault="00212E08" w:rsidP="00212E08">
            <w:pPr>
              <w:widowControl/>
              <w:rPr>
                <w:rFonts w:ascii="Calibri" w:eastAsia="Times New Roman" w:hAnsi="Calibri" w:cs="Calibri"/>
                <w:b/>
                <w:bCs/>
                <w:color w:val="000000"/>
              </w:rPr>
            </w:pPr>
          </w:p>
        </w:tc>
        <w:tc>
          <w:tcPr>
            <w:tcW w:w="1633" w:type="dxa"/>
            <w:vMerge/>
            <w:tcBorders>
              <w:top w:val="single" w:sz="4" w:space="0" w:color="auto"/>
              <w:left w:val="single" w:sz="4" w:space="0" w:color="auto"/>
              <w:bottom w:val="single" w:sz="4" w:space="0" w:color="auto"/>
              <w:right w:val="nil"/>
            </w:tcBorders>
            <w:vAlign w:val="center"/>
            <w:hideMark/>
          </w:tcPr>
          <w:p w14:paraId="6F5D3248" w14:textId="77777777" w:rsidR="00212E08" w:rsidRPr="002B1D1C" w:rsidRDefault="00212E08" w:rsidP="00212E08">
            <w:pPr>
              <w:widowControl/>
              <w:rPr>
                <w:rFonts w:ascii="Calibri" w:eastAsia="Times New Roman" w:hAnsi="Calibri" w:cs="Calibri"/>
                <w:b/>
                <w:bCs/>
                <w:color w:val="000000"/>
                <w:sz w:val="24"/>
                <w:szCs w:val="24"/>
              </w:rPr>
            </w:pPr>
          </w:p>
        </w:tc>
        <w:tc>
          <w:tcPr>
            <w:tcW w:w="8382" w:type="dxa"/>
            <w:tcBorders>
              <w:top w:val="nil"/>
              <w:left w:val="single" w:sz="4" w:space="0" w:color="auto"/>
              <w:bottom w:val="nil"/>
              <w:right w:val="single" w:sz="4" w:space="0" w:color="auto"/>
            </w:tcBorders>
            <w:shd w:val="clear" w:color="auto" w:fill="auto"/>
            <w:hideMark/>
          </w:tcPr>
          <w:p w14:paraId="655EF2DC" w14:textId="0ED72E1A" w:rsidR="00212E08" w:rsidRPr="00113E39" w:rsidRDefault="00212E08" w:rsidP="00212E08">
            <w:pPr>
              <w:widowControl/>
              <w:rPr>
                <w:rFonts w:asciiTheme="majorHAnsi" w:eastAsia="Times New Roman" w:hAnsiTheme="majorHAnsi" w:cstheme="majorHAnsi"/>
                <w:color w:val="000000"/>
                <w:sz w:val="24"/>
                <w:szCs w:val="24"/>
              </w:rPr>
            </w:pPr>
            <w:r w:rsidRPr="00113E39">
              <w:rPr>
                <w:rFonts w:asciiTheme="majorHAnsi" w:hAnsiTheme="majorHAnsi" w:cstheme="majorHAnsi"/>
                <w:b/>
                <w:sz w:val="24"/>
                <w:szCs w:val="24"/>
              </w:rPr>
              <w:t>Non pharmacological interventions in clinical practice</w:t>
            </w:r>
          </w:p>
        </w:tc>
      </w:tr>
      <w:tr w:rsidR="00212E08" w:rsidRPr="002B1D1C" w14:paraId="42E35B6B" w14:textId="77777777" w:rsidTr="00D911B9">
        <w:trPr>
          <w:trHeight w:val="314"/>
          <w:jc w:val="center"/>
        </w:trPr>
        <w:tc>
          <w:tcPr>
            <w:tcW w:w="440" w:type="dxa"/>
            <w:vMerge/>
            <w:tcBorders>
              <w:top w:val="nil"/>
              <w:left w:val="single" w:sz="4" w:space="0" w:color="auto"/>
              <w:bottom w:val="single" w:sz="4" w:space="0" w:color="auto"/>
              <w:right w:val="single" w:sz="4" w:space="0" w:color="auto"/>
            </w:tcBorders>
            <w:vAlign w:val="center"/>
            <w:hideMark/>
          </w:tcPr>
          <w:p w14:paraId="06F0EF2B" w14:textId="77777777" w:rsidR="00212E08" w:rsidRPr="002B1D1C" w:rsidRDefault="00212E08" w:rsidP="00212E08">
            <w:pPr>
              <w:widowControl/>
              <w:rPr>
                <w:rFonts w:ascii="Calibri" w:eastAsia="Times New Roman" w:hAnsi="Calibri" w:cs="Calibri"/>
                <w:b/>
                <w:bCs/>
                <w:color w:val="000000"/>
              </w:rPr>
            </w:pPr>
          </w:p>
        </w:tc>
        <w:tc>
          <w:tcPr>
            <w:tcW w:w="1633" w:type="dxa"/>
            <w:vMerge/>
            <w:tcBorders>
              <w:top w:val="single" w:sz="4" w:space="0" w:color="auto"/>
              <w:left w:val="single" w:sz="4" w:space="0" w:color="auto"/>
              <w:bottom w:val="single" w:sz="4" w:space="0" w:color="auto"/>
              <w:right w:val="nil"/>
            </w:tcBorders>
            <w:vAlign w:val="center"/>
            <w:hideMark/>
          </w:tcPr>
          <w:p w14:paraId="6414073B" w14:textId="77777777" w:rsidR="00212E08" w:rsidRPr="002B1D1C" w:rsidRDefault="00212E08" w:rsidP="00212E08">
            <w:pPr>
              <w:widowControl/>
              <w:rPr>
                <w:rFonts w:ascii="Calibri" w:eastAsia="Times New Roman" w:hAnsi="Calibri" w:cs="Calibri"/>
                <w:b/>
                <w:bCs/>
                <w:color w:val="000000"/>
                <w:sz w:val="24"/>
                <w:szCs w:val="24"/>
              </w:rPr>
            </w:pPr>
          </w:p>
        </w:tc>
        <w:tc>
          <w:tcPr>
            <w:tcW w:w="8382" w:type="dxa"/>
            <w:tcBorders>
              <w:top w:val="nil"/>
              <w:left w:val="single" w:sz="4" w:space="0" w:color="auto"/>
              <w:bottom w:val="nil"/>
              <w:right w:val="single" w:sz="4" w:space="0" w:color="auto"/>
            </w:tcBorders>
            <w:shd w:val="clear" w:color="auto" w:fill="auto"/>
            <w:hideMark/>
          </w:tcPr>
          <w:p w14:paraId="6F664EA1" w14:textId="3F540704" w:rsidR="00212E08" w:rsidRPr="004511F8" w:rsidRDefault="00212E08" w:rsidP="004511F8">
            <w:pPr>
              <w:widowControl/>
              <w:contextualSpacing/>
              <w:rPr>
                <w:rFonts w:asciiTheme="majorHAnsi" w:hAnsiTheme="majorHAnsi" w:cstheme="majorHAnsi"/>
                <w:bCs/>
                <w:sz w:val="24"/>
                <w:szCs w:val="24"/>
              </w:rPr>
            </w:pPr>
            <w:r w:rsidRPr="00113E39">
              <w:rPr>
                <w:rFonts w:asciiTheme="majorHAnsi" w:hAnsiTheme="majorHAnsi" w:cstheme="majorHAnsi"/>
                <w:bCs/>
                <w:sz w:val="24"/>
                <w:szCs w:val="24"/>
              </w:rPr>
              <w:t>Communication skills (Revision)</w:t>
            </w:r>
          </w:p>
        </w:tc>
      </w:tr>
      <w:tr w:rsidR="00212E08" w:rsidRPr="002B1D1C" w14:paraId="1E038218" w14:textId="77777777" w:rsidTr="00EB7F25">
        <w:trPr>
          <w:trHeight w:val="310"/>
          <w:jc w:val="center"/>
        </w:trPr>
        <w:tc>
          <w:tcPr>
            <w:tcW w:w="440" w:type="dxa"/>
            <w:vMerge/>
            <w:tcBorders>
              <w:top w:val="nil"/>
              <w:left w:val="single" w:sz="4" w:space="0" w:color="auto"/>
              <w:bottom w:val="single" w:sz="4" w:space="0" w:color="auto"/>
              <w:right w:val="single" w:sz="4" w:space="0" w:color="auto"/>
            </w:tcBorders>
            <w:vAlign w:val="center"/>
            <w:hideMark/>
          </w:tcPr>
          <w:p w14:paraId="2736E520" w14:textId="77777777" w:rsidR="00212E08" w:rsidRPr="002B1D1C" w:rsidRDefault="00212E08" w:rsidP="00212E08">
            <w:pPr>
              <w:widowControl/>
              <w:rPr>
                <w:rFonts w:ascii="Calibri" w:eastAsia="Times New Roman" w:hAnsi="Calibri" w:cs="Calibri"/>
                <w:b/>
                <w:bCs/>
                <w:color w:val="000000"/>
              </w:rPr>
            </w:pPr>
          </w:p>
        </w:tc>
        <w:tc>
          <w:tcPr>
            <w:tcW w:w="1633" w:type="dxa"/>
            <w:vMerge/>
            <w:tcBorders>
              <w:top w:val="single" w:sz="4" w:space="0" w:color="auto"/>
              <w:left w:val="single" w:sz="4" w:space="0" w:color="auto"/>
              <w:bottom w:val="single" w:sz="4" w:space="0" w:color="auto"/>
              <w:right w:val="nil"/>
            </w:tcBorders>
            <w:vAlign w:val="center"/>
            <w:hideMark/>
          </w:tcPr>
          <w:p w14:paraId="0000BA85" w14:textId="77777777" w:rsidR="00212E08" w:rsidRPr="002B1D1C" w:rsidRDefault="00212E08" w:rsidP="00212E08">
            <w:pPr>
              <w:widowControl/>
              <w:rPr>
                <w:rFonts w:ascii="Calibri" w:eastAsia="Times New Roman" w:hAnsi="Calibri" w:cs="Calibri"/>
                <w:b/>
                <w:bCs/>
                <w:color w:val="000000"/>
                <w:sz w:val="24"/>
                <w:szCs w:val="24"/>
              </w:rPr>
            </w:pPr>
          </w:p>
        </w:tc>
        <w:tc>
          <w:tcPr>
            <w:tcW w:w="8382" w:type="dxa"/>
            <w:tcBorders>
              <w:top w:val="nil"/>
              <w:left w:val="single" w:sz="4" w:space="0" w:color="auto"/>
              <w:bottom w:val="nil"/>
              <w:right w:val="single" w:sz="4" w:space="0" w:color="auto"/>
            </w:tcBorders>
            <w:shd w:val="clear" w:color="auto" w:fill="auto"/>
            <w:hideMark/>
          </w:tcPr>
          <w:p w14:paraId="37003524" w14:textId="67BBA5BA" w:rsidR="00212E08" w:rsidRPr="004511F8" w:rsidRDefault="00212E08" w:rsidP="004511F8">
            <w:pPr>
              <w:widowControl/>
              <w:contextualSpacing/>
              <w:rPr>
                <w:rFonts w:asciiTheme="majorHAnsi" w:hAnsiTheme="majorHAnsi" w:cstheme="majorHAnsi"/>
                <w:bCs/>
                <w:sz w:val="24"/>
                <w:szCs w:val="24"/>
              </w:rPr>
            </w:pPr>
            <w:r w:rsidRPr="00113E39">
              <w:rPr>
                <w:rFonts w:asciiTheme="majorHAnsi" w:hAnsiTheme="majorHAnsi" w:cstheme="majorHAnsi"/>
                <w:bCs/>
                <w:sz w:val="24"/>
                <w:szCs w:val="24"/>
              </w:rPr>
              <w:t>Empathy</w:t>
            </w:r>
          </w:p>
        </w:tc>
      </w:tr>
      <w:tr w:rsidR="00212E08" w:rsidRPr="002B1D1C" w14:paraId="23995591" w14:textId="77777777" w:rsidTr="00EB7F25">
        <w:trPr>
          <w:trHeight w:val="310"/>
          <w:jc w:val="center"/>
        </w:trPr>
        <w:tc>
          <w:tcPr>
            <w:tcW w:w="440" w:type="dxa"/>
            <w:vMerge/>
            <w:tcBorders>
              <w:top w:val="nil"/>
              <w:left w:val="single" w:sz="4" w:space="0" w:color="auto"/>
              <w:bottom w:val="single" w:sz="4" w:space="0" w:color="auto"/>
              <w:right w:val="single" w:sz="4" w:space="0" w:color="auto"/>
            </w:tcBorders>
            <w:vAlign w:val="center"/>
            <w:hideMark/>
          </w:tcPr>
          <w:p w14:paraId="07A29615" w14:textId="77777777" w:rsidR="00212E08" w:rsidRPr="002B1D1C" w:rsidRDefault="00212E08" w:rsidP="00212E08">
            <w:pPr>
              <w:widowControl/>
              <w:rPr>
                <w:rFonts w:ascii="Calibri" w:eastAsia="Times New Roman" w:hAnsi="Calibri" w:cs="Calibri"/>
                <w:b/>
                <w:bCs/>
                <w:color w:val="000000"/>
              </w:rPr>
            </w:pPr>
          </w:p>
        </w:tc>
        <w:tc>
          <w:tcPr>
            <w:tcW w:w="1633" w:type="dxa"/>
            <w:vMerge/>
            <w:tcBorders>
              <w:top w:val="single" w:sz="4" w:space="0" w:color="auto"/>
              <w:left w:val="single" w:sz="4" w:space="0" w:color="auto"/>
              <w:bottom w:val="single" w:sz="4" w:space="0" w:color="auto"/>
              <w:right w:val="nil"/>
            </w:tcBorders>
            <w:vAlign w:val="center"/>
            <w:hideMark/>
          </w:tcPr>
          <w:p w14:paraId="0364626C" w14:textId="77777777" w:rsidR="00212E08" w:rsidRPr="002B1D1C" w:rsidRDefault="00212E08" w:rsidP="00212E08">
            <w:pPr>
              <w:widowControl/>
              <w:rPr>
                <w:rFonts w:ascii="Calibri" w:eastAsia="Times New Roman" w:hAnsi="Calibri" w:cs="Calibri"/>
                <w:b/>
                <w:bCs/>
                <w:color w:val="000000"/>
                <w:sz w:val="24"/>
                <w:szCs w:val="24"/>
              </w:rPr>
            </w:pPr>
          </w:p>
        </w:tc>
        <w:tc>
          <w:tcPr>
            <w:tcW w:w="8382" w:type="dxa"/>
            <w:tcBorders>
              <w:top w:val="nil"/>
              <w:left w:val="single" w:sz="4" w:space="0" w:color="auto"/>
              <w:bottom w:val="nil"/>
              <w:right w:val="single" w:sz="4" w:space="0" w:color="auto"/>
            </w:tcBorders>
            <w:shd w:val="clear" w:color="auto" w:fill="auto"/>
            <w:hideMark/>
          </w:tcPr>
          <w:p w14:paraId="3D2084F4" w14:textId="27D10F5E" w:rsidR="00212E08" w:rsidRPr="00113E39" w:rsidRDefault="00D911B9" w:rsidP="00212E08">
            <w:pPr>
              <w:widowControl/>
              <w:rPr>
                <w:rFonts w:asciiTheme="majorHAnsi" w:eastAsia="Times New Roman" w:hAnsiTheme="majorHAnsi" w:cstheme="majorHAnsi"/>
                <w:color w:val="000000"/>
                <w:sz w:val="24"/>
                <w:szCs w:val="24"/>
              </w:rPr>
            </w:pPr>
            <w:r w:rsidRPr="00113E39">
              <w:rPr>
                <w:rFonts w:asciiTheme="majorHAnsi" w:hAnsiTheme="majorHAnsi" w:cstheme="majorHAnsi"/>
                <w:bCs/>
                <w:sz w:val="24"/>
                <w:szCs w:val="24"/>
              </w:rPr>
              <w:t>Counselling (</w:t>
            </w:r>
            <w:r w:rsidR="00212E08" w:rsidRPr="00113E39">
              <w:rPr>
                <w:rFonts w:asciiTheme="majorHAnsi" w:hAnsiTheme="majorHAnsi" w:cstheme="majorHAnsi"/>
                <w:bCs/>
                <w:sz w:val="24"/>
                <w:szCs w:val="24"/>
              </w:rPr>
              <w:t>Revision)</w:t>
            </w:r>
          </w:p>
        </w:tc>
      </w:tr>
      <w:tr w:rsidR="00212E08" w:rsidRPr="002B1D1C" w14:paraId="65A9D134" w14:textId="77777777" w:rsidTr="00EB7F25">
        <w:trPr>
          <w:trHeight w:val="310"/>
          <w:jc w:val="center"/>
        </w:trPr>
        <w:tc>
          <w:tcPr>
            <w:tcW w:w="440" w:type="dxa"/>
            <w:vMerge/>
            <w:tcBorders>
              <w:top w:val="nil"/>
              <w:left w:val="single" w:sz="4" w:space="0" w:color="auto"/>
              <w:bottom w:val="single" w:sz="4" w:space="0" w:color="auto"/>
              <w:right w:val="single" w:sz="4" w:space="0" w:color="auto"/>
            </w:tcBorders>
            <w:vAlign w:val="center"/>
            <w:hideMark/>
          </w:tcPr>
          <w:p w14:paraId="4C7455BF" w14:textId="77777777" w:rsidR="00212E08" w:rsidRPr="002B1D1C" w:rsidRDefault="00212E08" w:rsidP="00212E08">
            <w:pPr>
              <w:widowControl/>
              <w:rPr>
                <w:rFonts w:ascii="Calibri" w:eastAsia="Times New Roman" w:hAnsi="Calibri" w:cs="Calibri"/>
                <w:b/>
                <w:bCs/>
                <w:color w:val="000000"/>
              </w:rPr>
            </w:pPr>
          </w:p>
        </w:tc>
        <w:tc>
          <w:tcPr>
            <w:tcW w:w="1633" w:type="dxa"/>
            <w:vMerge/>
            <w:tcBorders>
              <w:top w:val="single" w:sz="4" w:space="0" w:color="auto"/>
              <w:left w:val="single" w:sz="4" w:space="0" w:color="auto"/>
              <w:bottom w:val="single" w:sz="4" w:space="0" w:color="auto"/>
              <w:right w:val="nil"/>
            </w:tcBorders>
            <w:vAlign w:val="center"/>
            <w:hideMark/>
          </w:tcPr>
          <w:p w14:paraId="260A5176" w14:textId="77777777" w:rsidR="00212E08" w:rsidRPr="002B1D1C" w:rsidRDefault="00212E08" w:rsidP="00212E08">
            <w:pPr>
              <w:widowControl/>
              <w:rPr>
                <w:rFonts w:ascii="Calibri" w:eastAsia="Times New Roman" w:hAnsi="Calibri" w:cs="Calibri"/>
                <w:b/>
                <w:bCs/>
                <w:color w:val="000000"/>
                <w:sz w:val="24"/>
                <w:szCs w:val="24"/>
              </w:rPr>
            </w:pPr>
          </w:p>
        </w:tc>
        <w:tc>
          <w:tcPr>
            <w:tcW w:w="8382" w:type="dxa"/>
            <w:tcBorders>
              <w:top w:val="nil"/>
              <w:left w:val="single" w:sz="4" w:space="0" w:color="auto"/>
              <w:bottom w:val="nil"/>
              <w:right w:val="single" w:sz="4" w:space="0" w:color="auto"/>
            </w:tcBorders>
            <w:shd w:val="clear" w:color="auto" w:fill="auto"/>
            <w:hideMark/>
          </w:tcPr>
          <w:p w14:paraId="74E3E3DF" w14:textId="056B7A9B" w:rsidR="00212E08" w:rsidRPr="00113E39" w:rsidRDefault="00212E08" w:rsidP="00212E08">
            <w:pPr>
              <w:widowControl/>
              <w:rPr>
                <w:rFonts w:asciiTheme="majorHAnsi" w:eastAsia="Times New Roman" w:hAnsiTheme="majorHAnsi" w:cstheme="majorHAnsi"/>
                <w:color w:val="000000"/>
                <w:sz w:val="24"/>
                <w:szCs w:val="24"/>
              </w:rPr>
            </w:pPr>
            <w:r w:rsidRPr="00113E39">
              <w:rPr>
                <w:rFonts w:asciiTheme="majorHAnsi" w:hAnsiTheme="majorHAnsi" w:cstheme="majorHAnsi"/>
                <w:bCs/>
                <w:sz w:val="24"/>
                <w:szCs w:val="24"/>
              </w:rPr>
              <w:t>Informational care (Revision)</w:t>
            </w:r>
          </w:p>
        </w:tc>
      </w:tr>
      <w:tr w:rsidR="00212E08" w:rsidRPr="002B1D1C" w14:paraId="23CB25D7" w14:textId="77777777" w:rsidTr="00EB7F25">
        <w:trPr>
          <w:trHeight w:val="310"/>
          <w:jc w:val="center"/>
        </w:trPr>
        <w:tc>
          <w:tcPr>
            <w:tcW w:w="440" w:type="dxa"/>
            <w:vMerge/>
            <w:tcBorders>
              <w:top w:val="nil"/>
              <w:left w:val="single" w:sz="4" w:space="0" w:color="auto"/>
              <w:bottom w:val="single" w:sz="4" w:space="0" w:color="auto"/>
              <w:right w:val="single" w:sz="4" w:space="0" w:color="auto"/>
            </w:tcBorders>
            <w:vAlign w:val="center"/>
            <w:hideMark/>
          </w:tcPr>
          <w:p w14:paraId="3ECBA702" w14:textId="77777777" w:rsidR="00212E08" w:rsidRPr="002B1D1C" w:rsidRDefault="00212E08" w:rsidP="00212E08">
            <w:pPr>
              <w:widowControl/>
              <w:rPr>
                <w:rFonts w:ascii="Calibri" w:eastAsia="Times New Roman" w:hAnsi="Calibri" w:cs="Calibri"/>
                <w:b/>
                <w:bCs/>
                <w:color w:val="000000"/>
              </w:rPr>
            </w:pPr>
          </w:p>
        </w:tc>
        <w:tc>
          <w:tcPr>
            <w:tcW w:w="1633" w:type="dxa"/>
            <w:vMerge/>
            <w:tcBorders>
              <w:top w:val="single" w:sz="4" w:space="0" w:color="auto"/>
              <w:left w:val="single" w:sz="4" w:space="0" w:color="auto"/>
              <w:bottom w:val="single" w:sz="4" w:space="0" w:color="auto"/>
              <w:right w:val="nil"/>
            </w:tcBorders>
            <w:vAlign w:val="center"/>
            <w:hideMark/>
          </w:tcPr>
          <w:p w14:paraId="25D2DFE1" w14:textId="77777777" w:rsidR="00212E08" w:rsidRPr="002B1D1C" w:rsidRDefault="00212E08" w:rsidP="00212E08">
            <w:pPr>
              <w:widowControl/>
              <w:rPr>
                <w:rFonts w:ascii="Calibri" w:eastAsia="Times New Roman" w:hAnsi="Calibri" w:cs="Calibri"/>
                <w:b/>
                <w:bCs/>
                <w:color w:val="000000"/>
                <w:sz w:val="24"/>
                <w:szCs w:val="24"/>
              </w:rPr>
            </w:pPr>
          </w:p>
        </w:tc>
        <w:tc>
          <w:tcPr>
            <w:tcW w:w="8382" w:type="dxa"/>
            <w:tcBorders>
              <w:top w:val="nil"/>
              <w:left w:val="single" w:sz="4" w:space="0" w:color="auto"/>
              <w:bottom w:val="nil"/>
              <w:right w:val="single" w:sz="4" w:space="0" w:color="auto"/>
            </w:tcBorders>
            <w:shd w:val="clear" w:color="auto" w:fill="auto"/>
            <w:hideMark/>
          </w:tcPr>
          <w:p w14:paraId="25E380A6" w14:textId="6BE95E8D" w:rsidR="00212E08" w:rsidRPr="00113E39" w:rsidRDefault="00212E08" w:rsidP="00212E08">
            <w:pPr>
              <w:widowControl/>
              <w:rPr>
                <w:rFonts w:asciiTheme="majorHAnsi" w:eastAsia="Times New Roman" w:hAnsiTheme="majorHAnsi" w:cstheme="majorHAnsi"/>
                <w:color w:val="000000"/>
                <w:sz w:val="24"/>
                <w:szCs w:val="24"/>
              </w:rPr>
            </w:pPr>
            <w:r w:rsidRPr="00113E39">
              <w:rPr>
                <w:rFonts w:asciiTheme="majorHAnsi" w:hAnsiTheme="majorHAnsi" w:cstheme="majorHAnsi"/>
                <w:b/>
                <w:bCs/>
                <w:sz w:val="24"/>
                <w:szCs w:val="24"/>
              </w:rPr>
              <w:t xml:space="preserve">Psychosocial Assessment in Health Care </w:t>
            </w:r>
          </w:p>
        </w:tc>
      </w:tr>
      <w:tr w:rsidR="00212E08" w:rsidRPr="002B1D1C" w14:paraId="687FACE8" w14:textId="77777777" w:rsidTr="00EB7F25">
        <w:trPr>
          <w:trHeight w:val="310"/>
          <w:jc w:val="center"/>
        </w:trPr>
        <w:tc>
          <w:tcPr>
            <w:tcW w:w="440" w:type="dxa"/>
            <w:vMerge/>
            <w:tcBorders>
              <w:top w:val="nil"/>
              <w:left w:val="single" w:sz="4" w:space="0" w:color="auto"/>
              <w:bottom w:val="single" w:sz="4" w:space="0" w:color="auto"/>
              <w:right w:val="single" w:sz="4" w:space="0" w:color="auto"/>
            </w:tcBorders>
            <w:vAlign w:val="center"/>
            <w:hideMark/>
          </w:tcPr>
          <w:p w14:paraId="43777229" w14:textId="77777777" w:rsidR="00212E08" w:rsidRPr="002B1D1C" w:rsidRDefault="00212E08" w:rsidP="00212E08">
            <w:pPr>
              <w:widowControl/>
              <w:rPr>
                <w:rFonts w:ascii="Calibri" w:eastAsia="Times New Roman" w:hAnsi="Calibri" w:cs="Calibri"/>
                <w:b/>
                <w:bCs/>
                <w:color w:val="000000"/>
              </w:rPr>
            </w:pPr>
          </w:p>
        </w:tc>
        <w:tc>
          <w:tcPr>
            <w:tcW w:w="1633" w:type="dxa"/>
            <w:vMerge/>
            <w:tcBorders>
              <w:top w:val="single" w:sz="4" w:space="0" w:color="auto"/>
              <w:left w:val="single" w:sz="4" w:space="0" w:color="auto"/>
              <w:bottom w:val="single" w:sz="4" w:space="0" w:color="auto"/>
              <w:right w:val="nil"/>
            </w:tcBorders>
            <w:vAlign w:val="center"/>
            <w:hideMark/>
          </w:tcPr>
          <w:p w14:paraId="58636C8E" w14:textId="77777777" w:rsidR="00212E08" w:rsidRPr="002B1D1C" w:rsidRDefault="00212E08" w:rsidP="00212E08">
            <w:pPr>
              <w:widowControl/>
              <w:rPr>
                <w:rFonts w:ascii="Calibri" w:eastAsia="Times New Roman" w:hAnsi="Calibri" w:cs="Calibri"/>
                <w:b/>
                <w:bCs/>
                <w:color w:val="000000"/>
                <w:sz w:val="24"/>
                <w:szCs w:val="24"/>
              </w:rPr>
            </w:pPr>
          </w:p>
        </w:tc>
        <w:tc>
          <w:tcPr>
            <w:tcW w:w="8382" w:type="dxa"/>
            <w:tcBorders>
              <w:top w:val="nil"/>
              <w:left w:val="single" w:sz="4" w:space="0" w:color="auto"/>
              <w:bottom w:val="nil"/>
              <w:right w:val="single" w:sz="4" w:space="0" w:color="auto"/>
            </w:tcBorders>
            <w:shd w:val="clear" w:color="auto" w:fill="auto"/>
            <w:hideMark/>
          </w:tcPr>
          <w:p w14:paraId="79485F5F" w14:textId="2E1B3192" w:rsidR="00212E08" w:rsidRPr="00113E39" w:rsidRDefault="00212E08" w:rsidP="00212E08">
            <w:pPr>
              <w:widowControl/>
              <w:rPr>
                <w:rFonts w:asciiTheme="majorHAnsi" w:eastAsia="Times New Roman" w:hAnsiTheme="majorHAnsi" w:cstheme="majorHAnsi"/>
                <w:color w:val="000000"/>
                <w:sz w:val="24"/>
                <w:szCs w:val="24"/>
              </w:rPr>
            </w:pPr>
            <w:r w:rsidRPr="00113E39">
              <w:rPr>
                <w:rFonts w:asciiTheme="majorHAnsi" w:hAnsiTheme="majorHAnsi" w:cstheme="majorHAnsi"/>
                <w:sz w:val="24"/>
                <w:szCs w:val="24"/>
              </w:rPr>
              <w:t xml:space="preserve">Clinical Situations Demanding a Comprehensive Psychosocial Assessment </w:t>
            </w:r>
          </w:p>
        </w:tc>
      </w:tr>
      <w:tr w:rsidR="00212E08" w:rsidRPr="002B1D1C" w14:paraId="516F4A7B" w14:textId="77777777" w:rsidTr="00EB7F25">
        <w:trPr>
          <w:trHeight w:val="310"/>
          <w:jc w:val="center"/>
        </w:trPr>
        <w:tc>
          <w:tcPr>
            <w:tcW w:w="440" w:type="dxa"/>
            <w:vMerge/>
            <w:tcBorders>
              <w:top w:val="nil"/>
              <w:left w:val="single" w:sz="4" w:space="0" w:color="auto"/>
              <w:bottom w:val="single" w:sz="4" w:space="0" w:color="auto"/>
              <w:right w:val="single" w:sz="4" w:space="0" w:color="auto"/>
            </w:tcBorders>
            <w:vAlign w:val="center"/>
            <w:hideMark/>
          </w:tcPr>
          <w:p w14:paraId="0519219E" w14:textId="77777777" w:rsidR="00212E08" w:rsidRPr="002B1D1C" w:rsidRDefault="00212E08" w:rsidP="00212E08">
            <w:pPr>
              <w:widowControl/>
              <w:rPr>
                <w:rFonts w:ascii="Calibri" w:eastAsia="Times New Roman" w:hAnsi="Calibri" w:cs="Calibri"/>
                <w:b/>
                <w:bCs/>
                <w:color w:val="000000"/>
              </w:rPr>
            </w:pPr>
          </w:p>
        </w:tc>
        <w:tc>
          <w:tcPr>
            <w:tcW w:w="1633" w:type="dxa"/>
            <w:vMerge/>
            <w:tcBorders>
              <w:top w:val="single" w:sz="4" w:space="0" w:color="auto"/>
              <w:left w:val="single" w:sz="4" w:space="0" w:color="auto"/>
              <w:bottom w:val="single" w:sz="4" w:space="0" w:color="auto"/>
              <w:right w:val="nil"/>
            </w:tcBorders>
            <w:vAlign w:val="center"/>
            <w:hideMark/>
          </w:tcPr>
          <w:p w14:paraId="302B5C01" w14:textId="77777777" w:rsidR="00212E08" w:rsidRPr="002B1D1C" w:rsidRDefault="00212E08" w:rsidP="00212E08">
            <w:pPr>
              <w:widowControl/>
              <w:rPr>
                <w:rFonts w:ascii="Calibri" w:eastAsia="Times New Roman" w:hAnsi="Calibri" w:cs="Calibri"/>
                <w:b/>
                <w:bCs/>
                <w:color w:val="000000"/>
                <w:sz w:val="24"/>
                <w:szCs w:val="24"/>
              </w:rPr>
            </w:pPr>
          </w:p>
        </w:tc>
        <w:tc>
          <w:tcPr>
            <w:tcW w:w="8382" w:type="dxa"/>
            <w:tcBorders>
              <w:top w:val="nil"/>
              <w:left w:val="single" w:sz="4" w:space="0" w:color="auto"/>
              <w:bottom w:val="nil"/>
              <w:right w:val="single" w:sz="4" w:space="0" w:color="auto"/>
            </w:tcBorders>
            <w:shd w:val="clear" w:color="auto" w:fill="auto"/>
            <w:hideMark/>
          </w:tcPr>
          <w:p w14:paraId="0A754F49" w14:textId="7136F3B4" w:rsidR="00212E08" w:rsidRPr="00113E39" w:rsidRDefault="00212E08" w:rsidP="00212E08">
            <w:pPr>
              <w:widowControl/>
              <w:rPr>
                <w:rFonts w:asciiTheme="majorHAnsi" w:eastAsia="Times New Roman" w:hAnsiTheme="majorHAnsi" w:cstheme="majorHAnsi"/>
                <w:color w:val="000000"/>
                <w:sz w:val="24"/>
                <w:szCs w:val="24"/>
              </w:rPr>
            </w:pPr>
            <w:r w:rsidRPr="00113E39">
              <w:rPr>
                <w:rFonts w:asciiTheme="majorHAnsi" w:hAnsiTheme="majorHAnsi" w:cstheme="majorHAnsi"/>
                <w:b/>
                <w:sz w:val="24"/>
                <w:szCs w:val="24"/>
              </w:rPr>
              <w:t xml:space="preserve">Rights and Responsibilities of Patients and Doctors </w:t>
            </w:r>
          </w:p>
        </w:tc>
      </w:tr>
      <w:tr w:rsidR="00212E08" w:rsidRPr="002B1D1C" w14:paraId="5CAE6F55" w14:textId="77777777" w:rsidTr="00EB7F25">
        <w:trPr>
          <w:trHeight w:val="310"/>
          <w:jc w:val="center"/>
        </w:trPr>
        <w:tc>
          <w:tcPr>
            <w:tcW w:w="440" w:type="dxa"/>
            <w:vMerge/>
            <w:tcBorders>
              <w:top w:val="nil"/>
              <w:left w:val="single" w:sz="4" w:space="0" w:color="auto"/>
              <w:bottom w:val="single" w:sz="4" w:space="0" w:color="auto"/>
              <w:right w:val="single" w:sz="4" w:space="0" w:color="auto"/>
            </w:tcBorders>
            <w:vAlign w:val="center"/>
            <w:hideMark/>
          </w:tcPr>
          <w:p w14:paraId="35893BE8" w14:textId="77777777" w:rsidR="00212E08" w:rsidRPr="002B1D1C" w:rsidRDefault="00212E08" w:rsidP="00212E08">
            <w:pPr>
              <w:widowControl/>
              <w:rPr>
                <w:rFonts w:ascii="Calibri" w:eastAsia="Times New Roman" w:hAnsi="Calibri" w:cs="Calibri"/>
                <w:b/>
                <w:bCs/>
                <w:color w:val="000000"/>
              </w:rPr>
            </w:pPr>
          </w:p>
        </w:tc>
        <w:tc>
          <w:tcPr>
            <w:tcW w:w="1633" w:type="dxa"/>
            <w:vMerge/>
            <w:tcBorders>
              <w:top w:val="single" w:sz="4" w:space="0" w:color="auto"/>
              <w:left w:val="single" w:sz="4" w:space="0" w:color="auto"/>
              <w:bottom w:val="single" w:sz="4" w:space="0" w:color="auto"/>
              <w:right w:val="nil"/>
            </w:tcBorders>
            <w:vAlign w:val="center"/>
            <w:hideMark/>
          </w:tcPr>
          <w:p w14:paraId="6CCC0A58" w14:textId="77777777" w:rsidR="00212E08" w:rsidRPr="002B1D1C" w:rsidRDefault="00212E08" w:rsidP="00212E08">
            <w:pPr>
              <w:widowControl/>
              <w:rPr>
                <w:rFonts w:ascii="Calibri" w:eastAsia="Times New Roman" w:hAnsi="Calibri" w:cs="Calibri"/>
                <w:b/>
                <w:bCs/>
                <w:color w:val="000000"/>
                <w:sz w:val="24"/>
                <w:szCs w:val="24"/>
              </w:rPr>
            </w:pPr>
          </w:p>
        </w:tc>
        <w:tc>
          <w:tcPr>
            <w:tcW w:w="8382" w:type="dxa"/>
            <w:tcBorders>
              <w:top w:val="nil"/>
              <w:left w:val="single" w:sz="4" w:space="0" w:color="auto"/>
              <w:bottom w:val="nil"/>
              <w:right w:val="single" w:sz="4" w:space="0" w:color="auto"/>
            </w:tcBorders>
            <w:shd w:val="clear" w:color="auto" w:fill="auto"/>
            <w:hideMark/>
          </w:tcPr>
          <w:p w14:paraId="6AB5D4B7" w14:textId="2A13DA00" w:rsidR="00212E08" w:rsidRPr="00113E39" w:rsidRDefault="00212E08" w:rsidP="00212E08">
            <w:pPr>
              <w:widowControl/>
              <w:rPr>
                <w:rFonts w:asciiTheme="majorHAnsi" w:eastAsia="Times New Roman" w:hAnsiTheme="majorHAnsi" w:cstheme="majorHAnsi"/>
                <w:color w:val="000000"/>
                <w:sz w:val="24"/>
                <w:szCs w:val="24"/>
              </w:rPr>
            </w:pPr>
            <w:r w:rsidRPr="00113E39">
              <w:rPr>
                <w:rFonts w:asciiTheme="majorHAnsi" w:hAnsiTheme="majorHAnsi" w:cstheme="majorHAnsi"/>
                <w:sz w:val="24"/>
                <w:szCs w:val="24"/>
              </w:rPr>
              <w:t xml:space="preserve">Rights of the Patient </w:t>
            </w:r>
          </w:p>
        </w:tc>
      </w:tr>
      <w:tr w:rsidR="00212E08" w:rsidRPr="002B1D1C" w14:paraId="582591ED" w14:textId="77777777" w:rsidTr="00EB7F25">
        <w:trPr>
          <w:trHeight w:val="310"/>
          <w:jc w:val="center"/>
        </w:trPr>
        <w:tc>
          <w:tcPr>
            <w:tcW w:w="440" w:type="dxa"/>
            <w:vMerge/>
            <w:tcBorders>
              <w:top w:val="nil"/>
              <w:left w:val="single" w:sz="4" w:space="0" w:color="auto"/>
              <w:bottom w:val="nil"/>
              <w:right w:val="single" w:sz="4" w:space="0" w:color="auto"/>
            </w:tcBorders>
            <w:vAlign w:val="center"/>
            <w:hideMark/>
          </w:tcPr>
          <w:p w14:paraId="2AF1FD93" w14:textId="77777777" w:rsidR="00212E08" w:rsidRPr="002B1D1C" w:rsidRDefault="00212E08" w:rsidP="00212E08">
            <w:pPr>
              <w:widowControl/>
              <w:rPr>
                <w:rFonts w:ascii="Calibri" w:eastAsia="Times New Roman" w:hAnsi="Calibri" w:cs="Calibri"/>
                <w:b/>
                <w:bCs/>
                <w:color w:val="000000"/>
              </w:rPr>
            </w:pPr>
          </w:p>
        </w:tc>
        <w:tc>
          <w:tcPr>
            <w:tcW w:w="1633" w:type="dxa"/>
            <w:vMerge/>
            <w:tcBorders>
              <w:top w:val="single" w:sz="4" w:space="0" w:color="auto"/>
              <w:left w:val="single" w:sz="4" w:space="0" w:color="auto"/>
              <w:bottom w:val="single" w:sz="4" w:space="0" w:color="auto"/>
              <w:right w:val="nil"/>
            </w:tcBorders>
            <w:vAlign w:val="center"/>
            <w:hideMark/>
          </w:tcPr>
          <w:p w14:paraId="2099C73F" w14:textId="77777777" w:rsidR="00212E08" w:rsidRPr="002B1D1C" w:rsidRDefault="00212E08" w:rsidP="00212E08">
            <w:pPr>
              <w:widowControl/>
              <w:rPr>
                <w:rFonts w:ascii="Calibri" w:eastAsia="Times New Roman" w:hAnsi="Calibri" w:cs="Calibri"/>
                <w:b/>
                <w:bCs/>
                <w:color w:val="000000"/>
                <w:sz w:val="24"/>
                <w:szCs w:val="24"/>
              </w:rPr>
            </w:pPr>
          </w:p>
        </w:tc>
        <w:tc>
          <w:tcPr>
            <w:tcW w:w="8382" w:type="dxa"/>
            <w:tcBorders>
              <w:top w:val="nil"/>
              <w:left w:val="single" w:sz="4" w:space="0" w:color="auto"/>
              <w:bottom w:val="single" w:sz="4" w:space="0" w:color="auto"/>
              <w:right w:val="single" w:sz="4" w:space="0" w:color="auto"/>
            </w:tcBorders>
            <w:shd w:val="clear" w:color="auto" w:fill="auto"/>
            <w:hideMark/>
          </w:tcPr>
          <w:p w14:paraId="467D835E" w14:textId="2EC126D7" w:rsidR="00212E08" w:rsidRPr="00113E39" w:rsidRDefault="00212E08" w:rsidP="00212E08">
            <w:pPr>
              <w:widowControl/>
              <w:rPr>
                <w:rFonts w:asciiTheme="majorHAnsi" w:eastAsia="Times New Roman" w:hAnsiTheme="majorHAnsi" w:cstheme="majorHAnsi"/>
                <w:color w:val="000000"/>
                <w:sz w:val="24"/>
                <w:szCs w:val="24"/>
              </w:rPr>
            </w:pPr>
            <w:r w:rsidRPr="00113E39">
              <w:rPr>
                <w:rFonts w:asciiTheme="majorHAnsi" w:hAnsiTheme="majorHAnsi" w:cstheme="majorHAnsi"/>
                <w:sz w:val="24"/>
                <w:szCs w:val="24"/>
              </w:rPr>
              <w:t xml:space="preserve">Responsibilities of the Patients </w:t>
            </w:r>
          </w:p>
        </w:tc>
      </w:tr>
      <w:tr w:rsidR="001437E1" w:rsidRPr="002B1D1C" w14:paraId="6A3C0927" w14:textId="77777777" w:rsidTr="00EB7F25">
        <w:trPr>
          <w:trHeight w:val="310"/>
          <w:jc w:val="center"/>
        </w:trPr>
        <w:tc>
          <w:tcPr>
            <w:tcW w:w="440" w:type="dxa"/>
            <w:tcBorders>
              <w:top w:val="nil"/>
              <w:left w:val="single" w:sz="4" w:space="0" w:color="auto"/>
              <w:bottom w:val="nil"/>
              <w:right w:val="single" w:sz="4" w:space="0" w:color="auto"/>
            </w:tcBorders>
            <w:vAlign w:val="center"/>
          </w:tcPr>
          <w:p w14:paraId="4EA618CF" w14:textId="77777777" w:rsidR="001437E1" w:rsidRPr="002B1D1C" w:rsidRDefault="001437E1" w:rsidP="002B1D1C">
            <w:pPr>
              <w:widowControl/>
              <w:rPr>
                <w:rFonts w:ascii="Calibri" w:eastAsia="Times New Roman" w:hAnsi="Calibri" w:cs="Calibri"/>
                <w:b/>
                <w:bCs/>
                <w:color w:val="000000"/>
              </w:rPr>
            </w:pPr>
          </w:p>
        </w:tc>
        <w:tc>
          <w:tcPr>
            <w:tcW w:w="1633" w:type="dxa"/>
            <w:tcBorders>
              <w:top w:val="single" w:sz="4" w:space="0" w:color="auto"/>
              <w:left w:val="single" w:sz="4" w:space="0" w:color="auto"/>
              <w:bottom w:val="single" w:sz="4" w:space="0" w:color="auto"/>
              <w:right w:val="nil"/>
            </w:tcBorders>
            <w:vAlign w:val="center"/>
          </w:tcPr>
          <w:p w14:paraId="5512A93F" w14:textId="14AE6CB8" w:rsidR="001437E1" w:rsidRPr="002B1D1C" w:rsidRDefault="001437E1" w:rsidP="002B1D1C">
            <w:pPr>
              <w:widowControl/>
              <w:rPr>
                <w:rFonts w:ascii="Calibri" w:eastAsia="Times New Roman" w:hAnsi="Calibri" w:cs="Calibri"/>
                <w:b/>
                <w:bCs/>
                <w:color w:val="000000"/>
                <w:sz w:val="24"/>
                <w:szCs w:val="24"/>
              </w:rPr>
            </w:pPr>
            <w:r>
              <w:rPr>
                <w:rFonts w:ascii="Calibri" w:eastAsia="Times New Roman" w:hAnsi="Calibri" w:cs="Calibri"/>
                <w:b/>
                <w:bCs/>
                <w:color w:val="000000"/>
                <w:sz w:val="24"/>
                <w:szCs w:val="24"/>
              </w:rPr>
              <w:t>Practicals</w:t>
            </w:r>
          </w:p>
        </w:tc>
        <w:tc>
          <w:tcPr>
            <w:tcW w:w="8382" w:type="dxa"/>
            <w:tcBorders>
              <w:top w:val="single" w:sz="4" w:space="0" w:color="auto"/>
              <w:left w:val="single" w:sz="4" w:space="0" w:color="auto"/>
              <w:bottom w:val="single" w:sz="4" w:space="0" w:color="auto"/>
              <w:right w:val="single" w:sz="4" w:space="0" w:color="auto"/>
            </w:tcBorders>
            <w:shd w:val="clear" w:color="auto" w:fill="auto"/>
            <w:vAlign w:val="center"/>
          </w:tcPr>
          <w:p w14:paraId="325AA387" w14:textId="77777777" w:rsidR="001437E1" w:rsidRPr="001437E1" w:rsidRDefault="001437E1" w:rsidP="001437E1">
            <w:pPr>
              <w:widowControl/>
              <w:rPr>
                <w:rFonts w:ascii="Calibri" w:eastAsia="Times New Roman" w:hAnsi="Calibri" w:cs="Calibri"/>
                <w:color w:val="000000"/>
                <w:sz w:val="24"/>
                <w:szCs w:val="24"/>
              </w:rPr>
            </w:pPr>
            <w:r w:rsidRPr="001437E1">
              <w:rPr>
                <w:rFonts w:ascii="Calibri" w:eastAsia="Times New Roman" w:hAnsi="Calibri" w:cs="Calibri"/>
                <w:color w:val="000000"/>
                <w:sz w:val="24"/>
                <w:szCs w:val="24"/>
              </w:rPr>
              <w:t>Interviewing Techniques</w:t>
            </w:r>
          </w:p>
          <w:p w14:paraId="5A404DC1" w14:textId="77777777" w:rsidR="001437E1" w:rsidRPr="001437E1" w:rsidRDefault="001437E1" w:rsidP="001437E1">
            <w:pPr>
              <w:widowControl/>
              <w:rPr>
                <w:rFonts w:ascii="Calibri" w:eastAsia="Times New Roman" w:hAnsi="Calibri" w:cs="Calibri"/>
                <w:color w:val="000000"/>
                <w:sz w:val="24"/>
                <w:szCs w:val="24"/>
              </w:rPr>
            </w:pPr>
            <w:r w:rsidRPr="001437E1">
              <w:rPr>
                <w:rFonts w:ascii="Calibri" w:eastAsia="Times New Roman" w:hAnsi="Calibri" w:cs="Calibri"/>
                <w:color w:val="000000"/>
                <w:sz w:val="24"/>
                <w:szCs w:val="24"/>
              </w:rPr>
              <w:t>Communication Skills</w:t>
            </w:r>
          </w:p>
          <w:p w14:paraId="6FF3CB8A" w14:textId="77777777" w:rsidR="001437E1" w:rsidRPr="001437E1" w:rsidRDefault="001437E1" w:rsidP="001437E1">
            <w:pPr>
              <w:widowControl/>
              <w:rPr>
                <w:rFonts w:ascii="Calibri" w:eastAsia="Times New Roman" w:hAnsi="Calibri" w:cs="Calibri"/>
                <w:color w:val="000000"/>
                <w:sz w:val="24"/>
                <w:szCs w:val="24"/>
              </w:rPr>
            </w:pPr>
            <w:r w:rsidRPr="001437E1">
              <w:rPr>
                <w:rFonts w:ascii="Calibri" w:eastAsia="Times New Roman" w:hAnsi="Calibri" w:cs="Calibri"/>
                <w:color w:val="000000"/>
                <w:sz w:val="24"/>
                <w:szCs w:val="24"/>
              </w:rPr>
              <w:t>Informed Consent</w:t>
            </w:r>
          </w:p>
          <w:p w14:paraId="76D45295" w14:textId="77777777" w:rsidR="001437E1" w:rsidRPr="001437E1" w:rsidRDefault="001437E1" w:rsidP="001437E1">
            <w:pPr>
              <w:widowControl/>
              <w:rPr>
                <w:rFonts w:ascii="Calibri" w:eastAsia="Times New Roman" w:hAnsi="Calibri" w:cs="Calibri"/>
                <w:color w:val="000000"/>
                <w:sz w:val="24"/>
                <w:szCs w:val="24"/>
              </w:rPr>
            </w:pPr>
            <w:r w:rsidRPr="001437E1">
              <w:rPr>
                <w:rFonts w:ascii="Calibri" w:eastAsia="Times New Roman" w:hAnsi="Calibri" w:cs="Calibri"/>
                <w:color w:val="000000"/>
                <w:sz w:val="24"/>
                <w:szCs w:val="24"/>
              </w:rPr>
              <w:t>Confidentiality</w:t>
            </w:r>
          </w:p>
          <w:p w14:paraId="4A711C3C" w14:textId="77777777" w:rsidR="001437E1" w:rsidRPr="001437E1" w:rsidRDefault="001437E1" w:rsidP="001437E1">
            <w:pPr>
              <w:widowControl/>
              <w:rPr>
                <w:rFonts w:ascii="Calibri" w:eastAsia="Times New Roman" w:hAnsi="Calibri" w:cs="Calibri"/>
                <w:color w:val="000000"/>
                <w:sz w:val="24"/>
                <w:szCs w:val="24"/>
              </w:rPr>
            </w:pPr>
            <w:r w:rsidRPr="001437E1">
              <w:rPr>
                <w:rFonts w:ascii="Calibri" w:eastAsia="Times New Roman" w:hAnsi="Calibri" w:cs="Calibri"/>
                <w:color w:val="000000"/>
                <w:sz w:val="24"/>
                <w:szCs w:val="24"/>
              </w:rPr>
              <w:t>Accepting Gifts and Sponsorships from patient and medical companies</w:t>
            </w:r>
          </w:p>
          <w:p w14:paraId="47F3ACE1" w14:textId="7054F83F" w:rsidR="001437E1" w:rsidRPr="002B1D1C" w:rsidRDefault="001437E1" w:rsidP="001437E1">
            <w:pPr>
              <w:widowControl/>
              <w:rPr>
                <w:rFonts w:ascii="Calibri" w:eastAsia="Times New Roman" w:hAnsi="Calibri" w:cs="Calibri"/>
                <w:color w:val="000000"/>
                <w:sz w:val="24"/>
                <w:szCs w:val="24"/>
              </w:rPr>
            </w:pPr>
            <w:r w:rsidRPr="001437E1">
              <w:rPr>
                <w:rFonts w:ascii="Calibri" w:eastAsia="Times New Roman" w:hAnsi="Calibri" w:cs="Calibri"/>
                <w:color w:val="000000"/>
                <w:sz w:val="24"/>
                <w:szCs w:val="24"/>
              </w:rPr>
              <w:t>Breaking the bad news</w:t>
            </w:r>
          </w:p>
        </w:tc>
      </w:tr>
      <w:tr w:rsidR="00395EDE" w:rsidRPr="002B1D1C" w14:paraId="5B7240C8" w14:textId="77777777" w:rsidTr="00EB7F25">
        <w:trPr>
          <w:trHeight w:val="310"/>
          <w:jc w:val="center"/>
        </w:trPr>
        <w:tc>
          <w:tcPr>
            <w:tcW w:w="440" w:type="dxa"/>
            <w:tcBorders>
              <w:top w:val="nil"/>
              <w:left w:val="single" w:sz="4" w:space="0" w:color="auto"/>
              <w:bottom w:val="nil"/>
              <w:right w:val="single" w:sz="4" w:space="0" w:color="auto"/>
            </w:tcBorders>
            <w:vAlign w:val="center"/>
          </w:tcPr>
          <w:p w14:paraId="1F28B81E" w14:textId="77777777" w:rsidR="00395EDE" w:rsidRPr="002B1D1C" w:rsidRDefault="00395EDE" w:rsidP="002B1D1C">
            <w:pPr>
              <w:widowControl/>
              <w:rPr>
                <w:rFonts w:ascii="Calibri" w:eastAsia="Times New Roman" w:hAnsi="Calibri" w:cs="Calibri"/>
                <w:b/>
                <w:bCs/>
                <w:color w:val="000000"/>
              </w:rPr>
            </w:pPr>
          </w:p>
        </w:tc>
        <w:tc>
          <w:tcPr>
            <w:tcW w:w="10015" w:type="dxa"/>
            <w:gridSpan w:val="2"/>
            <w:tcBorders>
              <w:top w:val="single" w:sz="4" w:space="0" w:color="auto"/>
              <w:left w:val="single" w:sz="4" w:space="0" w:color="auto"/>
              <w:bottom w:val="single" w:sz="4" w:space="0" w:color="auto"/>
              <w:right w:val="single" w:sz="4" w:space="0" w:color="auto"/>
            </w:tcBorders>
            <w:vAlign w:val="center"/>
          </w:tcPr>
          <w:p w14:paraId="4D269014" w14:textId="7F6B65B9" w:rsidR="00395EDE" w:rsidRPr="00395EDE" w:rsidRDefault="00395EDE" w:rsidP="00395EDE">
            <w:pPr>
              <w:widowControl/>
              <w:jc w:val="center"/>
              <w:rPr>
                <w:rFonts w:ascii="Calibri" w:eastAsia="Times New Roman" w:hAnsi="Calibri" w:cs="Calibri"/>
                <w:b/>
                <w:bCs/>
                <w:color w:val="000000"/>
                <w:sz w:val="28"/>
                <w:szCs w:val="28"/>
              </w:rPr>
            </w:pPr>
            <w:r w:rsidRPr="00395EDE">
              <w:rPr>
                <w:rFonts w:ascii="Calibri" w:eastAsia="Times New Roman" w:hAnsi="Calibri" w:cs="Calibri"/>
                <w:b/>
                <w:bCs/>
                <w:color w:val="000000"/>
                <w:sz w:val="28"/>
                <w:szCs w:val="28"/>
              </w:rPr>
              <w:t>Community Medicine</w:t>
            </w:r>
          </w:p>
        </w:tc>
      </w:tr>
      <w:tr w:rsidR="00395EDE" w:rsidRPr="002B1D1C" w14:paraId="5E831F55" w14:textId="77777777" w:rsidTr="00EB7F25">
        <w:trPr>
          <w:trHeight w:val="310"/>
          <w:jc w:val="center"/>
        </w:trPr>
        <w:tc>
          <w:tcPr>
            <w:tcW w:w="440" w:type="dxa"/>
            <w:tcBorders>
              <w:top w:val="nil"/>
              <w:left w:val="single" w:sz="4" w:space="0" w:color="auto"/>
              <w:bottom w:val="single" w:sz="4" w:space="0" w:color="auto"/>
              <w:right w:val="single" w:sz="4" w:space="0" w:color="auto"/>
            </w:tcBorders>
            <w:vAlign w:val="center"/>
          </w:tcPr>
          <w:p w14:paraId="13731EE9" w14:textId="77777777" w:rsidR="00395EDE" w:rsidRPr="002B1D1C" w:rsidRDefault="00395EDE" w:rsidP="002B1D1C">
            <w:pPr>
              <w:widowControl/>
              <w:rPr>
                <w:rFonts w:ascii="Calibri" w:eastAsia="Times New Roman" w:hAnsi="Calibri" w:cs="Calibri"/>
                <w:b/>
                <w:bCs/>
                <w:color w:val="000000"/>
              </w:rPr>
            </w:pPr>
          </w:p>
        </w:tc>
        <w:tc>
          <w:tcPr>
            <w:tcW w:w="1633" w:type="dxa"/>
            <w:tcBorders>
              <w:top w:val="single" w:sz="4" w:space="0" w:color="auto"/>
              <w:left w:val="single" w:sz="4" w:space="0" w:color="auto"/>
              <w:bottom w:val="single" w:sz="4" w:space="0" w:color="auto"/>
              <w:right w:val="nil"/>
            </w:tcBorders>
            <w:vAlign w:val="center"/>
          </w:tcPr>
          <w:p w14:paraId="42759C06" w14:textId="77777777" w:rsidR="00395EDE" w:rsidRDefault="00395EDE" w:rsidP="002B1D1C">
            <w:pPr>
              <w:widowControl/>
              <w:rPr>
                <w:rFonts w:ascii="Calibri" w:eastAsia="Times New Roman" w:hAnsi="Calibri" w:cs="Calibri"/>
                <w:b/>
                <w:bCs/>
                <w:color w:val="000000"/>
                <w:sz w:val="24"/>
                <w:szCs w:val="24"/>
              </w:rPr>
            </w:pPr>
          </w:p>
        </w:tc>
        <w:tc>
          <w:tcPr>
            <w:tcW w:w="8382" w:type="dxa"/>
            <w:tcBorders>
              <w:top w:val="single" w:sz="4" w:space="0" w:color="auto"/>
              <w:left w:val="single" w:sz="4" w:space="0" w:color="auto"/>
              <w:bottom w:val="single" w:sz="4" w:space="0" w:color="auto"/>
              <w:right w:val="single" w:sz="4" w:space="0" w:color="auto"/>
            </w:tcBorders>
            <w:shd w:val="clear" w:color="auto" w:fill="auto"/>
            <w:vAlign w:val="center"/>
          </w:tcPr>
          <w:p w14:paraId="2C460DB6" w14:textId="77777777" w:rsidR="00395EDE" w:rsidRPr="00395EDE" w:rsidRDefault="00395EDE" w:rsidP="00395EDE">
            <w:pPr>
              <w:widowControl/>
              <w:rPr>
                <w:rFonts w:ascii="Calibri" w:eastAsia="Times New Roman" w:hAnsi="Calibri" w:cs="Calibri"/>
                <w:b/>
                <w:bCs/>
                <w:color w:val="000000"/>
                <w:sz w:val="24"/>
                <w:szCs w:val="24"/>
              </w:rPr>
            </w:pPr>
            <w:r w:rsidRPr="00395EDE">
              <w:rPr>
                <w:rFonts w:ascii="Calibri" w:eastAsia="Times New Roman" w:hAnsi="Calibri" w:cs="Calibri"/>
                <w:b/>
                <w:bCs/>
                <w:color w:val="000000"/>
                <w:sz w:val="24"/>
                <w:szCs w:val="24"/>
              </w:rPr>
              <w:t>Introduction to Medical Research</w:t>
            </w:r>
          </w:p>
          <w:p w14:paraId="1688C747" w14:textId="62E329D0" w:rsidR="00395EDE" w:rsidRPr="00395EDE" w:rsidRDefault="00395EDE" w:rsidP="00395EDE">
            <w:pPr>
              <w:widowControl/>
              <w:rPr>
                <w:rFonts w:ascii="Calibri" w:eastAsia="Times New Roman" w:hAnsi="Calibri" w:cs="Calibri"/>
                <w:color w:val="000000"/>
                <w:sz w:val="24"/>
                <w:szCs w:val="24"/>
              </w:rPr>
            </w:pPr>
            <w:r w:rsidRPr="00395EDE">
              <w:rPr>
                <w:rFonts w:ascii="Calibri" w:eastAsia="Times New Roman" w:hAnsi="Calibri" w:cs="Calibri"/>
                <w:color w:val="000000"/>
                <w:sz w:val="24"/>
                <w:szCs w:val="24"/>
              </w:rPr>
              <w:t>What is Medical Research? An Overview</w:t>
            </w:r>
          </w:p>
          <w:p w14:paraId="18519F33" w14:textId="3FC7F976" w:rsidR="00395EDE" w:rsidRPr="00395EDE" w:rsidRDefault="00395EDE" w:rsidP="00395EDE">
            <w:pPr>
              <w:widowControl/>
              <w:rPr>
                <w:rFonts w:ascii="Calibri" w:eastAsia="Times New Roman" w:hAnsi="Calibri" w:cs="Calibri"/>
                <w:color w:val="000000"/>
                <w:sz w:val="24"/>
                <w:szCs w:val="24"/>
              </w:rPr>
            </w:pPr>
            <w:r w:rsidRPr="00395EDE">
              <w:rPr>
                <w:rFonts w:ascii="Calibri" w:eastAsia="Times New Roman" w:hAnsi="Calibri" w:cs="Calibri"/>
                <w:color w:val="000000"/>
                <w:sz w:val="24"/>
                <w:szCs w:val="24"/>
              </w:rPr>
              <w:t>Importance of Research in Medicine and Healthcare</w:t>
            </w:r>
          </w:p>
          <w:p w14:paraId="0E55280B" w14:textId="3593B963" w:rsidR="00395EDE" w:rsidRPr="00395EDE" w:rsidRDefault="00395EDE" w:rsidP="00395EDE">
            <w:pPr>
              <w:widowControl/>
              <w:rPr>
                <w:rFonts w:ascii="Calibri" w:eastAsia="Times New Roman" w:hAnsi="Calibri" w:cs="Calibri"/>
                <w:color w:val="000000"/>
                <w:sz w:val="24"/>
                <w:szCs w:val="24"/>
              </w:rPr>
            </w:pPr>
            <w:r w:rsidRPr="00395EDE">
              <w:rPr>
                <w:rFonts w:ascii="Calibri" w:eastAsia="Times New Roman" w:hAnsi="Calibri" w:cs="Calibri"/>
                <w:color w:val="000000"/>
                <w:sz w:val="24"/>
                <w:szCs w:val="24"/>
              </w:rPr>
              <w:t>Types of Medical Research: Basic, Clinical, and Epidemiological</w:t>
            </w:r>
          </w:p>
          <w:p w14:paraId="62054084" w14:textId="77777777" w:rsidR="00395EDE" w:rsidRDefault="00395EDE" w:rsidP="00395EDE">
            <w:pPr>
              <w:widowControl/>
              <w:rPr>
                <w:rFonts w:ascii="Calibri" w:eastAsia="Times New Roman" w:hAnsi="Calibri" w:cs="Calibri"/>
                <w:color w:val="000000"/>
                <w:sz w:val="24"/>
                <w:szCs w:val="24"/>
              </w:rPr>
            </w:pPr>
            <w:r w:rsidRPr="00395EDE">
              <w:rPr>
                <w:rFonts w:ascii="Calibri" w:eastAsia="Times New Roman" w:hAnsi="Calibri" w:cs="Calibri"/>
                <w:color w:val="000000"/>
                <w:sz w:val="24"/>
                <w:szCs w:val="24"/>
              </w:rPr>
              <w:t>Understanding Scientific Method in Medical Research</w:t>
            </w:r>
            <w:r w:rsidRPr="00395EDE">
              <w:rPr>
                <w:rFonts w:ascii="Calibri" w:eastAsia="Times New Roman" w:hAnsi="Calibri" w:cs="Calibri"/>
                <w:color w:val="000000"/>
                <w:sz w:val="24"/>
                <w:szCs w:val="24"/>
              </w:rPr>
              <w:tab/>
            </w:r>
          </w:p>
          <w:p w14:paraId="34EF61AE" w14:textId="7CFBC6C4" w:rsidR="00395EDE" w:rsidRPr="001437E1" w:rsidRDefault="00395EDE" w:rsidP="00395EDE">
            <w:pPr>
              <w:widowControl/>
              <w:rPr>
                <w:rFonts w:ascii="Calibri" w:eastAsia="Times New Roman" w:hAnsi="Calibri" w:cs="Calibri"/>
                <w:color w:val="000000"/>
                <w:sz w:val="24"/>
                <w:szCs w:val="24"/>
              </w:rPr>
            </w:pPr>
            <w:r w:rsidRPr="00395EDE">
              <w:rPr>
                <w:rFonts w:ascii="Calibri" w:eastAsia="Times New Roman" w:hAnsi="Calibri" w:cs="Calibri"/>
                <w:color w:val="000000"/>
                <w:sz w:val="24"/>
                <w:szCs w:val="24"/>
              </w:rPr>
              <w:t>How to Ask a Good Research Question?</w:t>
            </w:r>
          </w:p>
        </w:tc>
      </w:tr>
    </w:tbl>
    <w:p w14:paraId="61AC2C82" w14:textId="0AEBA388" w:rsidR="00AD4CB4" w:rsidRDefault="00AD4CB4" w:rsidP="009238D7">
      <w:pPr>
        <w:jc w:val="center"/>
        <w:rPr>
          <w:rFonts w:asciiTheme="majorHAnsi" w:hAnsiTheme="majorHAnsi" w:cstheme="majorHAnsi"/>
          <w:b/>
          <w:sz w:val="34"/>
          <w:szCs w:val="34"/>
        </w:rPr>
      </w:pPr>
    </w:p>
    <w:p w14:paraId="66C8804C" w14:textId="77777777" w:rsidR="00AD4CB4" w:rsidRPr="00A1482B" w:rsidRDefault="00AD4CB4" w:rsidP="009238D7">
      <w:pPr>
        <w:jc w:val="center"/>
        <w:rPr>
          <w:rFonts w:asciiTheme="majorHAnsi" w:hAnsiTheme="majorHAnsi" w:cstheme="majorHAnsi"/>
          <w:b/>
          <w:sz w:val="16"/>
          <w:szCs w:val="16"/>
        </w:rPr>
      </w:pPr>
    </w:p>
    <w:p w14:paraId="30032964" w14:textId="1B7DDD65" w:rsidR="00B8528D" w:rsidRDefault="00B8528D"/>
    <w:p w14:paraId="0BB22F0F" w14:textId="4DC3F8BD" w:rsidR="007337FD" w:rsidRDefault="007337FD"/>
    <w:p w14:paraId="722A3D87" w14:textId="53E4A5DA" w:rsidR="007337FD" w:rsidRDefault="007337FD"/>
    <w:p w14:paraId="39825D9E" w14:textId="77777777" w:rsidR="007337FD" w:rsidRDefault="007337FD"/>
    <w:p w14:paraId="2441DBDC" w14:textId="39A58575" w:rsidR="008721AC" w:rsidRDefault="008721AC" w:rsidP="00627DEC">
      <w:pPr>
        <w:pStyle w:val="BodyText"/>
        <w:rPr>
          <w:rFonts w:asciiTheme="majorHAnsi" w:hAnsiTheme="majorHAnsi" w:cstheme="majorHAnsi"/>
          <w:u w:val="single"/>
        </w:rPr>
      </w:pPr>
    </w:p>
    <w:p w14:paraId="4330853B" w14:textId="77777777" w:rsidR="004A5D4D" w:rsidRPr="004A5D4D" w:rsidRDefault="004A5D4D" w:rsidP="004A5D4D"/>
    <w:p w14:paraId="6EE47E48" w14:textId="1A14720B" w:rsidR="004A5D4D" w:rsidRDefault="004A5D4D" w:rsidP="004A5D4D">
      <w:pPr>
        <w:tabs>
          <w:tab w:val="left" w:pos="2993"/>
        </w:tabs>
      </w:pPr>
      <w:r>
        <w:tab/>
      </w:r>
    </w:p>
    <w:p w14:paraId="1D67D6BB" w14:textId="38AC808D" w:rsidR="002B462A" w:rsidRDefault="002B462A" w:rsidP="004A5D4D">
      <w:pPr>
        <w:tabs>
          <w:tab w:val="left" w:pos="2993"/>
        </w:tabs>
      </w:pPr>
    </w:p>
    <w:p w14:paraId="4CCC7631" w14:textId="5ADF0EE4" w:rsidR="00D911B9" w:rsidRDefault="00D911B9" w:rsidP="004A5D4D">
      <w:pPr>
        <w:tabs>
          <w:tab w:val="left" w:pos="2993"/>
        </w:tabs>
      </w:pPr>
    </w:p>
    <w:p w14:paraId="3A4B198B" w14:textId="6E1FC5BB" w:rsidR="00D911B9" w:rsidRDefault="00D911B9" w:rsidP="004A5D4D">
      <w:pPr>
        <w:tabs>
          <w:tab w:val="left" w:pos="2993"/>
        </w:tabs>
      </w:pPr>
    </w:p>
    <w:p w14:paraId="53F187C6" w14:textId="73F2A60C" w:rsidR="00D911B9" w:rsidRDefault="00D911B9" w:rsidP="004A5D4D">
      <w:pPr>
        <w:tabs>
          <w:tab w:val="left" w:pos="2993"/>
        </w:tabs>
      </w:pPr>
    </w:p>
    <w:p w14:paraId="3ED90283" w14:textId="264221A6" w:rsidR="00D911B9" w:rsidRDefault="00D911B9" w:rsidP="004A5D4D">
      <w:pPr>
        <w:tabs>
          <w:tab w:val="left" w:pos="2993"/>
        </w:tabs>
      </w:pPr>
    </w:p>
    <w:p w14:paraId="5211B0C6" w14:textId="0BB7831C" w:rsidR="00D911B9" w:rsidRDefault="00D911B9" w:rsidP="004A5D4D">
      <w:pPr>
        <w:tabs>
          <w:tab w:val="left" w:pos="2993"/>
        </w:tabs>
      </w:pPr>
    </w:p>
    <w:p w14:paraId="1A2D8139" w14:textId="77777777" w:rsidR="00D911B9" w:rsidRDefault="00D911B9" w:rsidP="004A5D4D">
      <w:pPr>
        <w:tabs>
          <w:tab w:val="left" w:pos="2993"/>
        </w:tabs>
      </w:pPr>
    </w:p>
    <w:p w14:paraId="7094A9C7" w14:textId="12421914" w:rsidR="002B462A" w:rsidRDefault="002B462A" w:rsidP="004A5D4D">
      <w:pPr>
        <w:tabs>
          <w:tab w:val="left" w:pos="2993"/>
        </w:tabs>
      </w:pPr>
    </w:p>
    <w:p w14:paraId="059074D9" w14:textId="77777777" w:rsidR="00150530" w:rsidRDefault="00150530" w:rsidP="00D911B9">
      <w:pPr>
        <w:widowControl/>
        <w:rPr>
          <w:rFonts w:asciiTheme="majorHAnsi" w:hAnsiTheme="majorHAnsi" w:cstheme="majorHAnsi"/>
          <w:b/>
          <w:sz w:val="56"/>
          <w:szCs w:val="56"/>
        </w:rPr>
      </w:pPr>
    </w:p>
    <w:p w14:paraId="6D84DA63" w14:textId="350B177A" w:rsidR="004A5D4D" w:rsidRPr="00EB2335" w:rsidRDefault="000354B6" w:rsidP="00FC58F5">
      <w:pPr>
        <w:widowControl/>
        <w:jc w:val="center"/>
        <w:rPr>
          <w:rFonts w:asciiTheme="majorHAnsi" w:hAnsiTheme="majorHAnsi" w:cstheme="majorHAnsi"/>
          <w:b/>
          <w:sz w:val="56"/>
          <w:szCs w:val="56"/>
        </w:rPr>
      </w:pPr>
      <w:r w:rsidRPr="00EB2335">
        <w:rPr>
          <w:rFonts w:asciiTheme="majorHAnsi" w:hAnsiTheme="majorHAnsi" w:cstheme="majorHAnsi"/>
          <w:b/>
          <w:sz w:val="56"/>
          <w:szCs w:val="56"/>
        </w:rPr>
        <w:lastRenderedPageBreak/>
        <w:t>BLOCK – VII (13 WEEKS)</w:t>
      </w:r>
    </w:p>
    <w:p w14:paraId="1CBAEEC5" w14:textId="6E46B0FC" w:rsidR="004A5D4D" w:rsidRPr="00476922" w:rsidRDefault="000354B6" w:rsidP="004B4035">
      <w:pPr>
        <w:widowControl/>
        <w:jc w:val="center"/>
        <w:rPr>
          <w:rFonts w:asciiTheme="majorHAnsi" w:hAnsiTheme="majorHAnsi" w:cstheme="majorHAnsi"/>
          <w:b/>
          <w:sz w:val="96"/>
          <w:szCs w:val="96"/>
        </w:rPr>
      </w:pPr>
      <w:r w:rsidRPr="00476922">
        <w:rPr>
          <w:rFonts w:asciiTheme="majorHAnsi" w:hAnsiTheme="majorHAnsi" w:cstheme="majorHAnsi"/>
          <w:b/>
          <w:spacing w:val="-2"/>
          <w:sz w:val="36"/>
          <w:szCs w:val="36"/>
        </w:rPr>
        <w:t>MODULE-</w:t>
      </w:r>
      <w:r w:rsidRPr="00476922">
        <w:rPr>
          <w:rFonts w:asciiTheme="majorHAnsi" w:hAnsiTheme="majorHAnsi" w:cstheme="majorHAnsi"/>
          <w:b/>
          <w:spacing w:val="-3"/>
          <w:sz w:val="36"/>
          <w:szCs w:val="36"/>
        </w:rPr>
        <w:t xml:space="preserve"> </w:t>
      </w:r>
      <w:r w:rsidRPr="00476922">
        <w:rPr>
          <w:rFonts w:asciiTheme="majorHAnsi" w:hAnsiTheme="majorHAnsi" w:cstheme="majorHAnsi"/>
          <w:b/>
          <w:spacing w:val="-4"/>
          <w:sz w:val="36"/>
          <w:szCs w:val="36"/>
        </w:rPr>
        <w:t>XIV</w:t>
      </w:r>
    </w:p>
    <w:tbl>
      <w:tblPr>
        <w:tblW w:w="107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716"/>
      </w:tblGrid>
      <w:tr w:rsidR="002B462A" w:rsidRPr="002105C5" w14:paraId="2C7A0F53" w14:textId="77777777" w:rsidTr="004B4035">
        <w:trPr>
          <w:trHeight w:val="439"/>
          <w:jc w:val="center"/>
        </w:trPr>
        <w:tc>
          <w:tcPr>
            <w:tcW w:w="10716" w:type="dxa"/>
            <w:shd w:val="clear" w:color="auto" w:fill="DEEAF6"/>
          </w:tcPr>
          <w:p w14:paraId="302F9529" w14:textId="02B3F61F" w:rsidR="002B462A" w:rsidRPr="00F44FF7" w:rsidRDefault="0026682B" w:rsidP="00F73711">
            <w:pPr>
              <w:pStyle w:val="TableParagraph"/>
              <w:spacing w:before="70"/>
              <w:ind w:left="19" w:right="5"/>
              <w:jc w:val="center"/>
              <w:rPr>
                <w:rFonts w:asciiTheme="majorHAnsi" w:hAnsiTheme="majorHAnsi" w:cstheme="majorHAnsi"/>
                <w:b/>
                <w:sz w:val="28"/>
                <w:szCs w:val="28"/>
              </w:rPr>
            </w:pPr>
            <w:r w:rsidRPr="00F44FF7">
              <w:rPr>
                <w:rFonts w:asciiTheme="majorHAnsi" w:hAnsiTheme="majorHAnsi" w:cstheme="majorHAnsi"/>
                <w:b/>
                <w:sz w:val="28"/>
                <w:szCs w:val="28"/>
              </w:rPr>
              <w:t>MBBS</w:t>
            </w:r>
            <w:r w:rsidRPr="00F44FF7">
              <w:rPr>
                <w:rFonts w:asciiTheme="majorHAnsi" w:hAnsiTheme="majorHAnsi" w:cstheme="majorHAnsi"/>
                <w:b/>
                <w:spacing w:val="-7"/>
                <w:sz w:val="28"/>
                <w:szCs w:val="28"/>
              </w:rPr>
              <w:t xml:space="preserve"> </w:t>
            </w:r>
            <w:r w:rsidRPr="00F44FF7">
              <w:rPr>
                <w:rFonts w:asciiTheme="majorHAnsi" w:hAnsiTheme="majorHAnsi" w:cstheme="majorHAnsi"/>
                <w:b/>
                <w:sz w:val="28"/>
                <w:szCs w:val="28"/>
              </w:rPr>
              <w:t>YEAR</w:t>
            </w:r>
            <w:r w:rsidRPr="00F44FF7">
              <w:rPr>
                <w:rFonts w:asciiTheme="majorHAnsi" w:hAnsiTheme="majorHAnsi" w:cstheme="majorHAnsi"/>
                <w:b/>
                <w:spacing w:val="-5"/>
                <w:sz w:val="28"/>
                <w:szCs w:val="28"/>
              </w:rPr>
              <w:t xml:space="preserve"> </w:t>
            </w:r>
            <w:r w:rsidRPr="00F44FF7">
              <w:rPr>
                <w:rFonts w:asciiTheme="majorHAnsi" w:hAnsiTheme="majorHAnsi" w:cstheme="majorHAnsi"/>
                <w:b/>
                <w:sz w:val="28"/>
                <w:szCs w:val="28"/>
              </w:rPr>
              <w:t>–</w:t>
            </w:r>
            <w:r w:rsidRPr="00F44FF7">
              <w:rPr>
                <w:rFonts w:asciiTheme="majorHAnsi" w:hAnsiTheme="majorHAnsi" w:cstheme="majorHAnsi"/>
                <w:b/>
                <w:spacing w:val="-3"/>
                <w:sz w:val="28"/>
                <w:szCs w:val="28"/>
              </w:rPr>
              <w:t xml:space="preserve"> </w:t>
            </w:r>
            <w:r w:rsidRPr="00F44FF7">
              <w:rPr>
                <w:rFonts w:asciiTheme="majorHAnsi" w:hAnsiTheme="majorHAnsi" w:cstheme="majorHAnsi"/>
                <w:b/>
                <w:spacing w:val="-5"/>
                <w:sz w:val="28"/>
                <w:szCs w:val="28"/>
              </w:rPr>
              <w:t>III</w:t>
            </w:r>
          </w:p>
        </w:tc>
      </w:tr>
      <w:tr w:rsidR="002B462A" w:rsidRPr="002105C5" w14:paraId="5CB49D72" w14:textId="77777777" w:rsidTr="004B4035">
        <w:trPr>
          <w:trHeight w:val="438"/>
          <w:jc w:val="center"/>
        </w:trPr>
        <w:tc>
          <w:tcPr>
            <w:tcW w:w="10716" w:type="dxa"/>
            <w:shd w:val="clear" w:color="auto" w:fill="DEEAF6"/>
          </w:tcPr>
          <w:p w14:paraId="43061DDE" w14:textId="357FE86F" w:rsidR="002B462A" w:rsidRPr="00F44FF7" w:rsidRDefault="0026682B" w:rsidP="00F73711">
            <w:pPr>
              <w:pStyle w:val="TableParagraph"/>
              <w:spacing w:before="67"/>
              <w:ind w:left="19" w:right="6"/>
              <w:jc w:val="center"/>
              <w:rPr>
                <w:rFonts w:asciiTheme="majorHAnsi" w:hAnsiTheme="majorHAnsi" w:cstheme="majorHAnsi"/>
                <w:b/>
                <w:spacing w:val="-2"/>
                <w:sz w:val="28"/>
                <w:szCs w:val="28"/>
              </w:rPr>
            </w:pPr>
            <w:r w:rsidRPr="00F44FF7">
              <w:rPr>
                <w:rFonts w:asciiTheme="majorHAnsi" w:hAnsiTheme="majorHAnsi" w:cstheme="majorHAnsi"/>
                <w:b/>
                <w:sz w:val="28"/>
                <w:szCs w:val="28"/>
              </w:rPr>
              <w:t>INFECTIOUS</w:t>
            </w:r>
            <w:r w:rsidR="001C14BD">
              <w:rPr>
                <w:rFonts w:asciiTheme="majorHAnsi" w:hAnsiTheme="majorHAnsi" w:cstheme="majorHAnsi"/>
                <w:b/>
                <w:sz w:val="28"/>
                <w:szCs w:val="28"/>
              </w:rPr>
              <w:t xml:space="preserve"> DISEASES</w:t>
            </w:r>
          </w:p>
        </w:tc>
      </w:tr>
      <w:tr w:rsidR="002B462A" w:rsidRPr="002105C5" w14:paraId="2DBAE9AC" w14:textId="77777777" w:rsidTr="004B4035">
        <w:trPr>
          <w:trHeight w:val="438"/>
          <w:jc w:val="center"/>
        </w:trPr>
        <w:tc>
          <w:tcPr>
            <w:tcW w:w="10716" w:type="dxa"/>
            <w:shd w:val="clear" w:color="auto" w:fill="DEEAF6"/>
          </w:tcPr>
          <w:p w14:paraId="1809096A" w14:textId="18BB507B" w:rsidR="002B462A" w:rsidRPr="00F44FF7" w:rsidRDefault="0026682B" w:rsidP="00F73711">
            <w:pPr>
              <w:pStyle w:val="TableParagraph"/>
              <w:spacing w:before="70"/>
              <w:ind w:left="19" w:right="2"/>
              <w:jc w:val="center"/>
              <w:rPr>
                <w:rFonts w:asciiTheme="majorHAnsi" w:hAnsiTheme="majorHAnsi" w:cstheme="majorHAnsi"/>
                <w:b/>
                <w:sz w:val="28"/>
                <w:szCs w:val="28"/>
              </w:rPr>
            </w:pPr>
            <w:r w:rsidRPr="00F44FF7">
              <w:rPr>
                <w:rFonts w:asciiTheme="majorHAnsi" w:hAnsiTheme="majorHAnsi" w:cstheme="majorHAnsi"/>
                <w:b/>
                <w:sz w:val="28"/>
                <w:szCs w:val="28"/>
              </w:rPr>
              <w:t xml:space="preserve"> MODULE DURATION:</w:t>
            </w:r>
            <w:r w:rsidRPr="00F44FF7">
              <w:rPr>
                <w:rFonts w:asciiTheme="majorHAnsi" w:hAnsiTheme="majorHAnsi" w:cstheme="majorHAnsi"/>
                <w:b/>
                <w:spacing w:val="-6"/>
                <w:sz w:val="28"/>
                <w:szCs w:val="28"/>
              </w:rPr>
              <w:t xml:space="preserve"> </w:t>
            </w:r>
            <w:r w:rsidRPr="00F44FF7">
              <w:rPr>
                <w:rFonts w:asciiTheme="majorHAnsi" w:hAnsiTheme="majorHAnsi" w:cstheme="majorHAnsi"/>
                <w:b/>
                <w:sz w:val="28"/>
                <w:szCs w:val="28"/>
              </w:rPr>
              <w:t xml:space="preserve">06 </w:t>
            </w:r>
            <w:r w:rsidRPr="00F44FF7">
              <w:rPr>
                <w:rFonts w:asciiTheme="majorHAnsi" w:hAnsiTheme="majorHAnsi" w:cstheme="majorHAnsi"/>
                <w:b/>
                <w:spacing w:val="-4"/>
                <w:sz w:val="28"/>
                <w:szCs w:val="28"/>
              </w:rPr>
              <w:t>WEEKS</w:t>
            </w:r>
          </w:p>
        </w:tc>
      </w:tr>
    </w:tbl>
    <w:p w14:paraId="70003378" w14:textId="2283C3C9" w:rsidR="006171BB" w:rsidRDefault="006171BB" w:rsidP="00212EA0">
      <w:pPr>
        <w:tabs>
          <w:tab w:val="left" w:pos="1600"/>
        </w:tabs>
      </w:pPr>
      <w:bookmarkStart w:id="3" w:name="br1_36"/>
      <w:bookmarkStart w:id="4" w:name="br1_37"/>
      <w:bookmarkEnd w:id="3"/>
      <w:bookmarkEnd w:id="4"/>
    </w:p>
    <w:tbl>
      <w:tblPr>
        <w:tblW w:w="9740" w:type="dxa"/>
        <w:jc w:val="center"/>
        <w:tblLook w:val="04A0" w:firstRow="1" w:lastRow="0" w:firstColumn="1" w:lastColumn="0" w:noHBand="0" w:noVBand="1"/>
      </w:tblPr>
      <w:tblGrid>
        <w:gridCol w:w="960"/>
        <w:gridCol w:w="2380"/>
        <w:gridCol w:w="6400"/>
      </w:tblGrid>
      <w:tr w:rsidR="002B1D1C" w:rsidRPr="002B1D1C" w14:paraId="6E28479A" w14:textId="77777777" w:rsidTr="002B1D1C">
        <w:trPr>
          <w:trHeight w:val="420"/>
          <w:jc w:val="center"/>
        </w:trPr>
        <w:tc>
          <w:tcPr>
            <w:tcW w:w="974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81D7BEF" w14:textId="77777777" w:rsidR="002B1D1C" w:rsidRPr="002B1D1C" w:rsidRDefault="002B1D1C" w:rsidP="002B1D1C">
            <w:pPr>
              <w:widowControl/>
              <w:jc w:val="center"/>
              <w:rPr>
                <w:rFonts w:ascii="Calibri" w:eastAsia="Times New Roman" w:hAnsi="Calibri" w:cs="Calibri"/>
                <w:b/>
                <w:bCs/>
                <w:color w:val="000000"/>
                <w:sz w:val="32"/>
                <w:szCs w:val="32"/>
              </w:rPr>
            </w:pPr>
            <w:r w:rsidRPr="002B1D1C">
              <w:rPr>
                <w:rFonts w:ascii="Calibri" w:eastAsia="Times New Roman" w:hAnsi="Calibri" w:cs="Calibri"/>
                <w:b/>
                <w:bCs/>
                <w:color w:val="000000"/>
                <w:sz w:val="32"/>
                <w:szCs w:val="32"/>
              </w:rPr>
              <w:t>Pharmacology</w:t>
            </w:r>
          </w:p>
        </w:tc>
      </w:tr>
      <w:tr w:rsidR="002B1D1C" w:rsidRPr="002B1D1C" w14:paraId="76749272" w14:textId="77777777" w:rsidTr="002B1D1C">
        <w:trPr>
          <w:trHeight w:val="290"/>
          <w:jc w:val="center"/>
        </w:trPr>
        <w:tc>
          <w:tcPr>
            <w:tcW w:w="960" w:type="dxa"/>
            <w:tcBorders>
              <w:top w:val="nil"/>
              <w:left w:val="single" w:sz="4" w:space="0" w:color="auto"/>
              <w:bottom w:val="single" w:sz="4" w:space="0" w:color="auto"/>
              <w:right w:val="single" w:sz="4" w:space="0" w:color="auto"/>
            </w:tcBorders>
            <w:shd w:val="clear" w:color="000000" w:fill="000000"/>
            <w:vAlign w:val="center"/>
            <w:hideMark/>
          </w:tcPr>
          <w:p w14:paraId="1A4FDF9A" w14:textId="77777777" w:rsidR="002B1D1C" w:rsidRPr="002B1D1C" w:rsidRDefault="002B1D1C" w:rsidP="002B1D1C">
            <w:pPr>
              <w:widowControl/>
              <w:rPr>
                <w:rFonts w:ascii="Calibri" w:eastAsia="Times New Roman" w:hAnsi="Calibri" w:cs="Calibri"/>
                <w:color w:val="000000"/>
              </w:rPr>
            </w:pPr>
            <w:r w:rsidRPr="002B1D1C">
              <w:rPr>
                <w:rFonts w:ascii="Calibri" w:eastAsia="Times New Roman" w:hAnsi="Calibri" w:cs="Calibri"/>
                <w:color w:val="000000"/>
              </w:rPr>
              <w:t> </w:t>
            </w:r>
          </w:p>
        </w:tc>
        <w:tc>
          <w:tcPr>
            <w:tcW w:w="2380" w:type="dxa"/>
            <w:tcBorders>
              <w:top w:val="nil"/>
              <w:left w:val="nil"/>
              <w:bottom w:val="single" w:sz="4" w:space="0" w:color="auto"/>
              <w:right w:val="single" w:sz="4" w:space="0" w:color="auto"/>
            </w:tcBorders>
            <w:shd w:val="clear" w:color="000000" w:fill="000000"/>
            <w:vAlign w:val="center"/>
            <w:hideMark/>
          </w:tcPr>
          <w:p w14:paraId="0541C5C8" w14:textId="77777777" w:rsidR="002B1D1C" w:rsidRPr="002B1D1C" w:rsidRDefault="002B1D1C" w:rsidP="002B1D1C">
            <w:pPr>
              <w:widowControl/>
              <w:rPr>
                <w:rFonts w:ascii="Calibri" w:eastAsia="Times New Roman" w:hAnsi="Calibri" w:cs="Calibri"/>
                <w:color w:val="FFFFFF"/>
              </w:rPr>
            </w:pPr>
            <w:r w:rsidRPr="002B1D1C">
              <w:rPr>
                <w:rFonts w:ascii="Calibri" w:eastAsia="Times New Roman" w:hAnsi="Calibri" w:cs="Calibri"/>
                <w:color w:val="FFFFFF"/>
              </w:rPr>
              <w:t>Module</w:t>
            </w:r>
          </w:p>
        </w:tc>
        <w:tc>
          <w:tcPr>
            <w:tcW w:w="6400" w:type="dxa"/>
            <w:tcBorders>
              <w:top w:val="nil"/>
              <w:left w:val="nil"/>
              <w:bottom w:val="nil"/>
              <w:right w:val="single" w:sz="4" w:space="0" w:color="auto"/>
            </w:tcBorders>
            <w:shd w:val="clear" w:color="000000" w:fill="000000"/>
            <w:vAlign w:val="center"/>
            <w:hideMark/>
          </w:tcPr>
          <w:p w14:paraId="474D2AED" w14:textId="77777777" w:rsidR="002B1D1C" w:rsidRPr="002B1D1C" w:rsidRDefault="002B1D1C" w:rsidP="002B1D1C">
            <w:pPr>
              <w:widowControl/>
              <w:rPr>
                <w:rFonts w:ascii="Calibri" w:eastAsia="Times New Roman" w:hAnsi="Calibri" w:cs="Calibri"/>
                <w:color w:val="FFFFFF"/>
              </w:rPr>
            </w:pPr>
            <w:r w:rsidRPr="002B1D1C">
              <w:rPr>
                <w:rFonts w:ascii="Calibri" w:eastAsia="Times New Roman" w:hAnsi="Calibri" w:cs="Calibri"/>
                <w:color w:val="FFFFFF"/>
              </w:rPr>
              <w:t>Course content</w:t>
            </w:r>
          </w:p>
        </w:tc>
      </w:tr>
      <w:tr w:rsidR="002B1D1C" w:rsidRPr="002B1D1C" w14:paraId="6B5CB6F1" w14:textId="77777777" w:rsidTr="002B1D1C">
        <w:trPr>
          <w:trHeight w:val="310"/>
          <w:jc w:val="center"/>
        </w:trPr>
        <w:tc>
          <w:tcPr>
            <w:tcW w:w="960" w:type="dxa"/>
            <w:vMerge w:val="restart"/>
            <w:tcBorders>
              <w:top w:val="nil"/>
              <w:left w:val="single" w:sz="4" w:space="0" w:color="auto"/>
              <w:bottom w:val="single" w:sz="4" w:space="0" w:color="000000"/>
              <w:right w:val="single" w:sz="4" w:space="0" w:color="auto"/>
            </w:tcBorders>
            <w:shd w:val="clear" w:color="auto" w:fill="auto"/>
            <w:hideMark/>
          </w:tcPr>
          <w:p w14:paraId="71232323" w14:textId="77777777" w:rsidR="002B1D1C" w:rsidRPr="002B1D1C" w:rsidRDefault="002B1D1C" w:rsidP="002B1D1C">
            <w:pPr>
              <w:widowControl/>
              <w:rPr>
                <w:rFonts w:ascii="Calibri" w:eastAsia="Times New Roman" w:hAnsi="Calibri" w:cs="Calibri"/>
                <w:b/>
                <w:bCs/>
                <w:color w:val="000000"/>
              </w:rPr>
            </w:pPr>
            <w:r w:rsidRPr="002B1D1C">
              <w:rPr>
                <w:rFonts w:ascii="Calibri" w:eastAsia="Times New Roman" w:hAnsi="Calibri" w:cs="Calibri"/>
                <w:b/>
                <w:bCs/>
                <w:color w:val="000000"/>
              </w:rPr>
              <w:t>14</w:t>
            </w:r>
          </w:p>
        </w:tc>
        <w:tc>
          <w:tcPr>
            <w:tcW w:w="2380" w:type="dxa"/>
            <w:vMerge w:val="restart"/>
            <w:tcBorders>
              <w:top w:val="nil"/>
              <w:left w:val="single" w:sz="4" w:space="0" w:color="auto"/>
              <w:bottom w:val="single" w:sz="4" w:space="0" w:color="000000"/>
              <w:right w:val="nil"/>
            </w:tcBorders>
            <w:shd w:val="clear" w:color="auto" w:fill="auto"/>
            <w:hideMark/>
          </w:tcPr>
          <w:p w14:paraId="6C07DC24" w14:textId="6CCF0AFD" w:rsidR="002B1D1C" w:rsidRPr="002B1D1C" w:rsidRDefault="00F719D2" w:rsidP="00F719D2">
            <w:pPr>
              <w:widowControl/>
              <w:rPr>
                <w:rFonts w:ascii="Calibri" w:eastAsia="Times New Roman" w:hAnsi="Calibri" w:cs="Calibri"/>
                <w:b/>
                <w:bCs/>
                <w:color w:val="000000"/>
                <w:sz w:val="24"/>
                <w:szCs w:val="24"/>
              </w:rPr>
            </w:pPr>
            <w:r w:rsidRPr="00F719D2">
              <w:rPr>
                <w:rFonts w:asciiTheme="majorHAnsi" w:hAnsiTheme="majorHAnsi" w:cstheme="majorHAnsi"/>
                <w:b/>
                <w:sz w:val="24"/>
                <w:szCs w:val="24"/>
              </w:rPr>
              <w:t>INFECTIOUS DISEASES</w:t>
            </w:r>
          </w:p>
        </w:tc>
        <w:tc>
          <w:tcPr>
            <w:tcW w:w="6400" w:type="dxa"/>
            <w:tcBorders>
              <w:top w:val="single" w:sz="4" w:space="0" w:color="auto"/>
              <w:left w:val="single" w:sz="4" w:space="0" w:color="auto"/>
              <w:bottom w:val="nil"/>
              <w:right w:val="single" w:sz="4" w:space="0" w:color="auto"/>
            </w:tcBorders>
            <w:shd w:val="clear" w:color="auto" w:fill="auto"/>
            <w:vAlign w:val="center"/>
            <w:hideMark/>
          </w:tcPr>
          <w:p w14:paraId="0495369C" w14:textId="77777777" w:rsidR="002B1D1C" w:rsidRPr="00472048" w:rsidRDefault="002B1D1C" w:rsidP="002B1D1C">
            <w:pPr>
              <w:widowControl/>
              <w:rPr>
                <w:rFonts w:ascii="Calibri" w:eastAsia="Times New Roman" w:hAnsi="Calibri" w:cs="Calibri"/>
                <w:b/>
                <w:bCs/>
                <w:color w:val="000000"/>
                <w:sz w:val="24"/>
                <w:szCs w:val="24"/>
              </w:rPr>
            </w:pPr>
            <w:r w:rsidRPr="00472048">
              <w:rPr>
                <w:rFonts w:ascii="Calibri" w:eastAsia="Times New Roman" w:hAnsi="Calibri" w:cs="Calibri"/>
                <w:b/>
                <w:bCs/>
                <w:color w:val="000000"/>
                <w:sz w:val="24"/>
                <w:szCs w:val="24"/>
              </w:rPr>
              <w:t>Introduction &amp; General Principles of Chemotherapy</w:t>
            </w:r>
          </w:p>
        </w:tc>
      </w:tr>
      <w:tr w:rsidR="002B1D1C" w:rsidRPr="002B1D1C" w14:paraId="7F31B51D" w14:textId="77777777" w:rsidTr="002B1D1C">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5EE32533" w14:textId="77777777" w:rsidR="002B1D1C" w:rsidRPr="002B1D1C" w:rsidRDefault="002B1D1C" w:rsidP="002B1D1C">
            <w:pPr>
              <w:widowControl/>
              <w:rPr>
                <w:rFonts w:ascii="Calibri" w:eastAsia="Times New Roman" w:hAnsi="Calibri" w:cs="Calibri"/>
                <w:b/>
                <w:bCs/>
                <w:color w:val="000000"/>
              </w:rPr>
            </w:pPr>
          </w:p>
        </w:tc>
        <w:tc>
          <w:tcPr>
            <w:tcW w:w="2380" w:type="dxa"/>
            <w:vMerge/>
            <w:tcBorders>
              <w:top w:val="nil"/>
              <w:left w:val="single" w:sz="4" w:space="0" w:color="auto"/>
              <w:bottom w:val="single" w:sz="4" w:space="0" w:color="000000"/>
              <w:right w:val="nil"/>
            </w:tcBorders>
            <w:vAlign w:val="center"/>
            <w:hideMark/>
          </w:tcPr>
          <w:p w14:paraId="4B16F3DD" w14:textId="77777777" w:rsidR="002B1D1C" w:rsidRPr="002B1D1C" w:rsidRDefault="002B1D1C" w:rsidP="002B1D1C">
            <w:pPr>
              <w:widowControl/>
              <w:rPr>
                <w:rFonts w:ascii="Calibri" w:eastAsia="Times New Roman" w:hAnsi="Calibri" w:cs="Calibri"/>
                <w:b/>
                <w:bCs/>
                <w:color w:val="000000"/>
                <w:sz w:val="24"/>
                <w:szCs w:val="24"/>
              </w:rPr>
            </w:pPr>
          </w:p>
        </w:tc>
        <w:tc>
          <w:tcPr>
            <w:tcW w:w="6400" w:type="dxa"/>
            <w:tcBorders>
              <w:top w:val="nil"/>
              <w:left w:val="single" w:sz="4" w:space="0" w:color="auto"/>
              <w:bottom w:val="nil"/>
              <w:right w:val="single" w:sz="4" w:space="0" w:color="auto"/>
            </w:tcBorders>
            <w:shd w:val="clear" w:color="auto" w:fill="auto"/>
            <w:vAlign w:val="center"/>
            <w:hideMark/>
          </w:tcPr>
          <w:p w14:paraId="4A96330F"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Mechanism of Resistance</w:t>
            </w:r>
          </w:p>
        </w:tc>
      </w:tr>
      <w:tr w:rsidR="002B1D1C" w:rsidRPr="002B1D1C" w14:paraId="403FD1B1" w14:textId="77777777" w:rsidTr="002B1D1C">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30FE249A" w14:textId="77777777" w:rsidR="002B1D1C" w:rsidRPr="002B1D1C" w:rsidRDefault="002B1D1C" w:rsidP="002B1D1C">
            <w:pPr>
              <w:widowControl/>
              <w:rPr>
                <w:rFonts w:ascii="Calibri" w:eastAsia="Times New Roman" w:hAnsi="Calibri" w:cs="Calibri"/>
                <w:b/>
                <w:bCs/>
                <w:color w:val="000000"/>
              </w:rPr>
            </w:pPr>
          </w:p>
        </w:tc>
        <w:tc>
          <w:tcPr>
            <w:tcW w:w="2380" w:type="dxa"/>
            <w:vMerge/>
            <w:tcBorders>
              <w:top w:val="nil"/>
              <w:left w:val="single" w:sz="4" w:space="0" w:color="auto"/>
              <w:bottom w:val="single" w:sz="4" w:space="0" w:color="000000"/>
              <w:right w:val="nil"/>
            </w:tcBorders>
            <w:vAlign w:val="center"/>
            <w:hideMark/>
          </w:tcPr>
          <w:p w14:paraId="20CF0695" w14:textId="77777777" w:rsidR="002B1D1C" w:rsidRPr="002B1D1C" w:rsidRDefault="002B1D1C" w:rsidP="002B1D1C">
            <w:pPr>
              <w:widowControl/>
              <w:rPr>
                <w:rFonts w:ascii="Calibri" w:eastAsia="Times New Roman" w:hAnsi="Calibri" w:cs="Calibri"/>
                <w:b/>
                <w:bCs/>
                <w:color w:val="000000"/>
                <w:sz w:val="24"/>
                <w:szCs w:val="24"/>
              </w:rPr>
            </w:pPr>
          </w:p>
        </w:tc>
        <w:tc>
          <w:tcPr>
            <w:tcW w:w="6400" w:type="dxa"/>
            <w:tcBorders>
              <w:top w:val="nil"/>
              <w:left w:val="single" w:sz="4" w:space="0" w:color="auto"/>
              <w:bottom w:val="nil"/>
              <w:right w:val="single" w:sz="4" w:space="0" w:color="auto"/>
            </w:tcBorders>
            <w:shd w:val="clear" w:color="auto" w:fill="auto"/>
            <w:vAlign w:val="center"/>
            <w:hideMark/>
          </w:tcPr>
          <w:p w14:paraId="413C456A"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Penicillin</w:t>
            </w:r>
          </w:p>
        </w:tc>
      </w:tr>
      <w:tr w:rsidR="002B1D1C" w:rsidRPr="002B1D1C" w14:paraId="701D6EA1" w14:textId="77777777" w:rsidTr="002B1D1C">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6B5C5980" w14:textId="77777777" w:rsidR="002B1D1C" w:rsidRPr="002B1D1C" w:rsidRDefault="002B1D1C" w:rsidP="002B1D1C">
            <w:pPr>
              <w:widowControl/>
              <w:rPr>
                <w:rFonts w:ascii="Calibri" w:eastAsia="Times New Roman" w:hAnsi="Calibri" w:cs="Calibri"/>
                <w:b/>
                <w:bCs/>
                <w:color w:val="000000"/>
              </w:rPr>
            </w:pPr>
          </w:p>
        </w:tc>
        <w:tc>
          <w:tcPr>
            <w:tcW w:w="2380" w:type="dxa"/>
            <w:vMerge/>
            <w:tcBorders>
              <w:top w:val="nil"/>
              <w:left w:val="single" w:sz="4" w:space="0" w:color="auto"/>
              <w:bottom w:val="single" w:sz="4" w:space="0" w:color="000000"/>
              <w:right w:val="nil"/>
            </w:tcBorders>
            <w:vAlign w:val="center"/>
            <w:hideMark/>
          </w:tcPr>
          <w:p w14:paraId="50E27A69" w14:textId="77777777" w:rsidR="002B1D1C" w:rsidRPr="002B1D1C" w:rsidRDefault="002B1D1C" w:rsidP="002B1D1C">
            <w:pPr>
              <w:widowControl/>
              <w:rPr>
                <w:rFonts w:ascii="Calibri" w:eastAsia="Times New Roman" w:hAnsi="Calibri" w:cs="Calibri"/>
                <w:b/>
                <w:bCs/>
                <w:color w:val="000000"/>
                <w:sz w:val="24"/>
                <w:szCs w:val="24"/>
              </w:rPr>
            </w:pPr>
          </w:p>
        </w:tc>
        <w:tc>
          <w:tcPr>
            <w:tcW w:w="6400" w:type="dxa"/>
            <w:tcBorders>
              <w:top w:val="nil"/>
              <w:left w:val="single" w:sz="4" w:space="0" w:color="auto"/>
              <w:bottom w:val="nil"/>
              <w:right w:val="single" w:sz="4" w:space="0" w:color="auto"/>
            </w:tcBorders>
            <w:shd w:val="clear" w:color="auto" w:fill="auto"/>
            <w:vAlign w:val="center"/>
            <w:hideMark/>
          </w:tcPr>
          <w:p w14:paraId="1B7EF22D"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Cephalosporin</w:t>
            </w:r>
          </w:p>
        </w:tc>
      </w:tr>
      <w:tr w:rsidR="002B1D1C" w:rsidRPr="002B1D1C" w14:paraId="1217BE79" w14:textId="77777777" w:rsidTr="002B1D1C">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3429FEDD" w14:textId="77777777" w:rsidR="002B1D1C" w:rsidRPr="002B1D1C" w:rsidRDefault="002B1D1C" w:rsidP="002B1D1C">
            <w:pPr>
              <w:widowControl/>
              <w:rPr>
                <w:rFonts w:ascii="Calibri" w:eastAsia="Times New Roman" w:hAnsi="Calibri" w:cs="Calibri"/>
                <w:b/>
                <w:bCs/>
                <w:color w:val="000000"/>
              </w:rPr>
            </w:pPr>
          </w:p>
        </w:tc>
        <w:tc>
          <w:tcPr>
            <w:tcW w:w="2380" w:type="dxa"/>
            <w:vMerge/>
            <w:tcBorders>
              <w:top w:val="nil"/>
              <w:left w:val="single" w:sz="4" w:space="0" w:color="auto"/>
              <w:bottom w:val="single" w:sz="4" w:space="0" w:color="000000"/>
              <w:right w:val="nil"/>
            </w:tcBorders>
            <w:vAlign w:val="center"/>
            <w:hideMark/>
          </w:tcPr>
          <w:p w14:paraId="4A233F2C" w14:textId="77777777" w:rsidR="002B1D1C" w:rsidRPr="002B1D1C" w:rsidRDefault="002B1D1C" w:rsidP="002B1D1C">
            <w:pPr>
              <w:widowControl/>
              <w:rPr>
                <w:rFonts w:ascii="Calibri" w:eastAsia="Times New Roman" w:hAnsi="Calibri" w:cs="Calibri"/>
                <w:b/>
                <w:bCs/>
                <w:color w:val="000000"/>
                <w:sz w:val="24"/>
                <w:szCs w:val="24"/>
              </w:rPr>
            </w:pPr>
          </w:p>
        </w:tc>
        <w:tc>
          <w:tcPr>
            <w:tcW w:w="6400" w:type="dxa"/>
            <w:tcBorders>
              <w:top w:val="nil"/>
              <w:left w:val="single" w:sz="4" w:space="0" w:color="auto"/>
              <w:bottom w:val="nil"/>
              <w:right w:val="single" w:sz="4" w:space="0" w:color="auto"/>
            </w:tcBorders>
            <w:shd w:val="clear" w:color="auto" w:fill="auto"/>
            <w:vAlign w:val="center"/>
            <w:hideMark/>
          </w:tcPr>
          <w:p w14:paraId="453B617C"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Sulfonamides</w:t>
            </w:r>
          </w:p>
        </w:tc>
      </w:tr>
      <w:tr w:rsidR="002B1D1C" w:rsidRPr="002B1D1C" w14:paraId="0D809B89" w14:textId="77777777" w:rsidTr="002B1D1C">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33F2D511" w14:textId="77777777" w:rsidR="002B1D1C" w:rsidRPr="002B1D1C" w:rsidRDefault="002B1D1C" w:rsidP="002B1D1C">
            <w:pPr>
              <w:widowControl/>
              <w:rPr>
                <w:rFonts w:ascii="Calibri" w:eastAsia="Times New Roman" w:hAnsi="Calibri" w:cs="Calibri"/>
                <w:b/>
                <w:bCs/>
                <w:color w:val="000000"/>
              </w:rPr>
            </w:pPr>
          </w:p>
        </w:tc>
        <w:tc>
          <w:tcPr>
            <w:tcW w:w="2380" w:type="dxa"/>
            <w:vMerge/>
            <w:tcBorders>
              <w:top w:val="nil"/>
              <w:left w:val="single" w:sz="4" w:space="0" w:color="auto"/>
              <w:bottom w:val="single" w:sz="4" w:space="0" w:color="000000"/>
              <w:right w:val="nil"/>
            </w:tcBorders>
            <w:vAlign w:val="center"/>
            <w:hideMark/>
          </w:tcPr>
          <w:p w14:paraId="05E4ADFE" w14:textId="77777777" w:rsidR="002B1D1C" w:rsidRPr="002B1D1C" w:rsidRDefault="002B1D1C" w:rsidP="002B1D1C">
            <w:pPr>
              <w:widowControl/>
              <w:rPr>
                <w:rFonts w:ascii="Calibri" w:eastAsia="Times New Roman" w:hAnsi="Calibri" w:cs="Calibri"/>
                <w:b/>
                <w:bCs/>
                <w:color w:val="000000"/>
                <w:sz w:val="24"/>
                <w:szCs w:val="24"/>
              </w:rPr>
            </w:pPr>
          </w:p>
        </w:tc>
        <w:tc>
          <w:tcPr>
            <w:tcW w:w="6400" w:type="dxa"/>
            <w:tcBorders>
              <w:top w:val="nil"/>
              <w:left w:val="single" w:sz="4" w:space="0" w:color="auto"/>
              <w:bottom w:val="nil"/>
              <w:right w:val="single" w:sz="4" w:space="0" w:color="auto"/>
            </w:tcBorders>
            <w:shd w:val="clear" w:color="auto" w:fill="auto"/>
            <w:vAlign w:val="center"/>
            <w:hideMark/>
          </w:tcPr>
          <w:p w14:paraId="30F3A152"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Macrolides</w:t>
            </w:r>
          </w:p>
        </w:tc>
      </w:tr>
      <w:tr w:rsidR="002B1D1C" w:rsidRPr="002B1D1C" w14:paraId="20DF040D" w14:textId="77777777" w:rsidTr="002B1D1C">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19DB9AF5" w14:textId="77777777" w:rsidR="002B1D1C" w:rsidRPr="002B1D1C" w:rsidRDefault="002B1D1C" w:rsidP="002B1D1C">
            <w:pPr>
              <w:widowControl/>
              <w:rPr>
                <w:rFonts w:ascii="Calibri" w:eastAsia="Times New Roman" w:hAnsi="Calibri" w:cs="Calibri"/>
                <w:b/>
                <w:bCs/>
                <w:color w:val="000000"/>
              </w:rPr>
            </w:pPr>
          </w:p>
        </w:tc>
        <w:tc>
          <w:tcPr>
            <w:tcW w:w="2380" w:type="dxa"/>
            <w:vMerge/>
            <w:tcBorders>
              <w:top w:val="nil"/>
              <w:left w:val="single" w:sz="4" w:space="0" w:color="auto"/>
              <w:bottom w:val="single" w:sz="4" w:space="0" w:color="000000"/>
              <w:right w:val="nil"/>
            </w:tcBorders>
            <w:vAlign w:val="center"/>
            <w:hideMark/>
          </w:tcPr>
          <w:p w14:paraId="18D467B9" w14:textId="77777777" w:rsidR="002B1D1C" w:rsidRPr="002B1D1C" w:rsidRDefault="002B1D1C" w:rsidP="002B1D1C">
            <w:pPr>
              <w:widowControl/>
              <w:rPr>
                <w:rFonts w:ascii="Calibri" w:eastAsia="Times New Roman" w:hAnsi="Calibri" w:cs="Calibri"/>
                <w:b/>
                <w:bCs/>
                <w:color w:val="000000"/>
                <w:sz w:val="24"/>
                <w:szCs w:val="24"/>
              </w:rPr>
            </w:pPr>
          </w:p>
        </w:tc>
        <w:tc>
          <w:tcPr>
            <w:tcW w:w="6400" w:type="dxa"/>
            <w:tcBorders>
              <w:top w:val="nil"/>
              <w:left w:val="single" w:sz="4" w:space="0" w:color="auto"/>
              <w:bottom w:val="nil"/>
              <w:right w:val="single" w:sz="4" w:space="0" w:color="auto"/>
            </w:tcBorders>
            <w:shd w:val="clear" w:color="auto" w:fill="auto"/>
            <w:vAlign w:val="center"/>
            <w:hideMark/>
          </w:tcPr>
          <w:p w14:paraId="279BD8F5"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Tetracyclines</w:t>
            </w:r>
          </w:p>
        </w:tc>
      </w:tr>
      <w:tr w:rsidR="002B1D1C" w:rsidRPr="002B1D1C" w14:paraId="51C3976D" w14:textId="77777777" w:rsidTr="002B1D1C">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26AB206B" w14:textId="77777777" w:rsidR="002B1D1C" w:rsidRPr="002B1D1C" w:rsidRDefault="002B1D1C" w:rsidP="002B1D1C">
            <w:pPr>
              <w:widowControl/>
              <w:rPr>
                <w:rFonts w:ascii="Calibri" w:eastAsia="Times New Roman" w:hAnsi="Calibri" w:cs="Calibri"/>
                <w:b/>
                <w:bCs/>
                <w:color w:val="000000"/>
              </w:rPr>
            </w:pPr>
          </w:p>
        </w:tc>
        <w:tc>
          <w:tcPr>
            <w:tcW w:w="2380" w:type="dxa"/>
            <w:vMerge/>
            <w:tcBorders>
              <w:top w:val="nil"/>
              <w:left w:val="single" w:sz="4" w:space="0" w:color="auto"/>
              <w:bottom w:val="single" w:sz="4" w:space="0" w:color="000000"/>
              <w:right w:val="nil"/>
            </w:tcBorders>
            <w:vAlign w:val="center"/>
            <w:hideMark/>
          </w:tcPr>
          <w:p w14:paraId="0E077D78" w14:textId="77777777" w:rsidR="002B1D1C" w:rsidRPr="002B1D1C" w:rsidRDefault="002B1D1C" w:rsidP="002B1D1C">
            <w:pPr>
              <w:widowControl/>
              <w:rPr>
                <w:rFonts w:ascii="Calibri" w:eastAsia="Times New Roman" w:hAnsi="Calibri" w:cs="Calibri"/>
                <w:b/>
                <w:bCs/>
                <w:color w:val="000000"/>
                <w:sz w:val="24"/>
                <w:szCs w:val="24"/>
              </w:rPr>
            </w:pPr>
          </w:p>
        </w:tc>
        <w:tc>
          <w:tcPr>
            <w:tcW w:w="6400" w:type="dxa"/>
            <w:tcBorders>
              <w:top w:val="nil"/>
              <w:left w:val="single" w:sz="4" w:space="0" w:color="auto"/>
              <w:bottom w:val="nil"/>
              <w:right w:val="single" w:sz="4" w:space="0" w:color="auto"/>
            </w:tcBorders>
            <w:shd w:val="clear" w:color="auto" w:fill="auto"/>
            <w:vAlign w:val="center"/>
            <w:hideMark/>
          </w:tcPr>
          <w:p w14:paraId="50651AD7"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Chloramphenicol</w:t>
            </w:r>
          </w:p>
        </w:tc>
      </w:tr>
      <w:tr w:rsidR="002B1D1C" w:rsidRPr="002B1D1C" w14:paraId="6DA42134" w14:textId="77777777" w:rsidTr="002B1D1C">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57950AF6" w14:textId="77777777" w:rsidR="002B1D1C" w:rsidRPr="002B1D1C" w:rsidRDefault="002B1D1C" w:rsidP="002B1D1C">
            <w:pPr>
              <w:widowControl/>
              <w:rPr>
                <w:rFonts w:ascii="Calibri" w:eastAsia="Times New Roman" w:hAnsi="Calibri" w:cs="Calibri"/>
                <w:b/>
                <w:bCs/>
                <w:color w:val="000000"/>
              </w:rPr>
            </w:pPr>
          </w:p>
        </w:tc>
        <w:tc>
          <w:tcPr>
            <w:tcW w:w="2380" w:type="dxa"/>
            <w:vMerge/>
            <w:tcBorders>
              <w:top w:val="nil"/>
              <w:left w:val="single" w:sz="4" w:space="0" w:color="auto"/>
              <w:bottom w:val="single" w:sz="4" w:space="0" w:color="000000"/>
              <w:right w:val="nil"/>
            </w:tcBorders>
            <w:vAlign w:val="center"/>
            <w:hideMark/>
          </w:tcPr>
          <w:p w14:paraId="0BD25B75" w14:textId="77777777" w:rsidR="002B1D1C" w:rsidRPr="002B1D1C" w:rsidRDefault="002B1D1C" w:rsidP="002B1D1C">
            <w:pPr>
              <w:widowControl/>
              <w:rPr>
                <w:rFonts w:ascii="Calibri" w:eastAsia="Times New Roman" w:hAnsi="Calibri" w:cs="Calibri"/>
                <w:b/>
                <w:bCs/>
                <w:color w:val="000000"/>
                <w:sz w:val="24"/>
                <w:szCs w:val="24"/>
              </w:rPr>
            </w:pPr>
          </w:p>
        </w:tc>
        <w:tc>
          <w:tcPr>
            <w:tcW w:w="6400" w:type="dxa"/>
            <w:tcBorders>
              <w:top w:val="nil"/>
              <w:left w:val="single" w:sz="4" w:space="0" w:color="auto"/>
              <w:bottom w:val="nil"/>
              <w:right w:val="single" w:sz="4" w:space="0" w:color="auto"/>
            </w:tcBorders>
            <w:shd w:val="clear" w:color="auto" w:fill="auto"/>
            <w:vAlign w:val="center"/>
            <w:hideMark/>
          </w:tcPr>
          <w:p w14:paraId="200B540C"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Aminoglycosides</w:t>
            </w:r>
          </w:p>
        </w:tc>
      </w:tr>
      <w:tr w:rsidR="002B1D1C" w:rsidRPr="002B1D1C" w14:paraId="195D26D7" w14:textId="77777777" w:rsidTr="002B1D1C">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4C9AC7B8" w14:textId="77777777" w:rsidR="002B1D1C" w:rsidRPr="002B1D1C" w:rsidRDefault="002B1D1C" w:rsidP="002B1D1C">
            <w:pPr>
              <w:widowControl/>
              <w:rPr>
                <w:rFonts w:ascii="Calibri" w:eastAsia="Times New Roman" w:hAnsi="Calibri" w:cs="Calibri"/>
                <w:b/>
                <w:bCs/>
                <w:color w:val="000000"/>
              </w:rPr>
            </w:pPr>
          </w:p>
        </w:tc>
        <w:tc>
          <w:tcPr>
            <w:tcW w:w="2380" w:type="dxa"/>
            <w:vMerge/>
            <w:tcBorders>
              <w:top w:val="nil"/>
              <w:left w:val="single" w:sz="4" w:space="0" w:color="auto"/>
              <w:bottom w:val="single" w:sz="4" w:space="0" w:color="000000"/>
              <w:right w:val="nil"/>
            </w:tcBorders>
            <w:vAlign w:val="center"/>
            <w:hideMark/>
          </w:tcPr>
          <w:p w14:paraId="68ECB32F" w14:textId="77777777" w:rsidR="002B1D1C" w:rsidRPr="002B1D1C" w:rsidRDefault="002B1D1C" w:rsidP="002B1D1C">
            <w:pPr>
              <w:widowControl/>
              <w:rPr>
                <w:rFonts w:ascii="Calibri" w:eastAsia="Times New Roman" w:hAnsi="Calibri" w:cs="Calibri"/>
                <w:b/>
                <w:bCs/>
                <w:color w:val="000000"/>
                <w:sz w:val="24"/>
                <w:szCs w:val="24"/>
              </w:rPr>
            </w:pPr>
          </w:p>
        </w:tc>
        <w:tc>
          <w:tcPr>
            <w:tcW w:w="6400" w:type="dxa"/>
            <w:tcBorders>
              <w:top w:val="nil"/>
              <w:left w:val="single" w:sz="4" w:space="0" w:color="auto"/>
              <w:bottom w:val="nil"/>
              <w:right w:val="single" w:sz="4" w:space="0" w:color="auto"/>
            </w:tcBorders>
            <w:shd w:val="clear" w:color="auto" w:fill="auto"/>
            <w:vAlign w:val="center"/>
            <w:hideMark/>
          </w:tcPr>
          <w:p w14:paraId="5BA30E01"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Quinolones</w:t>
            </w:r>
          </w:p>
        </w:tc>
      </w:tr>
      <w:tr w:rsidR="002B1D1C" w:rsidRPr="002B1D1C" w14:paraId="493D1F11" w14:textId="77777777" w:rsidTr="002B1D1C">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25A7BDDB" w14:textId="77777777" w:rsidR="002B1D1C" w:rsidRPr="002B1D1C" w:rsidRDefault="002B1D1C" w:rsidP="002B1D1C">
            <w:pPr>
              <w:widowControl/>
              <w:rPr>
                <w:rFonts w:ascii="Calibri" w:eastAsia="Times New Roman" w:hAnsi="Calibri" w:cs="Calibri"/>
                <w:b/>
                <w:bCs/>
                <w:color w:val="000000"/>
              </w:rPr>
            </w:pPr>
          </w:p>
        </w:tc>
        <w:tc>
          <w:tcPr>
            <w:tcW w:w="2380" w:type="dxa"/>
            <w:vMerge/>
            <w:tcBorders>
              <w:top w:val="nil"/>
              <w:left w:val="single" w:sz="4" w:space="0" w:color="auto"/>
              <w:bottom w:val="single" w:sz="4" w:space="0" w:color="000000"/>
              <w:right w:val="nil"/>
            </w:tcBorders>
            <w:vAlign w:val="center"/>
            <w:hideMark/>
          </w:tcPr>
          <w:p w14:paraId="2F2B336E" w14:textId="77777777" w:rsidR="002B1D1C" w:rsidRPr="002B1D1C" w:rsidRDefault="002B1D1C" w:rsidP="002B1D1C">
            <w:pPr>
              <w:widowControl/>
              <w:rPr>
                <w:rFonts w:ascii="Calibri" w:eastAsia="Times New Roman" w:hAnsi="Calibri" w:cs="Calibri"/>
                <w:b/>
                <w:bCs/>
                <w:color w:val="000000"/>
                <w:sz w:val="24"/>
                <w:szCs w:val="24"/>
              </w:rPr>
            </w:pPr>
          </w:p>
        </w:tc>
        <w:tc>
          <w:tcPr>
            <w:tcW w:w="6400" w:type="dxa"/>
            <w:tcBorders>
              <w:top w:val="nil"/>
              <w:left w:val="single" w:sz="4" w:space="0" w:color="auto"/>
              <w:bottom w:val="nil"/>
              <w:right w:val="single" w:sz="4" w:space="0" w:color="auto"/>
            </w:tcBorders>
            <w:shd w:val="clear" w:color="auto" w:fill="auto"/>
            <w:vAlign w:val="center"/>
            <w:hideMark/>
          </w:tcPr>
          <w:p w14:paraId="2760D7A2"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 xml:space="preserve">Misc. Drugs: Clindamycin, </w:t>
            </w:r>
            <w:proofErr w:type="spellStart"/>
            <w:r w:rsidRPr="002B1D1C">
              <w:rPr>
                <w:rFonts w:ascii="Calibri" w:eastAsia="Times New Roman" w:hAnsi="Calibri" w:cs="Calibri"/>
                <w:color w:val="000000"/>
                <w:sz w:val="24"/>
                <w:szCs w:val="24"/>
              </w:rPr>
              <w:t>Fusidic</w:t>
            </w:r>
            <w:proofErr w:type="spellEnd"/>
            <w:r w:rsidRPr="002B1D1C">
              <w:rPr>
                <w:rFonts w:ascii="Calibri" w:eastAsia="Times New Roman" w:hAnsi="Calibri" w:cs="Calibri"/>
                <w:color w:val="000000"/>
                <w:sz w:val="24"/>
                <w:szCs w:val="24"/>
              </w:rPr>
              <w:t xml:space="preserve"> acids, Vancomycin,</w:t>
            </w:r>
          </w:p>
        </w:tc>
      </w:tr>
      <w:tr w:rsidR="002B1D1C" w:rsidRPr="002B1D1C" w14:paraId="10F4E266" w14:textId="77777777" w:rsidTr="002B1D1C">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48DDB860" w14:textId="77777777" w:rsidR="002B1D1C" w:rsidRPr="002B1D1C" w:rsidRDefault="002B1D1C" w:rsidP="002B1D1C">
            <w:pPr>
              <w:widowControl/>
              <w:rPr>
                <w:rFonts w:ascii="Calibri" w:eastAsia="Times New Roman" w:hAnsi="Calibri" w:cs="Calibri"/>
                <w:b/>
                <w:bCs/>
                <w:color w:val="000000"/>
              </w:rPr>
            </w:pPr>
          </w:p>
        </w:tc>
        <w:tc>
          <w:tcPr>
            <w:tcW w:w="2380" w:type="dxa"/>
            <w:vMerge/>
            <w:tcBorders>
              <w:top w:val="nil"/>
              <w:left w:val="single" w:sz="4" w:space="0" w:color="auto"/>
              <w:bottom w:val="single" w:sz="4" w:space="0" w:color="000000"/>
              <w:right w:val="nil"/>
            </w:tcBorders>
            <w:vAlign w:val="center"/>
            <w:hideMark/>
          </w:tcPr>
          <w:p w14:paraId="7CF7159C" w14:textId="77777777" w:rsidR="002B1D1C" w:rsidRPr="002B1D1C" w:rsidRDefault="002B1D1C" w:rsidP="002B1D1C">
            <w:pPr>
              <w:widowControl/>
              <w:rPr>
                <w:rFonts w:ascii="Calibri" w:eastAsia="Times New Roman" w:hAnsi="Calibri" w:cs="Calibri"/>
                <w:b/>
                <w:bCs/>
                <w:color w:val="000000"/>
                <w:sz w:val="24"/>
                <w:szCs w:val="24"/>
              </w:rPr>
            </w:pPr>
          </w:p>
        </w:tc>
        <w:tc>
          <w:tcPr>
            <w:tcW w:w="6400" w:type="dxa"/>
            <w:tcBorders>
              <w:top w:val="nil"/>
              <w:left w:val="single" w:sz="4" w:space="0" w:color="auto"/>
              <w:bottom w:val="nil"/>
              <w:right w:val="single" w:sz="4" w:space="0" w:color="auto"/>
            </w:tcBorders>
            <w:shd w:val="clear" w:color="auto" w:fill="auto"/>
            <w:vAlign w:val="center"/>
            <w:hideMark/>
          </w:tcPr>
          <w:p w14:paraId="2E05009A"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Nitrofurantoin, Linezolid</w:t>
            </w:r>
          </w:p>
        </w:tc>
      </w:tr>
      <w:tr w:rsidR="002B1D1C" w:rsidRPr="002B1D1C" w14:paraId="0A166EB6" w14:textId="77777777" w:rsidTr="002B1D1C">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1D9E1D5A" w14:textId="77777777" w:rsidR="002B1D1C" w:rsidRPr="002B1D1C" w:rsidRDefault="002B1D1C" w:rsidP="002B1D1C">
            <w:pPr>
              <w:widowControl/>
              <w:rPr>
                <w:rFonts w:ascii="Calibri" w:eastAsia="Times New Roman" w:hAnsi="Calibri" w:cs="Calibri"/>
                <w:b/>
                <w:bCs/>
                <w:color w:val="000000"/>
              </w:rPr>
            </w:pPr>
          </w:p>
        </w:tc>
        <w:tc>
          <w:tcPr>
            <w:tcW w:w="2380" w:type="dxa"/>
            <w:vMerge/>
            <w:tcBorders>
              <w:top w:val="nil"/>
              <w:left w:val="single" w:sz="4" w:space="0" w:color="auto"/>
              <w:bottom w:val="single" w:sz="4" w:space="0" w:color="000000"/>
              <w:right w:val="nil"/>
            </w:tcBorders>
            <w:vAlign w:val="center"/>
            <w:hideMark/>
          </w:tcPr>
          <w:p w14:paraId="55D8C54F" w14:textId="77777777" w:rsidR="002B1D1C" w:rsidRPr="002B1D1C" w:rsidRDefault="002B1D1C" w:rsidP="002B1D1C">
            <w:pPr>
              <w:widowControl/>
              <w:rPr>
                <w:rFonts w:ascii="Calibri" w:eastAsia="Times New Roman" w:hAnsi="Calibri" w:cs="Calibri"/>
                <w:b/>
                <w:bCs/>
                <w:color w:val="000000"/>
                <w:sz w:val="24"/>
                <w:szCs w:val="24"/>
              </w:rPr>
            </w:pPr>
          </w:p>
        </w:tc>
        <w:tc>
          <w:tcPr>
            <w:tcW w:w="6400" w:type="dxa"/>
            <w:tcBorders>
              <w:top w:val="nil"/>
              <w:left w:val="single" w:sz="4" w:space="0" w:color="auto"/>
              <w:bottom w:val="nil"/>
              <w:right w:val="single" w:sz="4" w:space="0" w:color="auto"/>
            </w:tcBorders>
            <w:shd w:val="clear" w:color="auto" w:fill="auto"/>
            <w:vAlign w:val="center"/>
            <w:hideMark/>
          </w:tcPr>
          <w:p w14:paraId="781649B4" w14:textId="77777777" w:rsidR="002B1D1C" w:rsidRPr="00472048" w:rsidRDefault="002B1D1C" w:rsidP="002B1D1C">
            <w:pPr>
              <w:widowControl/>
              <w:rPr>
                <w:rFonts w:ascii="Calibri" w:eastAsia="Times New Roman" w:hAnsi="Calibri" w:cs="Calibri"/>
                <w:b/>
                <w:bCs/>
                <w:color w:val="000000"/>
                <w:sz w:val="24"/>
                <w:szCs w:val="24"/>
              </w:rPr>
            </w:pPr>
            <w:proofErr w:type="spellStart"/>
            <w:r w:rsidRPr="00472048">
              <w:rPr>
                <w:rFonts w:ascii="Calibri" w:eastAsia="Times New Roman" w:hAnsi="Calibri" w:cs="Calibri"/>
                <w:b/>
                <w:bCs/>
                <w:color w:val="000000"/>
                <w:sz w:val="24"/>
                <w:szCs w:val="24"/>
              </w:rPr>
              <w:t>Anti tuberculous</w:t>
            </w:r>
            <w:proofErr w:type="spellEnd"/>
            <w:r w:rsidRPr="00472048">
              <w:rPr>
                <w:rFonts w:ascii="Calibri" w:eastAsia="Times New Roman" w:hAnsi="Calibri" w:cs="Calibri"/>
                <w:b/>
                <w:bCs/>
                <w:color w:val="000000"/>
                <w:sz w:val="24"/>
                <w:szCs w:val="24"/>
              </w:rPr>
              <w:t xml:space="preserve"> drugs</w:t>
            </w:r>
          </w:p>
        </w:tc>
      </w:tr>
      <w:tr w:rsidR="002B1D1C" w:rsidRPr="002B1D1C" w14:paraId="4EBAC6D7" w14:textId="77777777" w:rsidTr="002B1D1C">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19A1FA63" w14:textId="77777777" w:rsidR="002B1D1C" w:rsidRPr="002B1D1C" w:rsidRDefault="002B1D1C" w:rsidP="002B1D1C">
            <w:pPr>
              <w:widowControl/>
              <w:rPr>
                <w:rFonts w:ascii="Calibri" w:eastAsia="Times New Roman" w:hAnsi="Calibri" w:cs="Calibri"/>
                <w:b/>
                <w:bCs/>
                <w:color w:val="000000"/>
              </w:rPr>
            </w:pPr>
          </w:p>
        </w:tc>
        <w:tc>
          <w:tcPr>
            <w:tcW w:w="2380" w:type="dxa"/>
            <w:vMerge/>
            <w:tcBorders>
              <w:top w:val="nil"/>
              <w:left w:val="single" w:sz="4" w:space="0" w:color="auto"/>
              <w:bottom w:val="single" w:sz="4" w:space="0" w:color="000000"/>
              <w:right w:val="nil"/>
            </w:tcBorders>
            <w:vAlign w:val="center"/>
            <w:hideMark/>
          </w:tcPr>
          <w:p w14:paraId="760F5944" w14:textId="77777777" w:rsidR="002B1D1C" w:rsidRPr="002B1D1C" w:rsidRDefault="002B1D1C" w:rsidP="002B1D1C">
            <w:pPr>
              <w:widowControl/>
              <w:rPr>
                <w:rFonts w:ascii="Calibri" w:eastAsia="Times New Roman" w:hAnsi="Calibri" w:cs="Calibri"/>
                <w:b/>
                <w:bCs/>
                <w:color w:val="000000"/>
                <w:sz w:val="24"/>
                <w:szCs w:val="24"/>
              </w:rPr>
            </w:pPr>
          </w:p>
        </w:tc>
        <w:tc>
          <w:tcPr>
            <w:tcW w:w="6400" w:type="dxa"/>
            <w:tcBorders>
              <w:top w:val="nil"/>
              <w:left w:val="single" w:sz="4" w:space="0" w:color="auto"/>
              <w:bottom w:val="nil"/>
              <w:right w:val="single" w:sz="4" w:space="0" w:color="auto"/>
            </w:tcBorders>
            <w:shd w:val="clear" w:color="auto" w:fill="auto"/>
            <w:vAlign w:val="center"/>
            <w:hideMark/>
          </w:tcPr>
          <w:p w14:paraId="45E07379" w14:textId="77777777" w:rsidR="002B1D1C" w:rsidRPr="00472048" w:rsidRDefault="002B1D1C" w:rsidP="002B1D1C">
            <w:pPr>
              <w:widowControl/>
              <w:rPr>
                <w:rFonts w:ascii="Calibri" w:eastAsia="Times New Roman" w:hAnsi="Calibri" w:cs="Calibri"/>
                <w:b/>
                <w:bCs/>
                <w:color w:val="000000"/>
                <w:sz w:val="24"/>
                <w:szCs w:val="24"/>
              </w:rPr>
            </w:pPr>
            <w:r w:rsidRPr="00472048">
              <w:rPr>
                <w:rFonts w:ascii="Calibri" w:eastAsia="Times New Roman" w:hAnsi="Calibri" w:cs="Calibri"/>
                <w:b/>
                <w:bCs/>
                <w:color w:val="000000"/>
                <w:sz w:val="24"/>
                <w:szCs w:val="24"/>
              </w:rPr>
              <w:t>Anti-viral drugs</w:t>
            </w:r>
          </w:p>
        </w:tc>
      </w:tr>
      <w:tr w:rsidR="002B1D1C" w:rsidRPr="002B1D1C" w14:paraId="509DB90A" w14:textId="77777777" w:rsidTr="002B1D1C">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6E6B16CC" w14:textId="77777777" w:rsidR="002B1D1C" w:rsidRPr="002B1D1C" w:rsidRDefault="002B1D1C" w:rsidP="002B1D1C">
            <w:pPr>
              <w:widowControl/>
              <w:rPr>
                <w:rFonts w:ascii="Calibri" w:eastAsia="Times New Roman" w:hAnsi="Calibri" w:cs="Calibri"/>
                <w:b/>
                <w:bCs/>
                <w:color w:val="000000"/>
              </w:rPr>
            </w:pPr>
          </w:p>
        </w:tc>
        <w:tc>
          <w:tcPr>
            <w:tcW w:w="2380" w:type="dxa"/>
            <w:vMerge/>
            <w:tcBorders>
              <w:top w:val="nil"/>
              <w:left w:val="single" w:sz="4" w:space="0" w:color="auto"/>
              <w:bottom w:val="single" w:sz="4" w:space="0" w:color="000000"/>
              <w:right w:val="nil"/>
            </w:tcBorders>
            <w:vAlign w:val="center"/>
            <w:hideMark/>
          </w:tcPr>
          <w:p w14:paraId="1D567125" w14:textId="77777777" w:rsidR="002B1D1C" w:rsidRPr="002B1D1C" w:rsidRDefault="002B1D1C" w:rsidP="002B1D1C">
            <w:pPr>
              <w:widowControl/>
              <w:rPr>
                <w:rFonts w:ascii="Calibri" w:eastAsia="Times New Roman" w:hAnsi="Calibri" w:cs="Calibri"/>
                <w:b/>
                <w:bCs/>
                <w:color w:val="000000"/>
                <w:sz w:val="24"/>
                <w:szCs w:val="24"/>
              </w:rPr>
            </w:pPr>
          </w:p>
        </w:tc>
        <w:tc>
          <w:tcPr>
            <w:tcW w:w="6400" w:type="dxa"/>
            <w:tcBorders>
              <w:top w:val="nil"/>
              <w:left w:val="single" w:sz="4" w:space="0" w:color="auto"/>
              <w:bottom w:val="nil"/>
              <w:right w:val="single" w:sz="4" w:space="0" w:color="auto"/>
            </w:tcBorders>
            <w:shd w:val="clear" w:color="auto" w:fill="auto"/>
            <w:vAlign w:val="center"/>
            <w:hideMark/>
          </w:tcPr>
          <w:p w14:paraId="183F549D" w14:textId="77777777" w:rsidR="002B1D1C" w:rsidRPr="00472048" w:rsidRDefault="002B1D1C" w:rsidP="002B1D1C">
            <w:pPr>
              <w:widowControl/>
              <w:rPr>
                <w:rFonts w:ascii="Calibri" w:eastAsia="Times New Roman" w:hAnsi="Calibri" w:cs="Calibri"/>
                <w:b/>
                <w:bCs/>
                <w:color w:val="000000"/>
                <w:sz w:val="24"/>
                <w:szCs w:val="24"/>
              </w:rPr>
            </w:pPr>
            <w:proofErr w:type="spellStart"/>
            <w:r w:rsidRPr="00472048">
              <w:rPr>
                <w:rFonts w:ascii="Calibri" w:eastAsia="Times New Roman" w:hAnsi="Calibri" w:cs="Calibri"/>
                <w:b/>
                <w:bCs/>
                <w:color w:val="000000"/>
                <w:sz w:val="24"/>
                <w:szCs w:val="24"/>
              </w:rPr>
              <w:t>Anti parasitic</w:t>
            </w:r>
            <w:proofErr w:type="spellEnd"/>
            <w:r w:rsidRPr="00472048">
              <w:rPr>
                <w:rFonts w:ascii="Calibri" w:eastAsia="Times New Roman" w:hAnsi="Calibri" w:cs="Calibri"/>
                <w:b/>
                <w:bCs/>
                <w:color w:val="000000"/>
                <w:sz w:val="24"/>
                <w:szCs w:val="24"/>
              </w:rPr>
              <w:t xml:space="preserve"> drugs</w:t>
            </w:r>
          </w:p>
        </w:tc>
      </w:tr>
      <w:tr w:rsidR="002B1D1C" w:rsidRPr="002B1D1C" w14:paraId="5EC622B5" w14:textId="77777777" w:rsidTr="002B1D1C">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4DD0A2B4" w14:textId="77777777" w:rsidR="002B1D1C" w:rsidRPr="002B1D1C" w:rsidRDefault="002B1D1C" w:rsidP="002B1D1C">
            <w:pPr>
              <w:widowControl/>
              <w:rPr>
                <w:rFonts w:ascii="Calibri" w:eastAsia="Times New Roman" w:hAnsi="Calibri" w:cs="Calibri"/>
                <w:b/>
                <w:bCs/>
                <w:color w:val="000000"/>
              </w:rPr>
            </w:pPr>
          </w:p>
        </w:tc>
        <w:tc>
          <w:tcPr>
            <w:tcW w:w="2380" w:type="dxa"/>
            <w:vMerge/>
            <w:tcBorders>
              <w:top w:val="nil"/>
              <w:left w:val="single" w:sz="4" w:space="0" w:color="auto"/>
              <w:bottom w:val="single" w:sz="4" w:space="0" w:color="000000"/>
              <w:right w:val="nil"/>
            </w:tcBorders>
            <w:vAlign w:val="center"/>
            <w:hideMark/>
          </w:tcPr>
          <w:p w14:paraId="57FEA6B6" w14:textId="77777777" w:rsidR="002B1D1C" w:rsidRPr="002B1D1C" w:rsidRDefault="002B1D1C" w:rsidP="002B1D1C">
            <w:pPr>
              <w:widowControl/>
              <w:rPr>
                <w:rFonts w:ascii="Calibri" w:eastAsia="Times New Roman" w:hAnsi="Calibri" w:cs="Calibri"/>
                <w:b/>
                <w:bCs/>
                <w:color w:val="000000"/>
                <w:sz w:val="24"/>
                <w:szCs w:val="24"/>
              </w:rPr>
            </w:pPr>
          </w:p>
        </w:tc>
        <w:tc>
          <w:tcPr>
            <w:tcW w:w="6400" w:type="dxa"/>
            <w:tcBorders>
              <w:top w:val="nil"/>
              <w:left w:val="single" w:sz="4" w:space="0" w:color="auto"/>
              <w:bottom w:val="nil"/>
              <w:right w:val="single" w:sz="4" w:space="0" w:color="auto"/>
            </w:tcBorders>
            <w:shd w:val="clear" w:color="auto" w:fill="auto"/>
            <w:vAlign w:val="center"/>
            <w:hideMark/>
          </w:tcPr>
          <w:p w14:paraId="5F4E6D5B" w14:textId="77777777" w:rsidR="002B1D1C" w:rsidRPr="00472048" w:rsidRDefault="002B1D1C" w:rsidP="002B1D1C">
            <w:pPr>
              <w:widowControl/>
              <w:rPr>
                <w:rFonts w:ascii="Calibri" w:eastAsia="Times New Roman" w:hAnsi="Calibri" w:cs="Calibri"/>
                <w:b/>
                <w:bCs/>
                <w:color w:val="000000"/>
                <w:sz w:val="24"/>
                <w:szCs w:val="24"/>
              </w:rPr>
            </w:pPr>
            <w:r w:rsidRPr="00472048">
              <w:rPr>
                <w:rFonts w:ascii="Calibri" w:eastAsia="Times New Roman" w:hAnsi="Calibri" w:cs="Calibri"/>
                <w:b/>
                <w:bCs/>
                <w:color w:val="000000"/>
                <w:sz w:val="24"/>
                <w:szCs w:val="24"/>
              </w:rPr>
              <w:t xml:space="preserve">Anti-Malarial </w:t>
            </w:r>
          </w:p>
        </w:tc>
      </w:tr>
      <w:tr w:rsidR="002B1D1C" w:rsidRPr="002B1D1C" w14:paraId="600B95A5" w14:textId="77777777" w:rsidTr="002B1D1C">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722E741C" w14:textId="77777777" w:rsidR="002B1D1C" w:rsidRPr="002B1D1C" w:rsidRDefault="002B1D1C" w:rsidP="002B1D1C">
            <w:pPr>
              <w:widowControl/>
              <w:rPr>
                <w:rFonts w:ascii="Calibri" w:eastAsia="Times New Roman" w:hAnsi="Calibri" w:cs="Calibri"/>
                <w:b/>
                <w:bCs/>
                <w:color w:val="000000"/>
              </w:rPr>
            </w:pPr>
          </w:p>
        </w:tc>
        <w:tc>
          <w:tcPr>
            <w:tcW w:w="2380" w:type="dxa"/>
            <w:vMerge/>
            <w:tcBorders>
              <w:top w:val="nil"/>
              <w:left w:val="single" w:sz="4" w:space="0" w:color="auto"/>
              <w:bottom w:val="single" w:sz="4" w:space="0" w:color="000000"/>
              <w:right w:val="nil"/>
            </w:tcBorders>
            <w:vAlign w:val="center"/>
            <w:hideMark/>
          </w:tcPr>
          <w:p w14:paraId="7B2947C3" w14:textId="77777777" w:rsidR="002B1D1C" w:rsidRPr="002B1D1C" w:rsidRDefault="002B1D1C" w:rsidP="002B1D1C">
            <w:pPr>
              <w:widowControl/>
              <w:rPr>
                <w:rFonts w:ascii="Calibri" w:eastAsia="Times New Roman" w:hAnsi="Calibri" w:cs="Calibri"/>
                <w:b/>
                <w:bCs/>
                <w:color w:val="000000"/>
                <w:sz w:val="24"/>
                <w:szCs w:val="24"/>
              </w:rPr>
            </w:pPr>
          </w:p>
        </w:tc>
        <w:tc>
          <w:tcPr>
            <w:tcW w:w="6400" w:type="dxa"/>
            <w:tcBorders>
              <w:top w:val="nil"/>
              <w:left w:val="single" w:sz="4" w:space="0" w:color="auto"/>
              <w:bottom w:val="nil"/>
              <w:right w:val="single" w:sz="4" w:space="0" w:color="auto"/>
            </w:tcBorders>
            <w:shd w:val="clear" w:color="auto" w:fill="auto"/>
            <w:vAlign w:val="center"/>
            <w:hideMark/>
          </w:tcPr>
          <w:p w14:paraId="79B2EBC3" w14:textId="77777777" w:rsidR="002B1D1C" w:rsidRPr="00472048" w:rsidRDefault="002B1D1C" w:rsidP="002B1D1C">
            <w:pPr>
              <w:widowControl/>
              <w:rPr>
                <w:rFonts w:ascii="Calibri" w:eastAsia="Times New Roman" w:hAnsi="Calibri" w:cs="Calibri"/>
                <w:b/>
                <w:bCs/>
                <w:color w:val="000000"/>
                <w:sz w:val="24"/>
                <w:szCs w:val="24"/>
              </w:rPr>
            </w:pPr>
            <w:r w:rsidRPr="00472048">
              <w:rPr>
                <w:rFonts w:ascii="Calibri" w:eastAsia="Times New Roman" w:hAnsi="Calibri" w:cs="Calibri"/>
                <w:b/>
                <w:bCs/>
                <w:color w:val="000000"/>
                <w:sz w:val="24"/>
                <w:szCs w:val="24"/>
              </w:rPr>
              <w:t>Anti-Amoebic</w:t>
            </w:r>
          </w:p>
        </w:tc>
      </w:tr>
      <w:tr w:rsidR="002B1D1C" w:rsidRPr="002B1D1C" w14:paraId="72094112" w14:textId="77777777" w:rsidTr="002B1D1C">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3778B3E2" w14:textId="77777777" w:rsidR="002B1D1C" w:rsidRPr="002B1D1C" w:rsidRDefault="002B1D1C" w:rsidP="002B1D1C">
            <w:pPr>
              <w:widowControl/>
              <w:rPr>
                <w:rFonts w:ascii="Calibri" w:eastAsia="Times New Roman" w:hAnsi="Calibri" w:cs="Calibri"/>
                <w:b/>
                <w:bCs/>
                <w:color w:val="000000"/>
              </w:rPr>
            </w:pPr>
          </w:p>
        </w:tc>
        <w:tc>
          <w:tcPr>
            <w:tcW w:w="2380" w:type="dxa"/>
            <w:vMerge/>
            <w:tcBorders>
              <w:top w:val="nil"/>
              <w:left w:val="single" w:sz="4" w:space="0" w:color="auto"/>
              <w:bottom w:val="single" w:sz="4" w:space="0" w:color="000000"/>
              <w:right w:val="nil"/>
            </w:tcBorders>
            <w:vAlign w:val="center"/>
            <w:hideMark/>
          </w:tcPr>
          <w:p w14:paraId="2C99AFE2" w14:textId="77777777" w:rsidR="002B1D1C" w:rsidRPr="002B1D1C" w:rsidRDefault="002B1D1C" w:rsidP="002B1D1C">
            <w:pPr>
              <w:widowControl/>
              <w:rPr>
                <w:rFonts w:ascii="Calibri" w:eastAsia="Times New Roman" w:hAnsi="Calibri" w:cs="Calibri"/>
                <w:b/>
                <w:bCs/>
                <w:color w:val="000000"/>
                <w:sz w:val="24"/>
                <w:szCs w:val="24"/>
              </w:rPr>
            </w:pPr>
          </w:p>
        </w:tc>
        <w:tc>
          <w:tcPr>
            <w:tcW w:w="6400" w:type="dxa"/>
            <w:tcBorders>
              <w:top w:val="nil"/>
              <w:left w:val="single" w:sz="4" w:space="0" w:color="auto"/>
              <w:bottom w:val="nil"/>
              <w:right w:val="single" w:sz="4" w:space="0" w:color="auto"/>
            </w:tcBorders>
            <w:shd w:val="clear" w:color="auto" w:fill="auto"/>
            <w:vAlign w:val="center"/>
            <w:hideMark/>
          </w:tcPr>
          <w:p w14:paraId="1EFD2F38" w14:textId="77777777" w:rsidR="002B1D1C" w:rsidRPr="00472048" w:rsidRDefault="002B1D1C" w:rsidP="002B1D1C">
            <w:pPr>
              <w:widowControl/>
              <w:rPr>
                <w:rFonts w:ascii="Calibri" w:eastAsia="Times New Roman" w:hAnsi="Calibri" w:cs="Calibri"/>
                <w:b/>
                <w:bCs/>
                <w:color w:val="000000"/>
                <w:sz w:val="24"/>
                <w:szCs w:val="24"/>
              </w:rPr>
            </w:pPr>
            <w:proofErr w:type="spellStart"/>
            <w:r w:rsidRPr="00472048">
              <w:rPr>
                <w:rFonts w:ascii="Calibri" w:eastAsia="Times New Roman" w:hAnsi="Calibri" w:cs="Calibri"/>
                <w:b/>
                <w:bCs/>
                <w:color w:val="000000"/>
                <w:sz w:val="24"/>
                <w:szCs w:val="24"/>
              </w:rPr>
              <w:t>Antihelmintics</w:t>
            </w:r>
            <w:proofErr w:type="spellEnd"/>
            <w:r w:rsidRPr="00472048">
              <w:rPr>
                <w:rFonts w:ascii="Calibri" w:eastAsia="Times New Roman" w:hAnsi="Calibri" w:cs="Calibri"/>
                <w:b/>
                <w:bCs/>
                <w:color w:val="000000"/>
                <w:sz w:val="24"/>
                <w:szCs w:val="24"/>
              </w:rPr>
              <w:t xml:space="preserve"> </w:t>
            </w:r>
          </w:p>
        </w:tc>
      </w:tr>
      <w:tr w:rsidR="002B1D1C" w:rsidRPr="002B1D1C" w14:paraId="7C2B089F" w14:textId="77777777" w:rsidTr="002B1D1C">
        <w:trPr>
          <w:trHeight w:val="620"/>
          <w:jc w:val="center"/>
        </w:trPr>
        <w:tc>
          <w:tcPr>
            <w:tcW w:w="960" w:type="dxa"/>
            <w:vMerge/>
            <w:tcBorders>
              <w:top w:val="nil"/>
              <w:left w:val="single" w:sz="4" w:space="0" w:color="auto"/>
              <w:bottom w:val="single" w:sz="4" w:space="0" w:color="000000"/>
              <w:right w:val="single" w:sz="4" w:space="0" w:color="auto"/>
            </w:tcBorders>
            <w:vAlign w:val="center"/>
            <w:hideMark/>
          </w:tcPr>
          <w:p w14:paraId="6812458D" w14:textId="77777777" w:rsidR="002B1D1C" w:rsidRPr="002B1D1C" w:rsidRDefault="002B1D1C" w:rsidP="002B1D1C">
            <w:pPr>
              <w:widowControl/>
              <w:rPr>
                <w:rFonts w:ascii="Calibri" w:eastAsia="Times New Roman" w:hAnsi="Calibri" w:cs="Calibri"/>
                <w:b/>
                <w:bCs/>
                <w:color w:val="000000"/>
              </w:rPr>
            </w:pPr>
          </w:p>
        </w:tc>
        <w:tc>
          <w:tcPr>
            <w:tcW w:w="2380" w:type="dxa"/>
            <w:vMerge w:val="restart"/>
            <w:tcBorders>
              <w:top w:val="nil"/>
              <w:left w:val="single" w:sz="4" w:space="0" w:color="auto"/>
              <w:bottom w:val="single" w:sz="4" w:space="0" w:color="000000"/>
              <w:right w:val="nil"/>
            </w:tcBorders>
            <w:shd w:val="clear" w:color="auto" w:fill="auto"/>
            <w:vAlign w:val="center"/>
            <w:hideMark/>
          </w:tcPr>
          <w:p w14:paraId="20030F5C" w14:textId="77777777" w:rsidR="002B1D1C" w:rsidRPr="002B1D1C" w:rsidRDefault="002B1D1C" w:rsidP="002B1D1C">
            <w:pPr>
              <w:widowControl/>
              <w:rPr>
                <w:rFonts w:ascii="Calibri" w:eastAsia="Times New Roman" w:hAnsi="Calibri" w:cs="Calibri"/>
                <w:b/>
                <w:bCs/>
                <w:color w:val="000000"/>
              </w:rPr>
            </w:pPr>
            <w:r w:rsidRPr="002B1D1C">
              <w:rPr>
                <w:rFonts w:ascii="Calibri" w:eastAsia="Times New Roman" w:hAnsi="Calibri" w:cs="Calibri"/>
                <w:b/>
                <w:bCs/>
                <w:color w:val="000000"/>
              </w:rPr>
              <w:t>Practicals</w:t>
            </w:r>
          </w:p>
        </w:tc>
        <w:tc>
          <w:tcPr>
            <w:tcW w:w="6400" w:type="dxa"/>
            <w:tcBorders>
              <w:top w:val="single" w:sz="4" w:space="0" w:color="auto"/>
              <w:left w:val="single" w:sz="4" w:space="0" w:color="auto"/>
              <w:bottom w:val="nil"/>
              <w:right w:val="single" w:sz="4" w:space="0" w:color="auto"/>
            </w:tcBorders>
            <w:shd w:val="clear" w:color="auto" w:fill="auto"/>
            <w:vAlign w:val="center"/>
            <w:hideMark/>
          </w:tcPr>
          <w:p w14:paraId="30710DCC"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Analyze the given quantitative data in a statistically significant manner.</w:t>
            </w:r>
          </w:p>
        </w:tc>
      </w:tr>
      <w:tr w:rsidR="002B1D1C" w:rsidRPr="002B1D1C" w14:paraId="71CD3C9A" w14:textId="77777777" w:rsidTr="002B1D1C">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19F6C0D6" w14:textId="77777777" w:rsidR="002B1D1C" w:rsidRPr="002B1D1C" w:rsidRDefault="002B1D1C" w:rsidP="002B1D1C">
            <w:pPr>
              <w:widowControl/>
              <w:rPr>
                <w:rFonts w:ascii="Calibri" w:eastAsia="Times New Roman" w:hAnsi="Calibri" w:cs="Calibri"/>
                <w:b/>
                <w:bCs/>
                <w:color w:val="000000"/>
              </w:rPr>
            </w:pPr>
          </w:p>
        </w:tc>
        <w:tc>
          <w:tcPr>
            <w:tcW w:w="2380" w:type="dxa"/>
            <w:vMerge/>
            <w:tcBorders>
              <w:top w:val="nil"/>
              <w:left w:val="single" w:sz="4" w:space="0" w:color="auto"/>
              <w:bottom w:val="single" w:sz="4" w:space="0" w:color="000000"/>
              <w:right w:val="nil"/>
            </w:tcBorders>
            <w:vAlign w:val="center"/>
            <w:hideMark/>
          </w:tcPr>
          <w:p w14:paraId="2A509BFF" w14:textId="77777777" w:rsidR="002B1D1C" w:rsidRPr="002B1D1C" w:rsidRDefault="002B1D1C" w:rsidP="002B1D1C">
            <w:pPr>
              <w:widowControl/>
              <w:rPr>
                <w:rFonts w:ascii="Calibri" w:eastAsia="Times New Roman" w:hAnsi="Calibri" w:cs="Calibri"/>
                <w:b/>
                <w:bCs/>
                <w:color w:val="000000"/>
              </w:rPr>
            </w:pPr>
          </w:p>
        </w:tc>
        <w:tc>
          <w:tcPr>
            <w:tcW w:w="6400" w:type="dxa"/>
            <w:tcBorders>
              <w:top w:val="nil"/>
              <w:left w:val="single" w:sz="4" w:space="0" w:color="auto"/>
              <w:bottom w:val="nil"/>
              <w:right w:val="single" w:sz="4" w:space="0" w:color="auto"/>
            </w:tcBorders>
            <w:shd w:val="clear" w:color="auto" w:fill="auto"/>
            <w:vAlign w:val="center"/>
            <w:hideMark/>
          </w:tcPr>
          <w:p w14:paraId="717D5FB3"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Write an appropriate prescription</w:t>
            </w:r>
          </w:p>
        </w:tc>
      </w:tr>
      <w:tr w:rsidR="002B1D1C" w:rsidRPr="002B1D1C" w14:paraId="2A3C73C4" w14:textId="77777777" w:rsidTr="002B1D1C">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699AD368" w14:textId="77777777" w:rsidR="002B1D1C" w:rsidRPr="002B1D1C" w:rsidRDefault="002B1D1C" w:rsidP="002B1D1C">
            <w:pPr>
              <w:widowControl/>
              <w:rPr>
                <w:rFonts w:ascii="Calibri" w:eastAsia="Times New Roman" w:hAnsi="Calibri" w:cs="Calibri"/>
                <w:b/>
                <w:bCs/>
                <w:color w:val="000000"/>
              </w:rPr>
            </w:pPr>
          </w:p>
        </w:tc>
        <w:tc>
          <w:tcPr>
            <w:tcW w:w="2380" w:type="dxa"/>
            <w:vMerge/>
            <w:tcBorders>
              <w:top w:val="nil"/>
              <w:left w:val="single" w:sz="4" w:space="0" w:color="auto"/>
              <w:bottom w:val="single" w:sz="4" w:space="0" w:color="000000"/>
              <w:right w:val="nil"/>
            </w:tcBorders>
            <w:vAlign w:val="center"/>
            <w:hideMark/>
          </w:tcPr>
          <w:p w14:paraId="73AD3989" w14:textId="77777777" w:rsidR="002B1D1C" w:rsidRPr="002B1D1C" w:rsidRDefault="002B1D1C" w:rsidP="002B1D1C">
            <w:pPr>
              <w:widowControl/>
              <w:rPr>
                <w:rFonts w:ascii="Calibri" w:eastAsia="Times New Roman" w:hAnsi="Calibri" w:cs="Calibri"/>
                <w:b/>
                <w:bCs/>
                <w:color w:val="000000"/>
              </w:rPr>
            </w:pPr>
          </w:p>
        </w:tc>
        <w:tc>
          <w:tcPr>
            <w:tcW w:w="6400" w:type="dxa"/>
            <w:tcBorders>
              <w:top w:val="nil"/>
              <w:left w:val="single" w:sz="4" w:space="0" w:color="auto"/>
              <w:bottom w:val="single" w:sz="4" w:space="0" w:color="auto"/>
              <w:right w:val="single" w:sz="4" w:space="0" w:color="auto"/>
            </w:tcBorders>
            <w:shd w:val="clear" w:color="auto" w:fill="auto"/>
            <w:vAlign w:val="center"/>
            <w:hideMark/>
          </w:tcPr>
          <w:p w14:paraId="1D32BCA1" w14:textId="77777777" w:rsidR="002B1D1C" w:rsidRDefault="00F86422" w:rsidP="002B1D1C">
            <w:pPr>
              <w:widowControl/>
              <w:rPr>
                <w:rFonts w:ascii="Calibri" w:eastAsia="Times New Roman" w:hAnsi="Calibri" w:cs="Calibri"/>
                <w:color w:val="000000"/>
                <w:sz w:val="24"/>
                <w:szCs w:val="24"/>
              </w:rPr>
            </w:pPr>
            <w:r>
              <w:rPr>
                <w:rFonts w:ascii="Calibri" w:eastAsia="Times New Roman" w:hAnsi="Calibri" w:cs="Calibri"/>
                <w:color w:val="000000"/>
                <w:sz w:val="24"/>
                <w:szCs w:val="24"/>
              </w:rPr>
              <w:t>Concept of P-drug</w:t>
            </w:r>
          </w:p>
          <w:p w14:paraId="203AB10E" w14:textId="77777777" w:rsidR="00F86422" w:rsidRDefault="00F86422" w:rsidP="002B1D1C">
            <w:pPr>
              <w:widowControl/>
              <w:rPr>
                <w:rFonts w:ascii="Calibri" w:eastAsia="Times New Roman" w:hAnsi="Calibri" w:cs="Calibri"/>
                <w:color w:val="000000"/>
                <w:sz w:val="24"/>
                <w:szCs w:val="24"/>
              </w:rPr>
            </w:pPr>
            <w:r>
              <w:rPr>
                <w:rFonts w:ascii="Calibri" w:eastAsia="Times New Roman" w:hAnsi="Calibri" w:cs="Calibri"/>
                <w:color w:val="000000"/>
                <w:sz w:val="24"/>
                <w:szCs w:val="24"/>
              </w:rPr>
              <w:t>Prescription writing</w:t>
            </w:r>
          </w:p>
          <w:p w14:paraId="77905013" w14:textId="77777777" w:rsidR="00F86422" w:rsidRDefault="00F86422" w:rsidP="002B1D1C">
            <w:pPr>
              <w:widowControl/>
              <w:rPr>
                <w:rFonts w:ascii="Calibri" w:eastAsia="Times New Roman" w:hAnsi="Calibri" w:cs="Calibri"/>
                <w:color w:val="000000"/>
                <w:sz w:val="24"/>
                <w:szCs w:val="24"/>
              </w:rPr>
            </w:pPr>
            <w:r>
              <w:rPr>
                <w:rFonts w:ascii="Calibri" w:eastAsia="Times New Roman" w:hAnsi="Calibri" w:cs="Calibri"/>
                <w:color w:val="000000"/>
                <w:sz w:val="24"/>
                <w:szCs w:val="24"/>
              </w:rPr>
              <w:t>Write Prescription writing of following clinical conditions</w:t>
            </w:r>
          </w:p>
          <w:p w14:paraId="5785272B" w14:textId="06AD9D79" w:rsidR="00F86422" w:rsidRPr="002B1D1C" w:rsidRDefault="00F86422" w:rsidP="002B1D1C">
            <w:pPr>
              <w:widowControl/>
              <w:rPr>
                <w:rFonts w:ascii="Calibri" w:eastAsia="Times New Roman" w:hAnsi="Calibri" w:cs="Calibri"/>
                <w:color w:val="000000"/>
                <w:sz w:val="24"/>
                <w:szCs w:val="24"/>
              </w:rPr>
            </w:pPr>
            <w:r>
              <w:rPr>
                <w:rFonts w:ascii="Calibri" w:eastAsia="Times New Roman" w:hAnsi="Calibri" w:cs="Calibri"/>
                <w:color w:val="000000"/>
                <w:sz w:val="24"/>
                <w:szCs w:val="24"/>
              </w:rPr>
              <w:t>Typhoid fever , with resistant case management, Amoebiasis, Malaria, Acute watery diarrhea, Bacillary dysentery, Acute streptococcal pharyngitis, Hepatitis B/C, Bird flu, Dengue, Covid-19</w:t>
            </w:r>
          </w:p>
        </w:tc>
      </w:tr>
      <w:tr w:rsidR="002B1D1C" w:rsidRPr="002B1D1C" w14:paraId="1A6E74AF" w14:textId="77777777" w:rsidTr="002B1D1C">
        <w:trPr>
          <w:trHeight w:val="420"/>
          <w:jc w:val="center"/>
        </w:trPr>
        <w:tc>
          <w:tcPr>
            <w:tcW w:w="960" w:type="dxa"/>
            <w:vMerge/>
            <w:tcBorders>
              <w:top w:val="nil"/>
              <w:left w:val="single" w:sz="4" w:space="0" w:color="auto"/>
              <w:bottom w:val="single" w:sz="4" w:space="0" w:color="000000"/>
              <w:right w:val="single" w:sz="4" w:space="0" w:color="auto"/>
            </w:tcBorders>
            <w:vAlign w:val="center"/>
            <w:hideMark/>
          </w:tcPr>
          <w:p w14:paraId="6C31E331" w14:textId="77777777" w:rsidR="002B1D1C" w:rsidRPr="002B1D1C" w:rsidRDefault="002B1D1C" w:rsidP="002B1D1C">
            <w:pPr>
              <w:widowControl/>
              <w:rPr>
                <w:rFonts w:ascii="Calibri" w:eastAsia="Times New Roman" w:hAnsi="Calibri" w:cs="Calibri"/>
                <w:b/>
                <w:bCs/>
                <w:color w:val="000000"/>
              </w:rPr>
            </w:pPr>
          </w:p>
        </w:tc>
        <w:tc>
          <w:tcPr>
            <w:tcW w:w="8780" w:type="dxa"/>
            <w:gridSpan w:val="2"/>
            <w:tcBorders>
              <w:top w:val="single" w:sz="4" w:space="0" w:color="auto"/>
              <w:left w:val="nil"/>
              <w:bottom w:val="single" w:sz="4" w:space="0" w:color="auto"/>
              <w:right w:val="single" w:sz="4" w:space="0" w:color="auto"/>
            </w:tcBorders>
            <w:shd w:val="clear" w:color="auto" w:fill="auto"/>
            <w:vAlign w:val="center"/>
            <w:hideMark/>
          </w:tcPr>
          <w:p w14:paraId="50E5C975" w14:textId="77777777" w:rsidR="002B1D1C" w:rsidRPr="002B1D1C" w:rsidRDefault="002B1D1C" w:rsidP="002B1D1C">
            <w:pPr>
              <w:widowControl/>
              <w:jc w:val="center"/>
              <w:rPr>
                <w:rFonts w:ascii="Calibri" w:eastAsia="Times New Roman" w:hAnsi="Calibri" w:cs="Calibri"/>
                <w:b/>
                <w:bCs/>
                <w:color w:val="000000"/>
                <w:sz w:val="32"/>
                <w:szCs w:val="32"/>
              </w:rPr>
            </w:pPr>
            <w:r w:rsidRPr="002B1D1C">
              <w:rPr>
                <w:rFonts w:ascii="Calibri" w:eastAsia="Times New Roman" w:hAnsi="Calibri" w:cs="Calibri"/>
                <w:b/>
                <w:bCs/>
                <w:color w:val="000000"/>
                <w:sz w:val="32"/>
                <w:szCs w:val="32"/>
              </w:rPr>
              <w:t>Pathology</w:t>
            </w:r>
          </w:p>
        </w:tc>
      </w:tr>
      <w:tr w:rsidR="002B1D1C" w:rsidRPr="002B1D1C" w14:paraId="12E0D53A" w14:textId="77777777" w:rsidTr="002B1D1C">
        <w:trPr>
          <w:trHeight w:val="290"/>
          <w:jc w:val="center"/>
        </w:trPr>
        <w:tc>
          <w:tcPr>
            <w:tcW w:w="960" w:type="dxa"/>
            <w:vMerge/>
            <w:tcBorders>
              <w:top w:val="nil"/>
              <w:left w:val="single" w:sz="4" w:space="0" w:color="auto"/>
              <w:bottom w:val="single" w:sz="4" w:space="0" w:color="000000"/>
              <w:right w:val="single" w:sz="4" w:space="0" w:color="auto"/>
            </w:tcBorders>
            <w:vAlign w:val="center"/>
            <w:hideMark/>
          </w:tcPr>
          <w:p w14:paraId="1A7F15A0" w14:textId="77777777" w:rsidR="002B1D1C" w:rsidRPr="002B1D1C" w:rsidRDefault="002B1D1C" w:rsidP="002B1D1C">
            <w:pPr>
              <w:widowControl/>
              <w:rPr>
                <w:rFonts w:ascii="Calibri" w:eastAsia="Times New Roman" w:hAnsi="Calibri" w:cs="Calibri"/>
                <w:b/>
                <w:bCs/>
                <w:color w:val="000000"/>
              </w:rPr>
            </w:pPr>
          </w:p>
        </w:tc>
        <w:tc>
          <w:tcPr>
            <w:tcW w:w="2380" w:type="dxa"/>
            <w:vMerge w:val="restart"/>
            <w:tcBorders>
              <w:top w:val="single" w:sz="4" w:space="0" w:color="auto"/>
              <w:left w:val="single" w:sz="4" w:space="0" w:color="auto"/>
              <w:bottom w:val="single" w:sz="4" w:space="0" w:color="000000"/>
              <w:right w:val="nil"/>
            </w:tcBorders>
            <w:shd w:val="clear" w:color="auto" w:fill="auto"/>
            <w:vAlign w:val="center"/>
            <w:hideMark/>
          </w:tcPr>
          <w:p w14:paraId="186D4982" w14:textId="77777777" w:rsidR="002B1D1C" w:rsidRPr="002B1D1C" w:rsidRDefault="002B1D1C" w:rsidP="002B1D1C">
            <w:pPr>
              <w:widowControl/>
              <w:rPr>
                <w:rFonts w:ascii="Calibri" w:eastAsia="Times New Roman" w:hAnsi="Calibri" w:cs="Calibri"/>
                <w:b/>
                <w:bCs/>
                <w:color w:val="000000"/>
                <w:sz w:val="24"/>
                <w:szCs w:val="24"/>
              </w:rPr>
            </w:pPr>
            <w:r w:rsidRPr="002B1D1C">
              <w:rPr>
                <w:rFonts w:ascii="Calibri" w:eastAsia="Times New Roman" w:hAnsi="Calibri" w:cs="Calibri"/>
                <w:b/>
                <w:bCs/>
                <w:color w:val="000000"/>
                <w:sz w:val="24"/>
                <w:szCs w:val="24"/>
              </w:rPr>
              <w:t xml:space="preserve">Microbiology </w:t>
            </w:r>
          </w:p>
        </w:tc>
        <w:tc>
          <w:tcPr>
            <w:tcW w:w="6400" w:type="dxa"/>
            <w:tcBorders>
              <w:top w:val="single" w:sz="4" w:space="0" w:color="auto"/>
              <w:left w:val="single" w:sz="4" w:space="0" w:color="auto"/>
              <w:bottom w:val="nil"/>
              <w:right w:val="single" w:sz="4" w:space="0" w:color="auto"/>
            </w:tcBorders>
            <w:shd w:val="clear" w:color="auto" w:fill="auto"/>
            <w:vAlign w:val="center"/>
            <w:hideMark/>
          </w:tcPr>
          <w:p w14:paraId="33A9C46A"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Special Bacteriology, Special Virology, Mycology</w:t>
            </w:r>
          </w:p>
        </w:tc>
      </w:tr>
      <w:tr w:rsidR="002B1D1C" w:rsidRPr="002B1D1C" w14:paraId="3ADBCAC8" w14:textId="77777777" w:rsidTr="002B1D1C">
        <w:trPr>
          <w:trHeight w:val="290"/>
          <w:jc w:val="center"/>
        </w:trPr>
        <w:tc>
          <w:tcPr>
            <w:tcW w:w="960" w:type="dxa"/>
            <w:vMerge/>
            <w:tcBorders>
              <w:top w:val="nil"/>
              <w:left w:val="single" w:sz="4" w:space="0" w:color="auto"/>
              <w:bottom w:val="single" w:sz="4" w:space="0" w:color="000000"/>
              <w:right w:val="single" w:sz="4" w:space="0" w:color="auto"/>
            </w:tcBorders>
            <w:vAlign w:val="center"/>
            <w:hideMark/>
          </w:tcPr>
          <w:p w14:paraId="5660C6D2" w14:textId="77777777" w:rsidR="002B1D1C" w:rsidRPr="002B1D1C" w:rsidRDefault="002B1D1C" w:rsidP="002B1D1C">
            <w:pPr>
              <w:widowControl/>
              <w:rPr>
                <w:rFonts w:ascii="Calibri" w:eastAsia="Times New Roman" w:hAnsi="Calibri" w:cs="Calibri"/>
                <w:b/>
                <w:bCs/>
                <w:color w:val="000000"/>
              </w:rPr>
            </w:pPr>
          </w:p>
        </w:tc>
        <w:tc>
          <w:tcPr>
            <w:tcW w:w="2380" w:type="dxa"/>
            <w:vMerge/>
            <w:tcBorders>
              <w:top w:val="single" w:sz="4" w:space="0" w:color="auto"/>
              <w:left w:val="single" w:sz="4" w:space="0" w:color="auto"/>
              <w:bottom w:val="single" w:sz="4" w:space="0" w:color="000000"/>
              <w:right w:val="nil"/>
            </w:tcBorders>
            <w:vAlign w:val="center"/>
            <w:hideMark/>
          </w:tcPr>
          <w:p w14:paraId="59B83B55" w14:textId="77777777" w:rsidR="002B1D1C" w:rsidRPr="002B1D1C" w:rsidRDefault="002B1D1C" w:rsidP="002B1D1C">
            <w:pPr>
              <w:widowControl/>
              <w:rPr>
                <w:rFonts w:ascii="Calibri" w:eastAsia="Times New Roman" w:hAnsi="Calibri" w:cs="Calibri"/>
                <w:b/>
                <w:bCs/>
                <w:color w:val="000000"/>
                <w:sz w:val="24"/>
                <w:szCs w:val="24"/>
              </w:rPr>
            </w:pPr>
          </w:p>
        </w:tc>
        <w:tc>
          <w:tcPr>
            <w:tcW w:w="6400" w:type="dxa"/>
            <w:tcBorders>
              <w:top w:val="nil"/>
              <w:left w:val="single" w:sz="4" w:space="0" w:color="auto"/>
              <w:bottom w:val="nil"/>
              <w:right w:val="single" w:sz="4" w:space="0" w:color="auto"/>
            </w:tcBorders>
            <w:shd w:val="clear" w:color="auto" w:fill="auto"/>
            <w:hideMark/>
          </w:tcPr>
          <w:p w14:paraId="0BC90BF1" w14:textId="77777777" w:rsidR="002B1D1C" w:rsidRPr="002B1D1C" w:rsidRDefault="002B1D1C" w:rsidP="002B1D1C">
            <w:pPr>
              <w:widowControl/>
              <w:rPr>
                <w:rFonts w:ascii="Calibri" w:eastAsia="Times New Roman" w:hAnsi="Calibri" w:cs="Calibri"/>
                <w:b/>
                <w:bCs/>
                <w:color w:val="000000"/>
              </w:rPr>
            </w:pPr>
            <w:r w:rsidRPr="002B1D1C">
              <w:rPr>
                <w:rFonts w:ascii="Calibri" w:eastAsia="Times New Roman" w:hAnsi="Calibri" w:cs="Calibri"/>
                <w:b/>
                <w:bCs/>
                <w:color w:val="000000"/>
              </w:rPr>
              <w:t>Special Bacteriology</w:t>
            </w:r>
          </w:p>
        </w:tc>
      </w:tr>
      <w:tr w:rsidR="002B1D1C" w:rsidRPr="002B1D1C" w14:paraId="7AE11194" w14:textId="77777777" w:rsidTr="002B1D1C">
        <w:trPr>
          <w:trHeight w:val="290"/>
          <w:jc w:val="center"/>
        </w:trPr>
        <w:tc>
          <w:tcPr>
            <w:tcW w:w="960" w:type="dxa"/>
            <w:vMerge/>
            <w:tcBorders>
              <w:top w:val="nil"/>
              <w:left w:val="single" w:sz="4" w:space="0" w:color="auto"/>
              <w:bottom w:val="single" w:sz="4" w:space="0" w:color="000000"/>
              <w:right w:val="single" w:sz="4" w:space="0" w:color="auto"/>
            </w:tcBorders>
            <w:vAlign w:val="center"/>
            <w:hideMark/>
          </w:tcPr>
          <w:p w14:paraId="1CFF3745" w14:textId="77777777" w:rsidR="002B1D1C" w:rsidRPr="002B1D1C" w:rsidRDefault="002B1D1C" w:rsidP="002B1D1C">
            <w:pPr>
              <w:widowControl/>
              <w:rPr>
                <w:rFonts w:ascii="Calibri" w:eastAsia="Times New Roman" w:hAnsi="Calibri" w:cs="Calibri"/>
                <w:b/>
                <w:bCs/>
                <w:color w:val="000000"/>
              </w:rPr>
            </w:pPr>
          </w:p>
        </w:tc>
        <w:tc>
          <w:tcPr>
            <w:tcW w:w="2380" w:type="dxa"/>
            <w:vMerge/>
            <w:tcBorders>
              <w:top w:val="single" w:sz="4" w:space="0" w:color="auto"/>
              <w:left w:val="single" w:sz="4" w:space="0" w:color="auto"/>
              <w:bottom w:val="single" w:sz="4" w:space="0" w:color="000000"/>
              <w:right w:val="nil"/>
            </w:tcBorders>
            <w:vAlign w:val="center"/>
            <w:hideMark/>
          </w:tcPr>
          <w:p w14:paraId="05F81907" w14:textId="77777777" w:rsidR="002B1D1C" w:rsidRPr="002B1D1C" w:rsidRDefault="002B1D1C" w:rsidP="002B1D1C">
            <w:pPr>
              <w:widowControl/>
              <w:rPr>
                <w:rFonts w:ascii="Calibri" w:eastAsia="Times New Roman" w:hAnsi="Calibri" w:cs="Calibri"/>
                <w:b/>
                <w:bCs/>
                <w:color w:val="000000"/>
                <w:sz w:val="24"/>
                <w:szCs w:val="24"/>
              </w:rPr>
            </w:pPr>
          </w:p>
        </w:tc>
        <w:tc>
          <w:tcPr>
            <w:tcW w:w="6400" w:type="dxa"/>
            <w:tcBorders>
              <w:top w:val="nil"/>
              <w:left w:val="single" w:sz="4" w:space="0" w:color="auto"/>
              <w:bottom w:val="nil"/>
              <w:right w:val="single" w:sz="4" w:space="0" w:color="auto"/>
            </w:tcBorders>
            <w:shd w:val="clear" w:color="auto" w:fill="auto"/>
            <w:vAlign w:val="center"/>
            <w:hideMark/>
          </w:tcPr>
          <w:p w14:paraId="19E4D58C"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Staphylococci, Streptococci, Gram negative Cocci</w:t>
            </w:r>
          </w:p>
        </w:tc>
      </w:tr>
      <w:tr w:rsidR="002B1D1C" w:rsidRPr="002B1D1C" w14:paraId="6BD6AAFA" w14:textId="77777777" w:rsidTr="002B1D1C">
        <w:trPr>
          <w:trHeight w:val="290"/>
          <w:jc w:val="center"/>
        </w:trPr>
        <w:tc>
          <w:tcPr>
            <w:tcW w:w="960" w:type="dxa"/>
            <w:vMerge/>
            <w:tcBorders>
              <w:top w:val="nil"/>
              <w:left w:val="single" w:sz="4" w:space="0" w:color="auto"/>
              <w:bottom w:val="single" w:sz="4" w:space="0" w:color="000000"/>
              <w:right w:val="single" w:sz="4" w:space="0" w:color="auto"/>
            </w:tcBorders>
            <w:vAlign w:val="center"/>
            <w:hideMark/>
          </w:tcPr>
          <w:p w14:paraId="276C6409" w14:textId="77777777" w:rsidR="002B1D1C" w:rsidRPr="002B1D1C" w:rsidRDefault="002B1D1C" w:rsidP="002B1D1C">
            <w:pPr>
              <w:widowControl/>
              <w:rPr>
                <w:rFonts w:ascii="Calibri" w:eastAsia="Times New Roman" w:hAnsi="Calibri" w:cs="Calibri"/>
                <w:b/>
                <w:bCs/>
                <w:color w:val="000000"/>
              </w:rPr>
            </w:pPr>
          </w:p>
        </w:tc>
        <w:tc>
          <w:tcPr>
            <w:tcW w:w="2380" w:type="dxa"/>
            <w:vMerge/>
            <w:tcBorders>
              <w:top w:val="single" w:sz="4" w:space="0" w:color="auto"/>
              <w:left w:val="single" w:sz="4" w:space="0" w:color="auto"/>
              <w:bottom w:val="single" w:sz="4" w:space="0" w:color="000000"/>
              <w:right w:val="nil"/>
            </w:tcBorders>
            <w:vAlign w:val="center"/>
            <w:hideMark/>
          </w:tcPr>
          <w:p w14:paraId="04467E1F" w14:textId="77777777" w:rsidR="002B1D1C" w:rsidRPr="002B1D1C" w:rsidRDefault="002B1D1C" w:rsidP="002B1D1C">
            <w:pPr>
              <w:widowControl/>
              <w:rPr>
                <w:rFonts w:ascii="Calibri" w:eastAsia="Times New Roman" w:hAnsi="Calibri" w:cs="Calibri"/>
                <w:b/>
                <w:bCs/>
                <w:color w:val="000000"/>
                <w:sz w:val="24"/>
                <w:szCs w:val="24"/>
              </w:rPr>
            </w:pPr>
          </w:p>
        </w:tc>
        <w:tc>
          <w:tcPr>
            <w:tcW w:w="6400" w:type="dxa"/>
            <w:tcBorders>
              <w:top w:val="nil"/>
              <w:left w:val="single" w:sz="4" w:space="0" w:color="auto"/>
              <w:bottom w:val="nil"/>
              <w:right w:val="single" w:sz="4" w:space="0" w:color="auto"/>
            </w:tcBorders>
            <w:shd w:val="clear" w:color="auto" w:fill="auto"/>
            <w:vAlign w:val="center"/>
            <w:hideMark/>
          </w:tcPr>
          <w:p w14:paraId="1F611E5D"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Gram positive Bacilli (Bacillus, Corynebacterium, Listeria)</w:t>
            </w:r>
          </w:p>
        </w:tc>
      </w:tr>
      <w:tr w:rsidR="002B1D1C" w:rsidRPr="002B1D1C" w14:paraId="344EE799" w14:textId="77777777" w:rsidTr="002B1D1C">
        <w:trPr>
          <w:trHeight w:val="1180"/>
          <w:jc w:val="center"/>
        </w:trPr>
        <w:tc>
          <w:tcPr>
            <w:tcW w:w="960" w:type="dxa"/>
            <w:vMerge/>
            <w:tcBorders>
              <w:top w:val="nil"/>
              <w:left w:val="single" w:sz="4" w:space="0" w:color="auto"/>
              <w:bottom w:val="single" w:sz="4" w:space="0" w:color="000000"/>
              <w:right w:val="single" w:sz="4" w:space="0" w:color="auto"/>
            </w:tcBorders>
            <w:vAlign w:val="center"/>
            <w:hideMark/>
          </w:tcPr>
          <w:p w14:paraId="256A26D1" w14:textId="77777777" w:rsidR="002B1D1C" w:rsidRPr="002B1D1C" w:rsidRDefault="002B1D1C" w:rsidP="002B1D1C">
            <w:pPr>
              <w:widowControl/>
              <w:rPr>
                <w:rFonts w:ascii="Calibri" w:eastAsia="Times New Roman" w:hAnsi="Calibri" w:cs="Calibri"/>
                <w:b/>
                <w:bCs/>
                <w:color w:val="000000"/>
              </w:rPr>
            </w:pPr>
          </w:p>
        </w:tc>
        <w:tc>
          <w:tcPr>
            <w:tcW w:w="2380" w:type="dxa"/>
            <w:vMerge/>
            <w:tcBorders>
              <w:top w:val="single" w:sz="4" w:space="0" w:color="auto"/>
              <w:left w:val="single" w:sz="4" w:space="0" w:color="auto"/>
              <w:bottom w:val="single" w:sz="4" w:space="0" w:color="000000"/>
              <w:right w:val="nil"/>
            </w:tcBorders>
            <w:vAlign w:val="center"/>
            <w:hideMark/>
          </w:tcPr>
          <w:p w14:paraId="745FEC46" w14:textId="77777777" w:rsidR="002B1D1C" w:rsidRPr="002B1D1C" w:rsidRDefault="002B1D1C" w:rsidP="002B1D1C">
            <w:pPr>
              <w:widowControl/>
              <w:rPr>
                <w:rFonts w:ascii="Calibri" w:eastAsia="Times New Roman" w:hAnsi="Calibri" w:cs="Calibri"/>
                <w:b/>
                <w:bCs/>
                <w:color w:val="000000"/>
                <w:sz w:val="24"/>
                <w:szCs w:val="24"/>
              </w:rPr>
            </w:pPr>
          </w:p>
        </w:tc>
        <w:tc>
          <w:tcPr>
            <w:tcW w:w="6400" w:type="dxa"/>
            <w:tcBorders>
              <w:top w:val="nil"/>
              <w:left w:val="single" w:sz="4" w:space="0" w:color="auto"/>
              <w:bottom w:val="nil"/>
              <w:right w:val="single" w:sz="4" w:space="0" w:color="auto"/>
            </w:tcBorders>
            <w:shd w:val="clear" w:color="auto" w:fill="auto"/>
            <w:vAlign w:val="center"/>
            <w:hideMark/>
          </w:tcPr>
          <w:p w14:paraId="1EF83D28"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Gram negative bacilli (</w:t>
            </w:r>
            <w:proofErr w:type="spellStart"/>
            <w:r w:rsidRPr="002B1D1C">
              <w:rPr>
                <w:rFonts w:ascii="Calibri" w:eastAsia="Times New Roman" w:hAnsi="Calibri" w:cs="Calibri"/>
                <w:color w:val="000000"/>
                <w:sz w:val="24"/>
                <w:szCs w:val="24"/>
              </w:rPr>
              <w:t>Haemophilus</w:t>
            </w:r>
            <w:proofErr w:type="spellEnd"/>
            <w:r w:rsidRPr="002B1D1C">
              <w:rPr>
                <w:rFonts w:ascii="Calibri" w:eastAsia="Times New Roman" w:hAnsi="Calibri" w:cs="Calibri"/>
                <w:color w:val="000000"/>
                <w:sz w:val="24"/>
                <w:szCs w:val="24"/>
              </w:rPr>
              <w:t>, Escherichia coli, Salmonella, Shigella, Vibrio, Bordetella, Legionella, Klebsiella, Enterobacter, Campylobacter, Helicobacter, Clostridium, Pseudomonas Aeruginosa).</w:t>
            </w:r>
          </w:p>
        </w:tc>
      </w:tr>
      <w:tr w:rsidR="002B1D1C" w:rsidRPr="002B1D1C" w14:paraId="79A03F52" w14:textId="77777777" w:rsidTr="002B1D1C">
        <w:trPr>
          <w:trHeight w:val="290"/>
          <w:jc w:val="center"/>
        </w:trPr>
        <w:tc>
          <w:tcPr>
            <w:tcW w:w="960" w:type="dxa"/>
            <w:vMerge/>
            <w:tcBorders>
              <w:top w:val="nil"/>
              <w:left w:val="single" w:sz="4" w:space="0" w:color="auto"/>
              <w:bottom w:val="single" w:sz="4" w:space="0" w:color="000000"/>
              <w:right w:val="single" w:sz="4" w:space="0" w:color="auto"/>
            </w:tcBorders>
            <w:vAlign w:val="center"/>
            <w:hideMark/>
          </w:tcPr>
          <w:p w14:paraId="521797AC" w14:textId="77777777" w:rsidR="002B1D1C" w:rsidRPr="002B1D1C" w:rsidRDefault="002B1D1C" w:rsidP="002B1D1C">
            <w:pPr>
              <w:widowControl/>
              <w:rPr>
                <w:rFonts w:ascii="Calibri" w:eastAsia="Times New Roman" w:hAnsi="Calibri" w:cs="Calibri"/>
                <w:b/>
                <w:bCs/>
                <w:color w:val="000000"/>
              </w:rPr>
            </w:pPr>
          </w:p>
        </w:tc>
        <w:tc>
          <w:tcPr>
            <w:tcW w:w="2380" w:type="dxa"/>
            <w:vMerge/>
            <w:tcBorders>
              <w:top w:val="single" w:sz="4" w:space="0" w:color="auto"/>
              <w:left w:val="single" w:sz="4" w:space="0" w:color="auto"/>
              <w:bottom w:val="single" w:sz="4" w:space="0" w:color="000000"/>
              <w:right w:val="nil"/>
            </w:tcBorders>
            <w:vAlign w:val="center"/>
            <w:hideMark/>
          </w:tcPr>
          <w:p w14:paraId="6E227913" w14:textId="77777777" w:rsidR="002B1D1C" w:rsidRPr="002B1D1C" w:rsidRDefault="002B1D1C" w:rsidP="002B1D1C">
            <w:pPr>
              <w:widowControl/>
              <w:rPr>
                <w:rFonts w:ascii="Calibri" w:eastAsia="Times New Roman" w:hAnsi="Calibri" w:cs="Calibri"/>
                <w:b/>
                <w:bCs/>
                <w:color w:val="000000"/>
                <w:sz w:val="24"/>
                <w:szCs w:val="24"/>
              </w:rPr>
            </w:pPr>
          </w:p>
        </w:tc>
        <w:tc>
          <w:tcPr>
            <w:tcW w:w="6400" w:type="dxa"/>
            <w:tcBorders>
              <w:top w:val="nil"/>
              <w:left w:val="single" w:sz="4" w:space="0" w:color="auto"/>
              <w:bottom w:val="nil"/>
              <w:right w:val="single" w:sz="4" w:space="0" w:color="auto"/>
            </w:tcBorders>
            <w:shd w:val="clear" w:color="auto" w:fill="auto"/>
            <w:vAlign w:val="center"/>
            <w:hideMark/>
          </w:tcPr>
          <w:p w14:paraId="3B8BB4B4"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Spirochetes, Mycoplasma</w:t>
            </w:r>
          </w:p>
        </w:tc>
      </w:tr>
      <w:tr w:rsidR="002B1D1C" w:rsidRPr="002B1D1C" w14:paraId="17A1D2A7" w14:textId="77777777" w:rsidTr="002B1D1C">
        <w:trPr>
          <w:trHeight w:val="290"/>
          <w:jc w:val="center"/>
        </w:trPr>
        <w:tc>
          <w:tcPr>
            <w:tcW w:w="960" w:type="dxa"/>
            <w:vMerge/>
            <w:tcBorders>
              <w:top w:val="nil"/>
              <w:left w:val="single" w:sz="4" w:space="0" w:color="auto"/>
              <w:bottom w:val="single" w:sz="4" w:space="0" w:color="000000"/>
              <w:right w:val="single" w:sz="4" w:space="0" w:color="auto"/>
            </w:tcBorders>
            <w:vAlign w:val="center"/>
            <w:hideMark/>
          </w:tcPr>
          <w:p w14:paraId="13AA1624" w14:textId="77777777" w:rsidR="002B1D1C" w:rsidRPr="002B1D1C" w:rsidRDefault="002B1D1C" w:rsidP="002B1D1C">
            <w:pPr>
              <w:widowControl/>
              <w:rPr>
                <w:rFonts w:ascii="Calibri" w:eastAsia="Times New Roman" w:hAnsi="Calibri" w:cs="Calibri"/>
                <w:b/>
                <w:bCs/>
                <w:color w:val="000000"/>
              </w:rPr>
            </w:pPr>
          </w:p>
        </w:tc>
        <w:tc>
          <w:tcPr>
            <w:tcW w:w="2380" w:type="dxa"/>
            <w:vMerge/>
            <w:tcBorders>
              <w:top w:val="single" w:sz="4" w:space="0" w:color="auto"/>
              <w:left w:val="single" w:sz="4" w:space="0" w:color="auto"/>
              <w:bottom w:val="single" w:sz="4" w:space="0" w:color="000000"/>
              <w:right w:val="nil"/>
            </w:tcBorders>
            <w:vAlign w:val="center"/>
            <w:hideMark/>
          </w:tcPr>
          <w:p w14:paraId="7F202589" w14:textId="77777777" w:rsidR="002B1D1C" w:rsidRPr="002B1D1C" w:rsidRDefault="002B1D1C" w:rsidP="002B1D1C">
            <w:pPr>
              <w:widowControl/>
              <w:rPr>
                <w:rFonts w:ascii="Calibri" w:eastAsia="Times New Roman" w:hAnsi="Calibri" w:cs="Calibri"/>
                <w:b/>
                <w:bCs/>
                <w:color w:val="000000"/>
                <w:sz w:val="24"/>
                <w:szCs w:val="24"/>
              </w:rPr>
            </w:pPr>
          </w:p>
        </w:tc>
        <w:tc>
          <w:tcPr>
            <w:tcW w:w="6400" w:type="dxa"/>
            <w:tcBorders>
              <w:top w:val="nil"/>
              <w:left w:val="single" w:sz="4" w:space="0" w:color="auto"/>
              <w:bottom w:val="nil"/>
              <w:right w:val="single" w:sz="4" w:space="0" w:color="auto"/>
            </w:tcBorders>
            <w:shd w:val="clear" w:color="auto" w:fill="auto"/>
            <w:vAlign w:val="center"/>
            <w:hideMark/>
          </w:tcPr>
          <w:p w14:paraId="0F4CFD65"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Mycobacterium tuberculosis, Atypical mycobacteria</w:t>
            </w:r>
          </w:p>
        </w:tc>
      </w:tr>
      <w:tr w:rsidR="002B1D1C" w:rsidRPr="002B1D1C" w14:paraId="3D8669BE" w14:textId="77777777" w:rsidTr="002B1D1C">
        <w:trPr>
          <w:trHeight w:val="290"/>
          <w:jc w:val="center"/>
        </w:trPr>
        <w:tc>
          <w:tcPr>
            <w:tcW w:w="960" w:type="dxa"/>
            <w:vMerge/>
            <w:tcBorders>
              <w:top w:val="nil"/>
              <w:left w:val="single" w:sz="4" w:space="0" w:color="auto"/>
              <w:bottom w:val="single" w:sz="4" w:space="0" w:color="000000"/>
              <w:right w:val="single" w:sz="4" w:space="0" w:color="auto"/>
            </w:tcBorders>
            <w:vAlign w:val="center"/>
            <w:hideMark/>
          </w:tcPr>
          <w:p w14:paraId="361B04AB" w14:textId="77777777" w:rsidR="002B1D1C" w:rsidRPr="002B1D1C" w:rsidRDefault="002B1D1C" w:rsidP="002B1D1C">
            <w:pPr>
              <w:widowControl/>
              <w:rPr>
                <w:rFonts w:ascii="Calibri" w:eastAsia="Times New Roman" w:hAnsi="Calibri" w:cs="Calibri"/>
                <w:b/>
                <w:bCs/>
                <w:color w:val="000000"/>
              </w:rPr>
            </w:pPr>
          </w:p>
        </w:tc>
        <w:tc>
          <w:tcPr>
            <w:tcW w:w="2380" w:type="dxa"/>
            <w:vMerge/>
            <w:tcBorders>
              <w:top w:val="single" w:sz="4" w:space="0" w:color="auto"/>
              <w:left w:val="single" w:sz="4" w:space="0" w:color="auto"/>
              <w:bottom w:val="single" w:sz="4" w:space="0" w:color="000000"/>
              <w:right w:val="nil"/>
            </w:tcBorders>
            <w:vAlign w:val="center"/>
            <w:hideMark/>
          </w:tcPr>
          <w:p w14:paraId="458EF035" w14:textId="77777777" w:rsidR="002B1D1C" w:rsidRPr="002B1D1C" w:rsidRDefault="002B1D1C" w:rsidP="002B1D1C">
            <w:pPr>
              <w:widowControl/>
              <w:rPr>
                <w:rFonts w:ascii="Calibri" w:eastAsia="Times New Roman" w:hAnsi="Calibri" w:cs="Calibri"/>
                <w:b/>
                <w:bCs/>
                <w:color w:val="000000"/>
                <w:sz w:val="24"/>
                <w:szCs w:val="24"/>
              </w:rPr>
            </w:pPr>
          </w:p>
        </w:tc>
        <w:tc>
          <w:tcPr>
            <w:tcW w:w="6400" w:type="dxa"/>
            <w:tcBorders>
              <w:top w:val="nil"/>
              <w:left w:val="single" w:sz="4" w:space="0" w:color="auto"/>
              <w:bottom w:val="nil"/>
              <w:right w:val="single" w:sz="4" w:space="0" w:color="auto"/>
            </w:tcBorders>
            <w:shd w:val="clear" w:color="auto" w:fill="auto"/>
            <w:hideMark/>
          </w:tcPr>
          <w:p w14:paraId="17A20429" w14:textId="77777777" w:rsidR="002B1D1C" w:rsidRPr="002B1D1C" w:rsidRDefault="002B1D1C" w:rsidP="002B1D1C">
            <w:pPr>
              <w:widowControl/>
              <w:rPr>
                <w:rFonts w:ascii="Calibri" w:eastAsia="Times New Roman" w:hAnsi="Calibri" w:cs="Calibri"/>
                <w:b/>
                <w:bCs/>
                <w:color w:val="000000"/>
              </w:rPr>
            </w:pPr>
            <w:r w:rsidRPr="002B1D1C">
              <w:rPr>
                <w:rFonts w:ascii="Calibri" w:eastAsia="Times New Roman" w:hAnsi="Calibri" w:cs="Calibri"/>
                <w:b/>
                <w:bCs/>
                <w:color w:val="000000"/>
              </w:rPr>
              <w:t>Special Virology</w:t>
            </w:r>
          </w:p>
        </w:tc>
      </w:tr>
      <w:tr w:rsidR="002B1D1C" w:rsidRPr="002B1D1C" w14:paraId="2D5CA9E7" w14:textId="77777777" w:rsidTr="002B1D1C">
        <w:trPr>
          <w:trHeight w:val="290"/>
          <w:jc w:val="center"/>
        </w:trPr>
        <w:tc>
          <w:tcPr>
            <w:tcW w:w="960" w:type="dxa"/>
            <w:vMerge/>
            <w:tcBorders>
              <w:top w:val="nil"/>
              <w:left w:val="single" w:sz="4" w:space="0" w:color="auto"/>
              <w:bottom w:val="single" w:sz="4" w:space="0" w:color="000000"/>
              <w:right w:val="single" w:sz="4" w:space="0" w:color="auto"/>
            </w:tcBorders>
            <w:vAlign w:val="center"/>
            <w:hideMark/>
          </w:tcPr>
          <w:p w14:paraId="6893777C" w14:textId="77777777" w:rsidR="002B1D1C" w:rsidRPr="002B1D1C" w:rsidRDefault="002B1D1C" w:rsidP="002B1D1C">
            <w:pPr>
              <w:widowControl/>
              <w:rPr>
                <w:rFonts w:ascii="Calibri" w:eastAsia="Times New Roman" w:hAnsi="Calibri" w:cs="Calibri"/>
                <w:b/>
                <w:bCs/>
                <w:color w:val="000000"/>
              </w:rPr>
            </w:pPr>
          </w:p>
        </w:tc>
        <w:tc>
          <w:tcPr>
            <w:tcW w:w="2380" w:type="dxa"/>
            <w:vMerge/>
            <w:tcBorders>
              <w:top w:val="single" w:sz="4" w:space="0" w:color="auto"/>
              <w:left w:val="single" w:sz="4" w:space="0" w:color="auto"/>
              <w:bottom w:val="single" w:sz="4" w:space="0" w:color="000000"/>
              <w:right w:val="nil"/>
            </w:tcBorders>
            <w:vAlign w:val="center"/>
            <w:hideMark/>
          </w:tcPr>
          <w:p w14:paraId="7C5BCB9A" w14:textId="77777777" w:rsidR="002B1D1C" w:rsidRPr="002B1D1C" w:rsidRDefault="002B1D1C" w:rsidP="002B1D1C">
            <w:pPr>
              <w:widowControl/>
              <w:rPr>
                <w:rFonts w:ascii="Calibri" w:eastAsia="Times New Roman" w:hAnsi="Calibri" w:cs="Calibri"/>
                <w:b/>
                <w:bCs/>
                <w:color w:val="000000"/>
                <w:sz w:val="24"/>
                <w:szCs w:val="24"/>
              </w:rPr>
            </w:pPr>
          </w:p>
        </w:tc>
        <w:tc>
          <w:tcPr>
            <w:tcW w:w="6400" w:type="dxa"/>
            <w:tcBorders>
              <w:top w:val="nil"/>
              <w:left w:val="single" w:sz="4" w:space="0" w:color="auto"/>
              <w:bottom w:val="nil"/>
              <w:right w:val="single" w:sz="4" w:space="0" w:color="auto"/>
            </w:tcBorders>
            <w:shd w:val="clear" w:color="auto" w:fill="auto"/>
            <w:vAlign w:val="center"/>
            <w:hideMark/>
          </w:tcPr>
          <w:p w14:paraId="689EC0F0"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Herpes virus, Varicella Zoster virus</w:t>
            </w:r>
          </w:p>
        </w:tc>
      </w:tr>
      <w:tr w:rsidR="002B1D1C" w:rsidRPr="002B1D1C" w14:paraId="4C37D4EB" w14:textId="77777777" w:rsidTr="002B1D1C">
        <w:trPr>
          <w:trHeight w:val="290"/>
          <w:jc w:val="center"/>
        </w:trPr>
        <w:tc>
          <w:tcPr>
            <w:tcW w:w="960" w:type="dxa"/>
            <w:vMerge/>
            <w:tcBorders>
              <w:top w:val="nil"/>
              <w:left w:val="single" w:sz="4" w:space="0" w:color="auto"/>
              <w:bottom w:val="single" w:sz="4" w:space="0" w:color="000000"/>
              <w:right w:val="single" w:sz="4" w:space="0" w:color="auto"/>
            </w:tcBorders>
            <w:vAlign w:val="center"/>
            <w:hideMark/>
          </w:tcPr>
          <w:p w14:paraId="56EEE047" w14:textId="77777777" w:rsidR="002B1D1C" w:rsidRPr="002B1D1C" w:rsidRDefault="002B1D1C" w:rsidP="002B1D1C">
            <w:pPr>
              <w:widowControl/>
              <w:rPr>
                <w:rFonts w:ascii="Calibri" w:eastAsia="Times New Roman" w:hAnsi="Calibri" w:cs="Calibri"/>
                <w:b/>
                <w:bCs/>
                <w:color w:val="000000"/>
              </w:rPr>
            </w:pPr>
          </w:p>
        </w:tc>
        <w:tc>
          <w:tcPr>
            <w:tcW w:w="2380" w:type="dxa"/>
            <w:vMerge/>
            <w:tcBorders>
              <w:top w:val="single" w:sz="4" w:space="0" w:color="auto"/>
              <w:left w:val="single" w:sz="4" w:space="0" w:color="auto"/>
              <w:bottom w:val="single" w:sz="4" w:space="0" w:color="000000"/>
              <w:right w:val="nil"/>
            </w:tcBorders>
            <w:vAlign w:val="center"/>
            <w:hideMark/>
          </w:tcPr>
          <w:p w14:paraId="251EEA12" w14:textId="77777777" w:rsidR="002B1D1C" w:rsidRPr="002B1D1C" w:rsidRDefault="002B1D1C" w:rsidP="002B1D1C">
            <w:pPr>
              <w:widowControl/>
              <w:rPr>
                <w:rFonts w:ascii="Calibri" w:eastAsia="Times New Roman" w:hAnsi="Calibri" w:cs="Calibri"/>
                <w:b/>
                <w:bCs/>
                <w:color w:val="000000"/>
                <w:sz w:val="24"/>
                <w:szCs w:val="24"/>
              </w:rPr>
            </w:pPr>
          </w:p>
        </w:tc>
        <w:tc>
          <w:tcPr>
            <w:tcW w:w="6400" w:type="dxa"/>
            <w:tcBorders>
              <w:top w:val="nil"/>
              <w:left w:val="single" w:sz="4" w:space="0" w:color="auto"/>
              <w:bottom w:val="nil"/>
              <w:right w:val="single" w:sz="4" w:space="0" w:color="auto"/>
            </w:tcBorders>
            <w:shd w:val="clear" w:color="auto" w:fill="auto"/>
            <w:vAlign w:val="center"/>
            <w:hideMark/>
          </w:tcPr>
          <w:p w14:paraId="2E068C0F"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 xml:space="preserve">Cytomegalovirus, </w:t>
            </w:r>
            <w:proofErr w:type="spellStart"/>
            <w:r w:rsidRPr="002B1D1C">
              <w:rPr>
                <w:rFonts w:ascii="Calibri" w:eastAsia="Times New Roman" w:hAnsi="Calibri" w:cs="Calibri"/>
                <w:color w:val="000000"/>
                <w:sz w:val="24"/>
                <w:szCs w:val="24"/>
              </w:rPr>
              <w:t>Ebstein</w:t>
            </w:r>
            <w:proofErr w:type="spellEnd"/>
            <w:r w:rsidRPr="002B1D1C">
              <w:rPr>
                <w:rFonts w:ascii="Calibri" w:eastAsia="Times New Roman" w:hAnsi="Calibri" w:cs="Calibri"/>
                <w:color w:val="000000"/>
                <w:sz w:val="24"/>
                <w:szCs w:val="24"/>
              </w:rPr>
              <w:t xml:space="preserve"> Barr virus</w:t>
            </w:r>
          </w:p>
        </w:tc>
      </w:tr>
      <w:tr w:rsidR="002B1D1C" w:rsidRPr="002B1D1C" w14:paraId="6C88E6B4" w14:textId="77777777" w:rsidTr="002B1D1C">
        <w:trPr>
          <w:trHeight w:val="290"/>
          <w:jc w:val="center"/>
        </w:trPr>
        <w:tc>
          <w:tcPr>
            <w:tcW w:w="960" w:type="dxa"/>
            <w:vMerge/>
            <w:tcBorders>
              <w:top w:val="nil"/>
              <w:left w:val="single" w:sz="4" w:space="0" w:color="auto"/>
              <w:bottom w:val="single" w:sz="4" w:space="0" w:color="000000"/>
              <w:right w:val="single" w:sz="4" w:space="0" w:color="auto"/>
            </w:tcBorders>
            <w:vAlign w:val="center"/>
            <w:hideMark/>
          </w:tcPr>
          <w:p w14:paraId="14F0216D" w14:textId="77777777" w:rsidR="002B1D1C" w:rsidRPr="002B1D1C" w:rsidRDefault="002B1D1C" w:rsidP="002B1D1C">
            <w:pPr>
              <w:widowControl/>
              <w:rPr>
                <w:rFonts w:ascii="Calibri" w:eastAsia="Times New Roman" w:hAnsi="Calibri" w:cs="Calibri"/>
                <w:b/>
                <w:bCs/>
                <w:color w:val="000000"/>
              </w:rPr>
            </w:pPr>
          </w:p>
        </w:tc>
        <w:tc>
          <w:tcPr>
            <w:tcW w:w="2380" w:type="dxa"/>
            <w:vMerge/>
            <w:tcBorders>
              <w:top w:val="single" w:sz="4" w:space="0" w:color="auto"/>
              <w:left w:val="single" w:sz="4" w:space="0" w:color="auto"/>
              <w:bottom w:val="single" w:sz="4" w:space="0" w:color="000000"/>
              <w:right w:val="nil"/>
            </w:tcBorders>
            <w:vAlign w:val="center"/>
            <w:hideMark/>
          </w:tcPr>
          <w:p w14:paraId="5B3F1535" w14:textId="77777777" w:rsidR="002B1D1C" w:rsidRPr="002B1D1C" w:rsidRDefault="002B1D1C" w:rsidP="002B1D1C">
            <w:pPr>
              <w:widowControl/>
              <w:rPr>
                <w:rFonts w:ascii="Calibri" w:eastAsia="Times New Roman" w:hAnsi="Calibri" w:cs="Calibri"/>
                <w:b/>
                <w:bCs/>
                <w:color w:val="000000"/>
                <w:sz w:val="24"/>
                <w:szCs w:val="24"/>
              </w:rPr>
            </w:pPr>
          </w:p>
        </w:tc>
        <w:tc>
          <w:tcPr>
            <w:tcW w:w="6400" w:type="dxa"/>
            <w:tcBorders>
              <w:top w:val="nil"/>
              <w:left w:val="single" w:sz="4" w:space="0" w:color="auto"/>
              <w:bottom w:val="nil"/>
              <w:right w:val="single" w:sz="4" w:space="0" w:color="auto"/>
            </w:tcBorders>
            <w:shd w:val="clear" w:color="auto" w:fill="auto"/>
            <w:vAlign w:val="center"/>
            <w:hideMark/>
          </w:tcPr>
          <w:p w14:paraId="1E1D7E74" w14:textId="77777777" w:rsidR="002B1D1C" w:rsidRPr="002B1D1C" w:rsidRDefault="002B1D1C" w:rsidP="002B1D1C">
            <w:pPr>
              <w:widowControl/>
              <w:rPr>
                <w:rFonts w:ascii="Calibri" w:eastAsia="Times New Roman" w:hAnsi="Calibri" w:cs="Calibri"/>
                <w:color w:val="000000"/>
                <w:sz w:val="24"/>
                <w:szCs w:val="24"/>
              </w:rPr>
            </w:pPr>
            <w:proofErr w:type="spellStart"/>
            <w:r w:rsidRPr="002B1D1C">
              <w:rPr>
                <w:rFonts w:ascii="Calibri" w:eastAsia="Times New Roman" w:hAnsi="Calibri" w:cs="Calibri"/>
                <w:color w:val="000000"/>
                <w:sz w:val="24"/>
                <w:szCs w:val="24"/>
              </w:rPr>
              <w:t>Papovaviridae</w:t>
            </w:r>
            <w:proofErr w:type="spellEnd"/>
            <w:r w:rsidRPr="002B1D1C">
              <w:rPr>
                <w:rFonts w:ascii="Calibri" w:eastAsia="Times New Roman" w:hAnsi="Calibri" w:cs="Calibri"/>
                <w:color w:val="000000"/>
                <w:sz w:val="24"/>
                <w:szCs w:val="24"/>
              </w:rPr>
              <w:t xml:space="preserve">, Adenoviridae, </w:t>
            </w:r>
            <w:proofErr w:type="spellStart"/>
            <w:r w:rsidRPr="002B1D1C">
              <w:rPr>
                <w:rFonts w:ascii="Calibri" w:eastAsia="Times New Roman" w:hAnsi="Calibri" w:cs="Calibri"/>
                <w:color w:val="000000"/>
                <w:sz w:val="24"/>
                <w:szCs w:val="24"/>
              </w:rPr>
              <w:t>Pavoviridae</w:t>
            </w:r>
            <w:proofErr w:type="spellEnd"/>
          </w:p>
        </w:tc>
      </w:tr>
      <w:tr w:rsidR="002B1D1C" w:rsidRPr="002B1D1C" w14:paraId="10B58316" w14:textId="77777777" w:rsidTr="002B1D1C">
        <w:trPr>
          <w:trHeight w:val="290"/>
          <w:jc w:val="center"/>
        </w:trPr>
        <w:tc>
          <w:tcPr>
            <w:tcW w:w="960" w:type="dxa"/>
            <w:vMerge/>
            <w:tcBorders>
              <w:top w:val="nil"/>
              <w:left w:val="single" w:sz="4" w:space="0" w:color="auto"/>
              <w:bottom w:val="single" w:sz="4" w:space="0" w:color="000000"/>
              <w:right w:val="single" w:sz="4" w:space="0" w:color="auto"/>
            </w:tcBorders>
            <w:vAlign w:val="center"/>
            <w:hideMark/>
          </w:tcPr>
          <w:p w14:paraId="5B077AEE" w14:textId="77777777" w:rsidR="002B1D1C" w:rsidRPr="002B1D1C" w:rsidRDefault="002B1D1C" w:rsidP="002B1D1C">
            <w:pPr>
              <w:widowControl/>
              <w:rPr>
                <w:rFonts w:ascii="Calibri" w:eastAsia="Times New Roman" w:hAnsi="Calibri" w:cs="Calibri"/>
                <w:b/>
                <w:bCs/>
                <w:color w:val="000000"/>
              </w:rPr>
            </w:pPr>
          </w:p>
        </w:tc>
        <w:tc>
          <w:tcPr>
            <w:tcW w:w="2380" w:type="dxa"/>
            <w:vMerge/>
            <w:tcBorders>
              <w:top w:val="single" w:sz="4" w:space="0" w:color="auto"/>
              <w:left w:val="single" w:sz="4" w:space="0" w:color="auto"/>
              <w:bottom w:val="single" w:sz="4" w:space="0" w:color="000000"/>
              <w:right w:val="nil"/>
            </w:tcBorders>
            <w:vAlign w:val="center"/>
            <w:hideMark/>
          </w:tcPr>
          <w:p w14:paraId="4903D9E5" w14:textId="77777777" w:rsidR="002B1D1C" w:rsidRPr="002B1D1C" w:rsidRDefault="002B1D1C" w:rsidP="002B1D1C">
            <w:pPr>
              <w:widowControl/>
              <w:rPr>
                <w:rFonts w:ascii="Calibri" w:eastAsia="Times New Roman" w:hAnsi="Calibri" w:cs="Calibri"/>
                <w:b/>
                <w:bCs/>
                <w:color w:val="000000"/>
                <w:sz w:val="24"/>
                <w:szCs w:val="24"/>
              </w:rPr>
            </w:pPr>
          </w:p>
        </w:tc>
        <w:tc>
          <w:tcPr>
            <w:tcW w:w="6400" w:type="dxa"/>
            <w:tcBorders>
              <w:top w:val="nil"/>
              <w:left w:val="single" w:sz="4" w:space="0" w:color="auto"/>
              <w:bottom w:val="nil"/>
              <w:right w:val="single" w:sz="4" w:space="0" w:color="auto"/>
            </w:tcBorders>
            <w:shd w:val="clear" w:color="auto" w:fill="auto"/>
            <w:vAlign w:val="center"/>
            <w:hideMark/>
          </w:tcPr>
          <w:p w14:paraId="33CB1370"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Orthomyxoviruses: Influenza viruses</w:t>
            </w:r>
          </w:p>
        </w:tc>
      </w:tr>
      <w:tr w:rsidR="002B1D1C" w:rsidRPr="002B1D1C" w14:paraId="31368D2E" w14:textId="77777777" w:rsidTr="002B1D1C">
        <w:trPr>
          <w:trHeight w:val="600"/>
          <w:jc w:val="center"/>
        </w:trPr>
        <w:tc>
          <w:tcPr>
            <w:tcW w:w="960" w:type="dxa"/>
            <w:vMerge/>
            <w:tcBorders>
              <w:top w:val="nil"/>
              <w:left w:val="single" w:sz="4" w:space="0" w:color="auto"/>
              <w:bottom w:val="single" w:sz="4" w:space="0" w:color="000000"/>
              <w:right w:val="single" w:sz="4" w:space="0" w:color="auto"/>
            </w:tcBorders>
            <w:vAlign w:val="center"/>
            <w:hideMark/>
          </w:tcPr>
          <w:p w14:paraId="1E729CD7" w14:textId="77777777" w:rsidR="002B1D1C" w:rsidRPr="002B1D1C" w:rsidRDefault="002B1D1C" w:rsidP="002B1D1C">
            <w:pPr>
              <w:widowControl/>
              <w:rPr>
                <w:rFonts w:ascii="Calibri" w:eastAsia="Times New Roman" w:hAnsi="Calibri" w:cs="Calibri"/>
                <w:b/>
                <w:bCs/>
                <w:color w:val="000000"/>
              </w:rPr>
            </w:pPr>
          </w:p>
        </w:tc>
        <w:tc>
          <w:tcPr>
            <w:tcW w:w="2380" w:type="dxa"/>
            <w:vMerge/>
            <w:tcBorders>
              <w:top w:val="single" w:sz="4" w:space="0" w:color="auto"/>
              <w:left w:val="single" w:sz="4" w:space="0" w:color="auto"/>
              <w:bottom w:val="single" w:sz="4" w:space="0" w:color="000000"/>
              <w:right w:val="nil"/>
            </w:tcBorders>
            <w:vAlign w:val="center"/>
            <w:hideMark/>
          </w:tcPr>
          <w:p w14:paraId="2DF7A046" w14:textId="77777777" w:rsidR="002B1D1C" w:rsidRPr="002B1D1C" w:rsidRDefault="002B1D1C" w:rsidP="002B1D1C">
            <w:pPr>
              <w:widowControl/>
              <w:rPr>
                <w:rFonts w:ascii="Calibri" w:eastAsia="Times New Roman" w:hAnsi="Calibri" w:cs="Calibri"/>
                <w:b/>
                <w:bCs/>
                <w:color w:val="000000"/>
                <w:sz w:val="24"/>
                <w:szCs w:val="24"/>
              </w:rPr>
            </w:pPr>
          </w:p>
        </w:tc>
        <w:tc>
          <w:tcPr>
            <w:tcW w:w="6400" w:type="dxa"/>
            <w:tcBorders>
              <w:top w:val="nil"/>
              <w:left w:val="single" w:sz="4" w:space="0" w:color="auto"/>
              <w:bottom w:val="nil"/>
              <w:right w:val="single" w:sz="4" w:space="0" w:color="auto"/>
            </w:tcBorders>
            <w:shd w:val="clear" w:color="auto" w:fill="auto"/>
            <w:vAlign w:val="center"/>
            <w:hideMark/>
          </w:tcPr>
          <w:p w14:paraId="0FCC71CD"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Paramyxoviruses: Measles virus, Mumps virus, Respiratory syncytial virus (RSV), Parainfluenza viruses</w:t>
            </w:r>
          </w:p>
        </w:tc>
      </w:tr>
      <w:tr w:rsidR="002B1D1C" w:rsidRPr="002B1D1C" w14:paraId="15F9F7DE" w14:textId="77777777" w:rsidTr="002B1D1C">
        <w:trPr>
          <w:trHeight w:val="290"/>
          <w:jc w:val="center"/>
        </w:trPr>
        <w:tc>
          <w:tcPr>
            <w:tcW w:w="960" w:type="dxa"/>
            <w:vMerge/>
            <w:tcBorders>
              <w:top w:val="nil"/>
              <w:left w:val="single" w:sz="4" w:space="0" w:color="auto"/>
              <w:bottom w:val="single" w:sz="4" w:space="0" w:color="000000"/>
              <w:right w:val="single" w:sz="4" w:space="0" w:color="auto"/>
            </w:tcBorders>
            <w:vAlign w:val="center"/>
            <w:hideMark/>
          </w:tcPr>
          <w:p w14:paraId="14D2F109" w14:textId="77777777" w:rsidR="002B1D1C" w:rsidRPr="002B1D1C" w:rsidRDefault="002B1D1C" w:rsidP="002B1D1C">
            <w:pPr>
              <w:widowControl/>
              <w:rPr>
                <w:rFonts w:ascii="Calibri" w:eastAsia="Times New Roman" w:hAnsi="Calibri" w:cs="Calibri"/>
                <w:b/>
                <w:bCs/>
                <w:color w:val="000000"/>
              </w:rPr>
            </w:pPr>
          </w:p>
        </w:tc>
        <w:tc>
          <w:tcPr>
            <w:tcW w:w="2380" w:type="dxa"/>
            <w:vMerge/>
            <w:tcBorders>
              <w:top w:val="single" w:sz="4" w:space="0" w:color="auto"/>
              <w:left w:val="single" w:sz="4" w:space="0" w:color="auto"/>
              <w:bottom w:val="single" w:sz="4" w:space="0" w:color="000000"/>
              <w:right w:val="nil"/>
            </w:tcBorders>
            <w:vAlign w:val="center"/>
            <w:hideMark/>
          </w:tcPr>
          <w:p w14:paraId="7B759924" w14:textId="77777777" w:rsidR="002B1D1C" w:rsidRPr="002B1D1C" w:rsidRDefault="002B1D1C" w:rsidP="002B1D1C">
            <w:pPr>
              <w:widowControl/>
              <w:rPr>
                <w:rFonts w:ascii="Calibri" w:eastAsia="Times New Roman" w:hAnsi="Calibri" w:cs="Calibri"/>
                <w:b/>
                <w:bCs/>
                <w:color w:val="000000"/>
                <w:sz w:val="24"/>
                <w:szCs w:val="24"/>
              </w:rPr>
            </w:pPr>
          </w:p>
        </w:tc>
        <w:tc>
          <w:tcPr>
            <w:tcW w:w="6400" w:type="dxa"/>
            <w:tcBorders>
              <w:top w:val="nil"/>
              <w:left w:val="single" w:sz="4" w:space="0" w:color="auto"/>
              <w:bottom w:val="nil"/>
              <w:right w:val="single" w:sz="4" w:space="0" w:color="auto"/>
            </w:tcBorders>
            <w:shd w:val="clear" w:color="auto" w:fill="auto"/>
            <w:vAlign w:val="center"/>
            <w:hideMark/>
          </w:tcPr>
          <w:p w14:paraId="69810717"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Coronaviruses Togaviruses: Rubella virus.</w:t>
            </w:r>
          </w:p>
        </w:tc>
      </w:tr>
      <w:tr w:rsidR="002B1D1C" w:rsidRPr="002B1D1C" w14:paraId="1010E967" w14:textId="77777777" w:rsidTr="002B1D1C">
        <w:trPr>
          <w:trHeight w:val="290"/>
          <w:jc w:val="center"/>
        </w:trPr>
        <w:tc>
          <w:tcPr>
            <w:tcW w:w="960" w:type="dxa"/>
            <w:vMerge/>
            <w:tcBorders>
              <w:top w:val="nil"/>
              <w:left w:val="single" w:sz="4" w:space="0" w:color="auto"/>
              <w:bottom w:val="single" w:sz="4" w:space="0" w:color="000000"/>
              <w:right w:val="single" w:sz="4" w:space="0" w:color="auto"/>
            </w:tcBorders>
            <w:vAlign w:val="center"/>
            <w:hideMark/>
          </w:tcPr>
          <w:p w14:paraId="31A6B273" w14:textId="77777777" w:rsidR="002B1D1C" w:rsidRPr="002B1D1C" w:rsidRDefault="002B1D1C" w:rsidP="002B1D1C">
            <w:pPr>
              <w:widowControl/>
              <w:rPr>
                <w:rFonts w:ascii="Calibri" w:eastAsia="Times New Roman" w:hAnsi="Calibri" w:cs="Calibri"/>
                <w:b/>
                <w:bCs/>
                <w:color w:val="000000"/>
              </w:rPr>
            </w:pPr>
          </w:p>
        </w:tc>
        <w:tc>
          <w:tcPr>
            <w:tcW w:w="2380" w:type="dxa"/>
            <w:vMerge/>
            <w:tcBorders>
              <w:top w:val="single" w:sz="4" w:space="0" w:color="auto"/>
              <w:left w:val="single" w:sz="4" w:space="0" w:color="auto"/>
              <w:bottom w:val="single" w:sz="4" w:space="0" w:color="000000"/>
              <w:right w:val="nil"/>
            </w:tcBorders>
            <w:vAlign w:val="center"/>
            <w:hideMark/>
          </w:tcPr>
          <w:p w14:paraId="6318C575" w14:textId="77777777" w:rsidR="002B1D1C" w:rsidRPr="002B1D1C" w:rsidRDefault="002B1D1C" w:rsidP="002B1D1C">
            <w:pPr>
              <w:widowControl/>
              <w:rPr>
                <w:rFonts w:ascii="Calibri" w:eastAsia="Times New Roman" w:hAnsi="Calibri" w:cs="Calibri"/>
                <w:b/>
                <w:bCs/>
                <w:color w:val="000000"/>
                <w:sz w:val="24"/>
                <w:szCs w:val="24"/>
              </w:rPr>
            </w:pPr>
          </w:p>
        </w:tc>
        <w:tc>
          <w:tcPr>
            <w:tcW w:w="6400" w:type="dxa"/>
            <w:tcBorders>
              <w:top w:val="nil"/>
              <w:left w:val="single" w:sz="4" w:space="0" w:color="auto"/>
              <w:bottom w:val="nil"/>
              <w:right w:val="single" w:sz="4" w:space="0" w:color="auto"/>
            </w:tcBorders>
            <w:shd w:val="clear" w:color="auto" w:fill="auto"/>
            <w:vAlign w:val="center"/>
            <w:hideMark/>
          </w:tcPr>
          <w:p w14:paraId="485C17FC"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Rhabdoviruses: Rabies virus</w:t>
            </w:r>
          </w:p>
        </w:tc>
      </w:tr>
      <w:tr w:rsidR="002B1D1C" w:rsidRPr="002B1D1C" w14:paraId="6A598A97" w14:textId="77777777" w:rsidTr="002B1D1C">
        <w:trPr>
          <w:trHeight w:val="600"/>
          <w:jc w:val="center"/>
        </w:trPr>
        <w:tc>
          <w:tcPr>
            <w:tcW w:w="960" w:type="dxa"/>
            <w:vMerge/>
            <w:tcBorders>
              <w:top w:val="nil"/>
              <w:left w:val="single" w:sz="4" w:space="0" w:color="auto"/>
              <w:bottom w:val="single" w:sz="4" w:space="0" w:color="000000"/>
              <w:right w:val="single" w:sz="4" w:space="0" w:color="auto"/>
            </w:tcBorders>
            <w:vAlign w:val="center"/>
            <w:hideMark/>
          </w:tcPr>
          <w:p w14:paraId="73D6D980" w14:textId="77777777" w:rsidR="002B1D1C" w:rsidRPr="002B1D1C" w:rsidRDefault="002B1D1C" w:rsidP="002B1D1C">
            <w:pPr>
              <w:widowControl/>
              <w:rPr>
                <w:rFonts w:ascii="Calibri" w:eastAsia="Times New Roman" w:hAnsi="Calibri" w:cs="Calibri"/>
                <w:b/>
                <w:bCs/>
                <w:color w:val="000000"/>
              </w:rPr>
            </w:pPr>
          </w:p>
        </w:tc>
        <w:tc>
          <w:tcPr>
            <w:tcW w:w="2380" w:type="dxa"/>
            <w:vMerge/>
            <w:tcBorders>
              <w:top w:val="single" w:sz="4" w:space="0" w:color="auto"/>
              <w:left w:val="single" w:sz="4" w:space="0" w:color="auto"/>
              <w:bottom w:val="single" w:sz="4" w:space="0" w:color="000000"/>
              <w:right w:val="nil"/>
            </w:tcBorders>
            <w:vAlign w:val="center"/>
            <w:hideMark/>
          </w:tcPr>
          <w:p w14:paraId="1462EF7A" w14:textId="77777777" w:rsidR="002B1D1C" w:rsidRPr="002B1D1C" w:rsidRDefault="002B1D1C" w:rsidP="002B1D1C">
            <w:pPr>
              <w:widowControl/>
              <w:rPr>
                <w:rFonts w:ascii="Calibri" w:eastAsia="Times New Roman" w:hAnsi="Calibri" w:cs="Calibri"/>
                <w:b/>
                <w:bCs/>
                <w:color w:val="000000"/>
                <w:sz w:val="24"/>
                <w:szCs w:val="24"/>
              </w:rPr>
            </w:pPr>
          </w:p>
        </w:tc>
        <w:tc>
          <w:tcPr>
            <w:tcW w:w="6400" w:type="dxa"/>
            <w:tcBorders>
              <w:top w:val="nil"/>
              <w:left w:val="single" w:sz="4" w:space="0" w:color="auto"/>
              <w:bottom w:val="nil"/>
              <w:right w:val="single" w:sz="4" w:space="0" w:color="auto"/>
            </w:tcBorders>
            <w:shd w:val="clear" w:color="auto" w:fill="auto"/>
            <w:vAlign w:val="center"/>
            <w:hideMark/>
          </w:tcPr>
          <w:p w14:paraId="3289C50E"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 xml:space="preserve">Enteroviruses: </w:t>
            </w:r>
            <w:proofErr w:type="spellStart"/>
            <w:r w:rsidRPr="002B1D1C">
              <w:rPr>
                <w:rFonts w:ascii="Calibri" w:eastAsia="Times New Roman" w:hAnsi="Calibri" w:cs="Calibri"/>
                <w:color w:val="000000"/>
                <w:sz w:val="24"/>
                <w:szCs w:val="24"/>
              </w:rPr>
              <w:t>i</w:t>
            </w:r>
            <w:proofErr w:type="spellEnd"/>
            <w:r w:rsidRPr="002B1D1C">
              <w:rPr>
                <w:rFonts w:ascii="Calibri" w:eastAsia="Times New Roman" w:hAnsi="Calibri" w:cs="Calibri"/>
                <w:color w:val="000000"/>
                <w:sz w:val="24"/>
                <w:szCs w:val="24"/>
              </w:rPr>
              <w:t xml:space="preserve">) Poliovirus.    ii) </w:t>
            </w:r>
            <w:proofErr w:type="spellStart"/>
            <w:r w:rsidRPr="002B1D1C">
              <w:rPr>
                <w:rFonts w:ascii="Calibri" w:eastAsia="Times New Roman" w:hAnsi="Calibri" w:cs="Calibri"/>
                <w:color w:val="000000"/>
                <w:sz w:val="24"/>
                <w:szCs w:val="24"/>
              </w:rPr>
              <w:t>Coxackie</w:t>
            </w:r>
            <w:proofErr w:type="spellEnd"/>
            <w:r w:rsidRPr="002B1D1C">
              <w:rPr>
                <w:rFonts w:ascii="Calibri" w:eastAsia="Times New Roman" w:hAnsi="Calibri" w:cs="Calibri"/>
                <w:color w:val="000000"/>
                <w:sz w:val="24"/>
                <w:szCs w:val="24"/>
              </w:rPr>
              <w:t xml:space="preserve"> viruses.   iii) Echoviruses</w:t>
            </w:r>
          </w:p>
        </w:tc>
      </w:tr>
      <w:tr w:rsidR="002B1D1C" w:rsidRPr="002B1D1C" w14:paraId="71883E06" w14:textId="77777777" w:rsidTr="002B1D1C">
        <w:trPr>
          <w:trHeight w:val="290"/>
          <w:jc w:val="center"/>
        </w:trPr>
        <w:tc>
          <w:tcPr>
            <w:tcW w:w="960" w:type="dxa"/>
            <w:vMerge/>
            <w:tcBorders>
              <w:top w:val="nil"/>
              <w:left w:val="single" w:sz="4" w:space="0" w:color="auto"/>
              <w:bottom w:val="single" w:sz="4" w:space="0" w:color="000000"/>
              <w:right w:val="single" w:sz="4" w:space="0" w:color="auto"/>
            </w:tcBorders>
            <w:vAlign w:val="center"/>
            <w:hideMark/>
          </w:tcPr>
          <w:p w14:paraId="0826C143" w14:textId="77777777" w:rsidR="002B1D1C" w:rsidRPr="002B1D1C" w:rsidRDefault="002B1D1C" w:rsidP="002B1D1C">
            <w:pPr>
              <w:widowControl/>
              <w:rPr>
                <w:rFonts w:ascii="Calibri" w:eastAsia="Times New Roman" w:hAnsi="Calibri" w:cs="Calibri"/>
                <w:b/>
                <w:bCs/>
                <w:color w:val="000000"/>
              </w:rPr>
            </w:pPr>
          </w:p>
        </w:tc>
        <w:tc>
          <w:tcPr>
            <w:tcW w:w="2380" w:type="dxa"/>
            <w:vMerge/>
            <w:tcBorders>
              <w:top w:val="single" w:sz="4" w:space="0" w:color="auto"/>
              <w:left w:val="single" w:sz="4" w:space="0" w:color="auto"/>
              <w:bottom w:val="single" w:sz="4" w:space="0" w:color="000000"/>
              <w:right w:val="nil"/>
            </w:tcBorders>
            <w:vAlign w:val="center"/>
            <w:hideMark/>
          </w:tcPr>
          <w:p w14:paraId="51D0EB39" w14:textId="77777777" w:rsidR="002B1D1C" w:rsidRPr="002B1D1C" w:rsidRDefault="002B1D1C" w:rsidP="002B1D1C">
            <w:pPr>
              <w:widowControl/>
              <w:rPr>
                <w:rFonts w:ascii="Calibri" w:eastAsia="Times New Roman" w:hAnsi="Calibri" w:cs="Calibri"/>
                <w:b/>
                <w:bCs/>
                <w:color w:val="000000"/>
                <w:sz w:val="24"/>
                <w:szCs w:val="24"/>
              </w:rPr>
            </w:pPr>
          </w:p>
        </w:tc>
        <w:tc>
          <w:tcPr>
            <w:tcW w:w="6400" w:type="dxa"/>
            <w:tcBorders>
              <w:top w:val="nil"/>
              <w:left w:val="single" w:sz="4" w:space="0" w:color="auto"/>
              <w:bottom w:val="nil"/>
              <w:right w:val="single" w:sz="4" w:space="0" w:color="auto"/>
            </w:tcBorders>
            <w:shd w:val="clear" w:color="auto" w:fill="auto"/>
            <w:vAlign w:val="center"/>
            <w:hideMark/>
          </w:tcPr>
          <w:p w14:paraId="56DCD946"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Rhinoviruses.</w:t>
            </w:r>
          </w:p>
        </w:tc>
      </w:tr>
      <w:tr w:rsidR="002B1D1C" w:rsidRPr="002B1D1C" w14:paraId="4E9E0286" w14:textId="77777777" w:rsidTr="002B1D1C">
        <w:trPr>
          <w:trHeight w:val="290"/>
          <w:jc w:val="center"/>
        </w:trPr>
        <w:tc>
          <w:tcPr>
            <w:tcW w:w="960" w:type="dxa"/>
            <w:vMerge/>
            <w:tcBorders>
              <w:top w:val="nil"/>
              <w:left w:val="single" w:sz="4" w:space="0" w:color="auto"/>
              <w:bottom w:val="single" w:sz="4" w:space="0" w:color="000000"/>
              <w:right w:val="single" w:sz="4" w:space="0" w:color="auto"/>
            </w:tcBorders>
            <w:vAlign w:val="center"/>
            <w:hideMark/>
          </w:tcPr>
          <w:p w14:paraId="12C06617" w14:textId="77777777" w:rsidR="002B1D1C" w:rsidRPr="002B1D1C" w:rsidRDefault="002B1D1C" w:rsidP="002B1D1C">
            <w:pPr>
              <w:widowControl/>
              <w:rPr>
                <w:rFonts w:ascii="Calibri" w:eastAsia="Times New Roman" w:hAnsi="Calibri" w:cs="Calibri"/>
                <w:b/>
                <w:bCs/>
                <w:color w:val="000000"/>
              </w:rPr>
            </w:pPr>
          </w:p>
        </w:tc>
        <w:tc>
          <w:tcPr>
            <w:tcW w:w="2380" w:type="dxa"/>
            <w:vMerge/>
            <w:tcBorders>
              <w:top w:val="single" w:sz="4" w:space="0" w:color="auto"/>
              <w:left w:val="single" w:sz="4" w:space="0" w:color="auto"/>
              <w:bottom w:val="single" w:sz="4" w:space="0" w:color="000000"/>
              <w:right w:val="nil"/>
            </w:tcBorders>
            <w:vAlign w:val="center"/>
            <w:hideMark/>
          </w:tcPr>
          <w:p w14:paraId="7A194835" w14:textId="77777777" w:rsidR="002B1D1C" w:rsidRPr="002B1D1C" w:rsidRDefault="002B1D1C" w:rsidP="002B1D1C">
            <w:pPr>
              <w:widowControl/>
              <w:rPr>
                <w:rFonts w:ascii="Calibri" w:eastAsia="Times New Roman" w:hAnsi="Calibri" w:cs="Calibri"/>
                <w:b/>
                <w:bCs/>
                <w:color w:val="000000"/>
                <w:sz w:val="24"/>
                <w:szCs w:val="24"/>
              </w:rPr>
            </w:pPr>
          </w:p>
        </w:tc>
        <w:tc>
          <w:tcPr>
            <w:tcW w:w="6400" w:type="dxa"/>
            <w:tcBorders>
              <w:top w:val="nil"/>
              <w:left w:val="single" w:sz="4" w:space="0" w:color="auto"/>
              <w:bottom w:val="nil"/>
              <w:right w:val="single" w:sz="4" w:space="0" w:color="auto"/>
            </w:tcBorders>
            <w:shd w:val="clear" w:color="auto" w:fill="auto"/>
            <w:vAlign w:val="center"/>
            <w:hideMark/>
          </w:tcPr>
          <w:p w14:paraId="36F420E0"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Caliciviruses: Noroviruses.</w:t>
            </w:r>
          </w:p>
        </w:tc>
      </w:tr>
      <w:tr w:rsidR="002B1D1C" w:rsidRPr="002B1D1C" w14:paraId="0F5D00CD" w14:textId="77777777" w:rsidTr="002B1D1C">
        <w:trPr>
          <w:trHeight w:val="290"/>
          <w:jc w:val="center"/>
        </w:trPr>
        <w:tc>
          <w:tcPr>
            <w:tcW w:w="960" w:type="dxa"/>
            <w:vMerge/>
            <w:tcBorders>
              <w:top w:val="nil"/>
              <w:left w:val="single" w:sz="4" w:space="0" w:color="auto"/>
              <w:bottom w:val="single" w:sz="4" w:space="0" w:color="000000"/>
              <w:right w:val="single" w:sz="4" w:space="0" w:color="auto"/>
            </w:tcBorders>
            <w:vAlign w:val="center"/>
            <w:hideMark/>
          </w:tcPr>
          <w:p w14:paraId="1ED39DA8" w14:textId="77777777" w:rsidR="002B1D1C" w:rsidRPr="002B1D1C" w:rsidRDefault="002B1D1C" w:rsidP="002B1D1C">
            <w:pPr>
              <w:widowControl/>
              <w:rPr>
                <w:rFonts w:ascii="Calibri" w:eastAsia="Times New Roman" w:hAnsi="Calibri" w:cs="Calibri"/>
                <w:b/>
                <w:bCs/>
                <w:color w:val="000000"/>
              </w:rPr>
            </w:pPr>
          </w:p>
        </w:tc>
        <w:tc>
          <w:tcPr>
            <w:tcW w:w="2380" w:type="dxa"/>
            <w:vMerge/>
            <w:tcBorders>
              <w:top w:val="single" w:sz="4" w:space="0" w:color="auto"/>
              <w:left w:val="single" w:sz="4" w:space="0" w:color="auto"/>
              <w:bottom w:val="single" w:sz="4" w:space="0" w:color="000000"/>
              <w:right w:val="nil"/>
            </w:tcBorders>
            <w:vAlign w:val="center"/>
            <w:hideMark/>
          </w:tcPr>
          <w:p w14:paraId="3753FABE" w14:textId="77777777" w:rsidR="002B1D1C" w:rsidRPr="002B1D1C" w:rsidRDefault="002B1D1C" w:rsidP="002B1D1C">
            <w:pPr>
              <w:widowControl/>
              <w:rPr>
                <w:rFonts w:ascii="Calibri" w:eastAsia="Times New Roman" w:hAnsi="Calibri" w:cs="Calibri"/>
                <w:b/>
                <w:bCs/>
                <w:color w:val="000000"/>
                <w:sz w:val="24"/>
                <w:szCs w:val="24"/>
              </w:rPr>
            </w:pPr>
          </w:p>
        </w:tc>
        <w:tc>
          <w:tcPr>
            <w:tcW w:w="6400" w:type="dxa"/>
            <w:tcBorders>
              <w:top w:val="nil"/>
              <w:left w:val="single" w:sz="4" w:space="0" w:color="auto"/>
              <w:bottom w:val="nil"/>
              <w:right w:val="single" w:sz="4" w:space="0" w:color="auto"/>
            </w:tcBorders>
            <w:shd w:val="clear" w:color="auto" w:fill="auto"/>
            <w:vAlign w:val="center"/>
            <w:hideMark/>
          </w:tcPr>
          <w:p w14:paraId="2BC71428"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Reoviruses: Rotavirus</w:t>
            </w:r>
          </w:p>
        </w:tc>
      </w:tr>
      <w:tr w:rsidR="002B1D1C" w:rsidRPr="002B1D1C" w14:paraId="3DEFF956" w14:textId="77777777" w:rsidTr="002B1D1C">
        <w:trPr>
          <w:trHeight w:val="290"/>
          <w:jc w:val="center"/>
        </w:trPr>
        <w:tc>
          <w:tcPr>
            <w:tcW w:w="960" w:type="dxa"/>
            <w:vMerge/>
            <w:tcBorders>
              <w:top w:val="nil"/>
              <w:left w:val="single" w:sz="4" w:space="0" w:color="auto"/>
              <w:bottom w:val="single" w:sz="4" w:space="0" w:color="000000"/>
              <w:right w:val="single" w:sz="4" w:space="0" w:color="auto"/>
            </w:tcBorders>
            <w:vAlign w:val="center"/>
            <w:hideMark/>
          </w:tcPr>
          <w:p w14:paraId="7DF469C6" w14:textId="77777777" w:rsidR="002B1D1C" w:rsidRPr="002B1D1C" w:rsidRDefault="002B1D1C" w:rsidP="002B1D1C">
            <w:pPr>
              <w:widowControl/>
              <w:rPr>
                <w:rFonts w:ascii="Calibri" w:eastAsia="Times New Roman" w:hAnsi="Calibri" w:cs="Calibri"/>
                <w:b/>
                <w:bCs/>
                <w:color w:val="000000"/>
              </w:rPr>
            </w:pPr>
          </w:p>
        </w:tc>
        <w:tc>
          <w:tcPr>
            <w:tcW w:w="2380" w:type="dxa"/>
            <w:vMerge/>
            <w:tcBorders>
              <w:top w:val="single" w:sz="4" w:space="0" w:color="auto"/>
              <w:left w:val="single" w:sz="4" w:space="0" w:color="auto"/>
              <w:bottom w:val="single" w:sz="4" w:space="0" w:color="000000"/>
              <w:right w:val="nil"/>
            </w:tcBorders>
            <w:vAlign w:val="center"/>
            <w:hideMark/>
          </w:tcPr>
          <w:p w14:paraId="248ABEB4" w14:textId="77777777" w:rsidR="002B1D1C" w:rsidRPr="002B1D1C" w:rsidRDefault="002B1D1C" w:rsidP="002B1D1C">
            <w:pPr>
              <w:widowControl/>
              <w:rPr>
                <w:rFonts w:ascii="Calibri" w:eastAsia="Times New Roman" w:hAnsi="Calibri" w:cs="Calibri"/>
                <w:b/>
                <w:bCs/>
                <w:color w:val="000000"/>
                <w:sz w:val="24"/>
                <w:szCs w:val="24"/>
              </w:rPr>
            </w:pPr>
          </w:p>
        </w:tc>
        <w:tc>
          <w:tcPr>
            <w:tcW w:w="6400" w:type="dxa"/>
            <w:tcBorders>
              <w:top w:val="nil"/>
              <w:left w:val="single" w:sz="4" w:space="0" w:color="auto"/>
              <w:bottom w:val="nil"/>
              <w:right w:val="single" w:sz="4" w:space="0" w:color="auto"/>
            </w:tcBorders>
            <w:shd w:val="clear" w:color="auto" w:fill="auto"/>
            <w:vAlign w:val="center"/>
            <w:hideMark/>
          </w:tcPr>
          <w:p w14:paraId="79C2B6E9"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Hepatitis viruses (A,B,C,D,E)</w:t>
            </w:r>
          </w:p>
        </w:tc>
      </w:tr>
      <w:tr w:rsidR="002B1D1C" w:rsidRPr="002B1D1C" w14:paraId="486CB17A" w14:textId="77777777" w:rsidTr="002B1D1C">
        <w:trPr>
          <w:trHeight w:val="290"/>
          <w:jc w:val="center"/>
        </w:trPr>
        <w:tc>
          <w:tcPr>
            <w:tcW w:w="960" w:type="dxa"/>
            <w:vMerge/>
            <w:tcBorders>
              <w:top w:val="nil"/>
              <w:left w:val="single" w:sz="4" w:space="0" w:color="auto"/>
              <w:bottom w:val="single" w:sz="4" w:space="0" w:color="000000"/>
              <w:right w:val="single" w:sz="4" w:space="0" w:color="auto"/>
            </w:tcBorders>
            <w:vAlign w:val="center"/>
            <w:hideMark/>
          </w:tcPr>
          <w:p w14:paraId="3A3D3946" w14:textId="77777777" w:rsidR="002B1D1C" w:rsidRPr="002B1D1C" w:rsidRDefault="002B1D1C" w:rsidP="002B1D1C">
            <w:pPr>
              <w:widowControl/>
              <w:rPr>
                <w:rFonts w:ascii="Calibri" w:eastAsia="Times New Roman" w:hAnsi="Calibri" w:cs="Calibri"/>
                <w:b/>
                <w:bCs/>
                <w:color w:val="000000"/>
              </w:rPr>
            </w:pPr>
          </w:p>
        </w:tc>
        <w:tc>
          <w:tcPr>
            <w:tcW w:w="2380" w:type="dxa"/>
            <w:vMerge/>
            <w:tcBorders>
              <w:top w:val="single" w:sz="4" w:space="0" w:color="auto"/>
              <w:left w:val="single" w:sz="4" w:space="0" w:color="auto"/>
              <w:bottom w:val="single" w:sz="4" w:space="0" w:color="000000"/>
              <w:right w:val="nil"/>
            </w:tcBorders>
            <w:vAlign w:val="center"/>
            <w:hideMark/>
          </w:tcPr>
          <w:p w14:paraId="59CB14E2" w14:textId="77777777" w:rsidR="002B1D1C" w:rsidRPr="002B1D1C" w:rsidRDefault="002B1D1C" w:rsidP="002B1D1C">
            <w:pPr>
              <w:widowControl/>
              <w:rPr>
                <w:rFonts w:ascii="Calibri" w:eastAsia="Times New Roman" w:hAnsi="Calibri" w:cs="Calibri"/>
                <w:b/>
                <w:bCs/>
                <w:color w:val="000000"/>
                <w:sz w:val="24"/>
                <w:szCs w:val="24"/>
              </w:rPr>
            </w:pPr>
          </w:p>
        </w:tc>
        <w:tc>
          <w:tcPr>
            <w:tcW w:w="6400" w:type="dxa"/>
            <w:tcBorders>
              <w:top w:val="nil"/>
              <w:left w:val="single" w:sz="4" w:space="0" w:color="auto"/>
              <w:bottom w:val="nil"/>
              <w:right w:val="single" w:sz="4" w:space="0" w:color="auto"/>
            </w:tcBorders>
            <w:shd w:val="clear" w:color="auto" w:fill="auto"/>
            <w:vAlign w:val="center"/>
            <w:hideMark/>
          </w:tcPr>
          <w:p w14:paraId="5EED15DD"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RNA Non-enveloped viruses</w:t>
            </w:r>
          </w:p>
        </w:tc>
      </w:tr>
      <w:tr w:rsidR="002B1D1C" w:rsidRPr="002B1D1C" w14:paraId="10CA9CC0" w14:textId="77777777" w:rsidTr="002B1D1C">
        <w:trPr>
          <w:trHeight w:val="290"/>
          <w:jc w:val="center"/>
        </w:trPr>
        <w:tc>
          <w:tcPr>
            <w:tcW w:w="960" w:type="dxa"/>
            <w:vMerge/>
            <w:tcBorders>
              <w:top w:val="nil"/>
              <w:left w:val="single" w:sz="4" w:space="0" w:color="auto"/>
              <w:bottom w:val="single" w:sz="4" w:space="0" w:color="000000"/>
              <w:right w:val="single" w:sz="4" w:space="0" w:color="auto"/>
            </w:tcBorders>
            <w:vAlign w:val="center"/>
            <w:hideMark/>
          </w:tcPr>
          <w:p w14:paraId="0CE16845" w14:textId="77777777" w:rsidR="002B1D1C" w:rsidRPr="002B1D1C" w:rsidRDefault="002B1D1C" w:rsidP="002B1D1C">
            <w:pPr>
              <w:widowControl/>
              <w:rPr>
                <w:rFonts w:ascii="Calibri" w:eastAsia="Times New Roman" w:hAnsi="Calibri" w:cs="Calibri"/>
                <w:b/>
                <w:bCs/>
                <w:color w:val="000000"/>
              </w:rPr>
            </w:pPr>
          </w:p>
        </w:tc>
        <w:tc>
          <w:tcPr>
            <w:tcW w:w="2380" w:type="dxa"/>
            <w:vMerge/>
            <w:tcBorders>
              <w:top w:val="single" w:sz="4" w:space="0" w:color="auto"/>
              <w:left w:val="single" w:sz="4" w:space="0" w:color="auto"/>
              <w:bottom w:val="single" w:sz="4" w:space="0" w:color="000000"/>
              <w:right w:val="nil"/>
            </w:tcBorders>
            <w:vAlign w:val="center"/>
            <w:hideMark/>
          </w:tcPr>
          <w:p w14:paraId="3E69D577" w14:textId="77777777" w:rsidR="002B1D1C" w:rsidRPr="002B1D1C" w:rsidRDefault="002B1D1C" w:rsidP="002B1D1C">
            <w:pPr>
              <w:widowControl/>
              <w:rPr>
                <w:rFonts w:ascii="Calibri" w:eastAsia="Times New Roman" w:hAnsi="Calibri" w:cs="Calibri"/>
                <w:b/>
                <w:bCs/>
                <w:color w:val="000000"/>
                <w:sz w:val="24"/>
                <w:szCs w:val="24"/>
              </w:rPr>
            </w:pPr>
          </w:p>
        </w:tc>
        <w:tc>
          <w:tcPr>
            <w:tcW w:w="6400" w:type="dxa"/>
            <w:tcBorders>
              <w:top w:val="nil"/>
              <w:left w:val="single" w:sz="4" w:space="0" w:color="auto"/>
              <w:bottom w:val="nil"/>
              <w:right w:val="single" w:sz="4" w:space="0" w:color="auto"/>
            </w:tcBorders>
            <w:shd w:val="clear" w:color="auto" w:fill="auto"/>
            <w:vAlign w:val="center"/>
            <w:hideMark/>
          </w:tcPr>
          <w:p w14:paraId="7D2F0B1F"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Dengue virus</w:t>
            </w:r>
          </w:p>
        </w:tc>
      </w:tr>
      <w:tr w:rsidR="002B1D1C" w:rsidRPr="002B1D1C" w14:paraId="2599CDD8" w14:textId="77777777" w:rsidTr="002B1D1C">
        <w:trPr>
          <w:trHeight w:val="290"/>
          <w:jc w:val="center"/>
        </w:trPr>
        <w:tc>
          <w:tcPr>
            <w:tcW w:w="960" w:type="dxa"/>
            <w:vMerge/>
            <w:tcBorders>
              <w:top w:val="nil"/>
              <w:left w:val="single" w:sz="4" w:space="0" w:color="auto"/>
              <w:bottom w:val="single" w:sz="4" w:space="0" w:color="000000"/>
              <w:right w:val="single" w:sz="4" w:space="0" w:color="auto"/>
            </w:tcBorders>
            <w:vAlign w:val="center"/>
            <w:hideMark/>
          </w:tcPr>
          <w:p w14:paraId="47EC2839" w14:textId="77777777" w:rsidR="002B1D1C" w:rsidRPr="002B1D1C" w:rsidRDefault="002B1D1C" w:rsidP="002B1D1C">
            <w:pPr>
              <w:widowControl/>
              <w:rPr>
                <w:rFonts w:ascii="Calibri" w:eastAsia="Times New Roman" w:hAnsi="Calibri" w:cs="Calibri"/>
                <w:b/>
                <w:bCs/>
                <w:color w:val="000000"/>
              </w:rPr>
            </w:pPr>
          </w:p>
        </w:tc>
        <w:tc>
          <w:tcPr>
            <w:tcW w:w="2380" w:type="dxa"/>
            <w:vMerge/>
            <w:tcBorders>
              <w:top w:val="single" w:sz="4" w:space="0" w:color="auto"/>
              <w:left w:val="single" w:sz="4" w:space="0" w:color="auto"/>
              <w:bottom w:val="single" w:sz="4" w:space="0" w:color="000000"/>
              <w:right w:val="nil"/>
            </w:tcBorders>
            <w:vAlign w:val="center"/>
            <w:hideMark/>
          </w:tcPr>
          <w:p w14:paraId="49CFEE92" w14:textId="77777777" w:rsidR="002B1D1C" w:rsidRPr="002B1D1C" w:rsidRDefault="002B1D1C" w:rsidP="002B1D1C">
            <w:pPr>
              <w:widowControl/>
              <w:rPr>
                <w:rFonts w:ascii="Calibri" w:eastAsia="Times New Roman" w:hAnsi="Calibri" w:cs="Calibri"/>
                <w:b/>
                <w:bCs/>
                <w:color w:val="000000"/>
                <w:sz w:val="24"/>
                <w:szCs w:val="24"/>
              </w:rPr>
            </w:pPr>
          </w:p>
        </w:tc>
        <w:tc>
          <w:tcPr>
            <w:tcW w:w="6400" w:type="dxa"/>
            <w:tcBorders>
              <w:top w:val="nil"/>
              <w:left w:val="single" w:sz="4" w:space="0" w:color="auto"/>
              <w:bottom w:val="nil"/>
              <w:right w:val="single" w:sz="4" w:space="0" w:color="auto"/>
            </w:tcBorders>
            <w:shd w:val="clear" w:color="auto" w:fill="auto"/>
            <w:vAlign w:val="center"/>
            <w:hideMark/>
          </w:tcPr>
          <w:p w14:paraId="4900250A"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 xml:space="preserve">HIV </w:t>
            </w:r>
          </w:p>
        </w:tc>
      </w:tr>
      <w:tr w:rsidR="002B1D1C" w:rsidRPr="002B1D1C" w14:paraId="413F2617" w14:textId="77777777" w:rsidTr="002B1D1C">
        <w:trPr>
          <w:trHeight w:val="290"/>
          <w:jc w:val="center"/>
        </w:trPr>
        <w:tc>
          <w:tcPr>
            <w:tcW w:w="960" w:type="dxa"/>
            <w:vMerge/>
            <w:tcBorders>
              <w:top w:val="nil"/>
              <w:left w:val="single" w:sz="4" w:space="0" w:color="auto"/>
              <w:bottom w:val="single" w:sz="4" w:space="0" w:color="000000"/>
              <w:right w:val="single" w:sz="4" w:space="0" w:color="auto"/>
            </w:tcBorders>
            <w:vAlign w:val="center"/>
            <w:hideMark/>
          </w:tcPr>
          <w:p w14:paraId="187AAFD0" w14:textId="77777777" w:rsidR="002B1D1C" w:rsidRPr="002B1D1C" w:rsidRDefault="002B1D1C" w:rsidP="002B1D1C">
            <w:pPr>
              <w:widowControl/>
              <w:rPr>
                <w:rFonts w:ascii="Calibri" w:eastAsia="Times New Roman" w:hAnsi="Calibri" w:cs="Calibri"/>
                <w:b/>
                <w:bCs/>
                <w:color w:val="000000"/>
              </w:rPr>
            </w:pPr>
          </w:p>
        </w:tc>
        <w:tc>
          <w:tcPr>
            <w:tcW w:w="2380" w:type="dxa"/>
            <w:vMerge/>
            <w:tcBorders>
              <w:top w:val="single" w:sz="4" w:space="0" w:color="auto"/>
              <w:left w:val="single" w:sz="4" w:space="0" w:color="auto"/>
              <w:bottom w:val="single" w:sz="4" w:space="0" w:color="000000"/>
              <w:right w:val="nil"/>
            </w:tcBorders>
            <w:vAlign w:val="center"/>
            <w:hideMark/>
          </w:tcPr>
          <w:p w14:paraId="35B777F5" w14:textId="77777777" w:rsidR="002B1D1C" w:rsidRPr="002B1D1C" w:rsidRDefault="002B1D1C" w:rsidP="002B1D1C">
            <w:pPr>
              <w:widowControl/>
              <w:rPr>
                <w:rFonts w:ascii="Calibri" w:eastAsia="Times New Roman" w:hAnsi="Calibri" w:cs="Calibri"/>
                <w:b/>
                <w:bCs/>
                <w:color w:val="000000"/>
                <w:sz w:val="24"/>
                <w:szCs w:val="24"/>
              </w:rPr>
            </w:pPr>
          </w:p>
        </w:tc>
        <w:tc>
          <w:tcPr>
            <w:tcW w:w="6400" w:type="dxa"/>
            <w:tcBorders>
              <w:top w:val="nil"/>
              <w:left w:val="single" w:sz="4" w:space="0" w:color="auto"/>
              <w:bottom w:val="nil"/>
              <w:right w:val="single" w:sz="4" w:space="0" w:color="auto"/>
            </w:tcBorders>
            <w:shd w:val="clear" w:color="auto" w:fill="auto"/>
            <w:vAlign w:val="center"/>
            <w:hideMark/>
          </w:tcPr>
          <w:p w14:paraId="5A81D116" w14:textId="77777777" w:rsidR="002B1D1C" w:rsidRPr="002B1D1C" w:rsidRDefault="002B1D1C" w:rsidP="002B1D1C">
            <w:pPr>
              <w:widowControl/>
              <w:rPr>
                <w:rFonts w:ascii="Calibri" w:eastAsia="Times New Roman" w:hAnsi="Calibri" w:cs="Calibri"/>
                <w:b/>
                <w:bCs/>
                <w:color w:val="000000"/>
              </w:rPr>
            </w:pPr>
            <w:r w:rsidRPr="002B1D1C">
              <w:rPr>
                <w:rFonts w:ascii="Calibri" w:eastAsia="Times New Roman" w:hAnsi="Calibri" w:cs="Calibri"/>
                <w:b/>
                <w:bCs/>
                <w:color w:val="000000"/>
              </w:rPr>
              <w:t xml:space="preserve">Mycology                 </w:t>
            </w:r>
          </w:p>
        </w:tc>
      </w:tr>
      <w:tr w:rsidR="002B1D1C" w:rsidRPr="002B1D1C" w14:paraId="29FE976D" w14:textId="77777777" w:rsidTr="002B1D1C">
        <w:trPr>
          <w:trHeight w:val="290"/>
          <w:jc w:val="center"/>
        </w:trPr>
        <w:tc>
          <w:tcPr>
            <w:tcW w:w="960" w:type="dxa"/>
            <w:vMerge/>
            <w:tcBorders>
              <w:top w:val="nil"/>
              <w:left w:val="single" w:sz="4" w:space="0" w:color="auto"/>
              <w:bottom w:val="single" w:sz="4" w:space="0" w:color="000000"/>
              <w:right w:val="single" w:sz="4" w:space="0" w:color="auto"/>
            </w:tcBorders>
            <w:vAlign w:val="center"/>
            <w:hideMark/>
          </w:tcPr>
          <w:p w14:paraId="2EA505D1" w14:textId="77777777" w:rsidR="002B1D1C" w:rsidRPr="002B1D1C" w:rsidRDefault="002B1D1C" w:rsidP="002B1D1C">
            <w:pPr>
              <w:widowControl/>
              <w:rPr>
                <w:rFonts w:ascii="Calibri" w:eastAsia="Times New Roman" w:hAnsi="Calibri" w:cs="Calibri"/>
                <w:b/>
                <w:bCs/>
                <w:color w:val="000000"/>
              </w:rPr>
            </w:pPr>
          </w:p>
        </w:tc>
        <w:tc>
          <w:tcPr>
            <w:tcW w:w="2380" w:type="dxa"/>
            <w:vMerge/>
            <w:tcBorders>
              <w:top w:val="single" w:sz="4" w:space="0" w:color="auto"/>
              <w:left w:val="single" w:sz="4" w:space="0" w:color="auto"/>
              <w:bottom w:val="single" w:sz="4" w:space="0" w:color="000000"/>
              <w:right w:val="nil"/>
            </w:tcBorders>
            <w:vAlign w:val="center"/>
            <w:hideMark/>
          </w:tcPr>
          <w:p w14:paraId="0BDCE504" w14:textId="77777777" w:rsidR="002B1D1C" w:rsidRPr="002B1D1C" w:rsidRDefault="002B1D1C" w:rsidP="002B1D1C">
            <w:pPr>
              <w:widowControl/>
              <w:rPr>
                <w:rFonts w:ascii="Calibri" w:eastAsia="Times New Roman" w:hAnsi="Calibri" w:cs="Calibri"/>
                <w:b/>
                <w:bCs/>
                <w:color w:val="000000"/>
                <w:sz w:val="24"/>
                <w:szCs w:val="24"/>
              </w:rPr>
            </w:pPr>
          </w:p>
        </w:tc>
        <w:tc>
          <w:tcPr>
            <w:tcW w:w="6400" w:type="dxa"/>
            <w:tcBorders>
              <w:top w:val="nil"/>
              <w:left w:val="single" w:sz="4" w:space="0" w:color="auto"/>
              <w:bottom w:val="nil"/>
              <w:right w:val="single" w:sz="4" w:space="0" w:color="auto"/>
            </w:tcBorders>
            <w:shd w:val="clear" w:color="auto" w:fill="auto"/>
            <w:vAlign w:val="center"/>
            <w:hideMark/>
          </w:tcPr>
          <w:p w14:paraId="344A85DF"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Structure and growth of fungi.</w:t>
            </w:r>
          </w:p>
        </w:tc>
      </w:tr>
      <w:tr w:rsidR="002B1D1C" w:rsidRPr="002B1D1C" w14:paraId="7AE9066C" w14:textId="77777777" w:rsidTr="002B1D1C">
        <w:trPr>
          <w:trHeight w:val="290"/>
          <w:jc w:val="center"/>
        </w:trPr>
        <w:tc>
          <w:tcPr>
            <w:tcW w:w="960" w:type="dxa"/>
            <w:vMerge/>
            <w:tcBorders>
              <w:top w:val="nil"/>
              <w:left w:val="single" w:sz="4" w:space="0" w:color="auto"/>
              <w:bottom w:val="single" w:sz="4" w:space="0" w:color="000000"/>
              <w:right w:val="single" w:sz="4" w:space="0" w:color="auto"/>
            </w:tcBorders>
            <w:vAlign w:val="center"/>
            <w:hideMark/>
          </w:tcPr>
          <w:p w14:paraId="2703FB27" w14:textId="77777777" w:rsidR="002B1D1C" w:rsidRPr="002B1D1C" w:rsidRDefault="002B1D1C" w:rsidP="002B1D1C">
            <w:pPr>
              <w:widowControl/>
              <w:rPr>
                <w:rFonts w:ascii="Calibri" w:eastAsia="Times New Roman" w:hAnsi="Calibri" w:cs="Calibri"/>
                <w:b/>
                <w:bCs/>
                <w:color w:val="000000"/>
              </w:rPr>
            </w:pPr>
          </w:p>
        </w:tc>
        <w:tc>
          <w:tcPr>
            <w:tcW w:w="2380" w:type="dxa"/>
            <w:vMerge/>
            <w:tcBorders>
              <w:top w:val="single" w:sz="4" w:space="0" w:color="auto"/>
              <w:left w:val="single" w:sz="4" w:space="0" w:color="auto"/>
              <w:bottom w:val="single" w:sz="4" w:space="0" w:color="000000"/>
              <w:right w:val="nil"/>
            </w:tcBorders>
            <w:vAlign w:val="center"/>
            <w:hideMark/>
          </w:tcPr>
          <w:p w14:paraId="5EC6D6BE" w14:textId="77777777" w:rsidR="002B1D1C" w:rsidRPr="002B1D1C" w:rsidRDefault="002B1D1C" w:rsidP="002B1D1C">
            <w:pPr>
              <w:widowControl/>
              <w:rPr>
                <w:rFonts w:ascii="Calibri" w:eastAsia="Times New Roman" w:hAnsi="Calibri" w:cs="Calibri"/>
                <w:b/>
                <w:bCs/>
                <w:color w:val="000000"/>
                <w:sz w:val="24"/>
                <w:szCs w:val="24"/>
              </w:rPr>
            </w:pPr>
          </w:p>
        </w:tc>
        <w:tc>
          <w:tcPr>
            <w:tcW w:w="6400" w:type="dxa"/>
            <w:tcBorders>
              <w:top w:val="nil"/>
              <w:left w:val="single" w:sz="4" w:space="0" w:color="auto"/>
              <w:bottom w:val="nil"/>
              <w:right w:val="single" w:sz="4" w:space="0" w:color="auto"/>
            </w:tcBorders>
            <w:shd w:val="clear" w:color="auto" w:fill="auto"/>
            <w:vAlign w:val="center"/>
            <w:hideMark/>
          </w:tcPr>
          <w:p w14:paraId="0D290D1F"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Pathogenesis &amp; classification</w:t>
            </w:r>
          </w:p>
        </w:tc>
      </w:tr>
      <w:tr w:rsidR="002B1D1C" w:rsidRPr="002B1D1C" w14:paraId="1246362D" w14:textId="77777777" w:rsidTr="002B1D1C">
        <w:trPr>
          <w:trHeight w:val="290"/>
          <w:jc w:val="center"/>
        </w:trPr>
        <w:tc>
          <w:tcPr>
            <w:tcW w:w="960" w:type="dxa"/>
            <w:vMerge/>
            <w:tcBorders>
              <w:top w:val="nil"/>
              <w:left w:val="single" w:sz="4" w:space="0" w:color="auto"/>
              <w:bottom w:val="single" w:sz="4" w:space="0" w:color="000000"/>
              <w:right w:val="single" w:sz="4" w:space="0" w:color="auto"/>
            </w:tcBorders>
            <w:vAlign w:val="center"/>
            <w:hideMark/>
          </w:tcPr>
          <w:p w14:paraId="58A844DC" w14:textId="77777777" w:rsidR="002B1D1C" w:rsidRPr="002B1D1C" w:rsidRDefault="002B1D1C" w:rsidP="002B1D1C">
            <w:pPr>
              <w:widowControl/>
              <w:rPr>
                <w:rFonts w:ascii="Calibri" w:eastAsia="Times New Roman" w:hAnsi="Calibri" w:cs="Calibri"/>
                <w:b/>
                <w:bCs/>
                <w:color w:val="000000"/>
              </w:rPr>
            </w:pPr>
          </w:p>
        </w:tc>
        <w:tc>
          <w:tcPr>
            <w:tcW w:w="2380" w:type="dxa"/>
            <w:vMerge/>
            <w:tcBorders>
              <w:top w:val="single" w:sz="4" w:space="0" w:color="auto"/>
              <w:left w:val="single" w:sz="4" w:space="0" w:color="auto"/>
              <w:bottom w:val="single" w:sz="4" w:space="0" w:color="000000"/>
              <w:right w:val="nil"/>
            </w:tcBorders>
            <w:vAlign w:val="center"/>
            <w:hideMark/>
          </w:tcPr>
          <w:p w14:paraId="4A668DDA" w14:textId="77777777" w:rsidR="002B1D1C" w:rsidRPr="002B1D1C" w:rsidRDefault="002B1D1C" w:rsidP="002B1D1C">
            <w:pPr>
              <w:widowControl/>
              <w:rPr>
                <w:rFonts w:ascii="Calibri" w:eastAsia="Times New Roman" w:hAnsi="Calibri" w:cs="Calibri"/>
                <w:b/>
                <w:bCs/>
                <w:color w:val="000000"/>
                <w:sz w:val="24"/>
                <w:szCs w:val="24"/>
              </w:rPr>
            </w:pPr>
          </w:p>
        </w:tc>
        <w:tc>
          <w:tcPr>
            <w:tcW w:w="6400" w:type="dxa"/>
            <w:tcBorders>
              <w:top w:val="nil"/>
              <w:left w:val="single" w:sz="4" w:space="0" w:color="auto"/>
              <w:bottom w:val="nil"/>
              <w:right w:val="single" w:sz="4" w:space="0" w:color="auto"/>
            </w:tcBorders>
            <w:shd w:val="clear" w:color="auto" w:fill="auto"/>
            <w:vAlign w:val="center"/>
            <w:hideMark/>
          </w:tcPr>
          <w:p w14:paraId="5B5CCD8B"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Fungal toxins &amp; allergens.</w:t>
            </w:r>
          </w:p>
        </w:tc>
      </w:tr>
      <w:tr w:rsidR="002B1D1C" w:rsidRPr="002B1D1C" w14:paraId="0B9498F9" w14:textId="77777777" w:rsidTr="002B1D1C">
        <w:trPr>
          <w:trHeight w:val="290"/>
          <w:jc w:val="center"/>
        </w:trPr>
        <w:tc>
          <w:tcPr>
            <w:tcW w:w="960" w:type="dxa"/>
            <w:vMerge/>
            <w:tcBorders>
              <w:top w:val="nil"/>
              <w:left w:val="single" w:sz="4" w:space="0" w:color="auto"/>
              <w:bottom w:val="single" w:sz="4" w:space="0" w:color="000000"/>
              <w:right w:val="single" w:sz="4" w:space="0" w:color="auto"/>
            </w:tcBorders>
            <w:vAlign w:val="center"/>
            <w:hideMark/>
          </w:tcPr>
          <w:p w14:paraId="2A99064F" w14:textId="77777777" w:rsidR="002B1D1C" w:rsidRPr="002B1D1C" w:rsidRDefault="002B1D1C" w:rsidP="002B1D1C">
            <w:pPr>
              <w:widowControl/>
              <w:rPr>
                <w:rFonts w:ascii="Calibri" w:eastAsia="Times New Roman" w:hAnsi="Calibri" w:cs="Calibri"/>
                <w:b/>
                <w:bCs/>
                <w:color w:val="000000"/>
              </w:rPr>
            </w:pPr>
          </w:p>
        </w:tc>
        <w:tc>
          <w:tcPr>
            <w:tcW w:w="2380" w:type="dxa"/>
            <w:vMerge/>
            <w:tcBorders>
              <w:top w:val="single" w:sz="4" w:space="0" w:color="auto"/>
              <w:left w:val="single" w:sz="4" w:space="0" w:color="auto"/>
              <w:bottom w:val="single" w:sz="4" w:space="0" w:color="000000"/>
              <w:right w:val="nil"/>
            </w:tcBorders>
            <w:vAlign w:val="center"/>
            <w:hideMark/>
          </w:tcPr>
          <w:p w14:paraId="4B93D3C0" w14:textId="77777777" w:rsidR="002B1D1C" w:rsidRPr="002B1D1C" w:rsidRDefault="002B1D1C" w:rsidP="002B1D1C">
            <w:pPr>
              <w:widowControl/>
              <w:rPr>
                <w:rFonts w:ascii="Calibri" w:eastAsia="Times New Roman" w:hAnsi="Calibri" w:cs="Calibri"/>
                <w:b/>
                <w:bCs/>
                <w:color w:val="000000"/>
                <w:sz w:val="24"/>
                <w:szCs w:val="24"/>
              </w:rPr>
            </w:pPr>
          </w:p>
        </w:tc>
        <w:tc>
          <w:tcPr>
            <w:tcW w:w="6400" w:type="dxa"/>
            <w:tcBorders>
              <w:top w:val="nil"/>
              <w:left w:val="single" w:sz="4" w:space="0" w:color="auto"/>
              <w:bottom w:val="nil"/>
              <w:right w:val="single" w:sz="4" w:space="0" w:color="auto"/>
            </w:tcBorders>
            <w:shd w:val="clear" w:color="auto" w:fill="auto"/>
            <w:vAlign w:val="center"/>
            <w:hideMark/>
          </w:tcPr>
          <w:p w14:paraId="012F386F"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Lab diagnosis</w:t>
            </w:r>
          </w:p>
        </w:tc>
      </w:tr>
      <w:tr w:rsidR="002B1D1C" w:rsidRPr="002B1D1C" w14:paraId="2B53BBA2" w14:textId="77777777" w:rsidTr="002B1D1C">
        <w:trPr>
          <w:trHeight w:val="290"/>
          <w:jc w:val="center"/>
        </w:trPr>
        <w:tc>
          <w:tcPr>
            <w:tcW w:w="960" w:type="dxa"/>
            <w:vMerge/>
            <w:tcBorders>
              <w:top w:val="nil"/>
              <w:left w:val="single" w:sz="4" w:space="0" w:color="auto"/>
              <w:bottom w:val="single" w:sz="4" w:space="0" w:color="000000"/>
              <w:right w:val="single" w:sz="4" w:space="0" w:color="auto"/>
            </w:tcBorders>
            <w:vAlign w:val="center"/>
            <w:hideMark/>
          </w:tcPr>
          <w:p w14:paraId="5EBD4719" w14:textId="77777777" w:rsidR="002B1D1C" w:rsidRPr="002B1D1C" w:rsidRDefault="002B1D1C" w:rsidP="002B1D1C">
            <w:pPr>
              <w:widowControl/>
              <w:rPr>
                <w:rFonts w:ascii="Calibri" w:eastAsia="Times New Roman" w:hAnsi="Calibri" w:cs="Calibri"/>
                <w:b/>
                <w:bCs/>
                <w:color w:val="000000"/>
              </w:rPr>
            </w:pPr>
          </w:p>
        </w:tc>
        <w:tc>
          <w:tcPr>
            <w:tcW w:w="2380" w:type="dxa"/>
            <w:vMerge/>
            <w:tcBorders>
              <w:top w:val="single" w:sz="4" w:space="0" w:color="auto"/>
              <w:left w:val="single" w:sz="4" w:space="0" w:color="auto"/>
              <w:bottom w:val="single" w:sz="4" w:space="0" w:color="000000"/>
              <w:right w:val="nil"/>
            </w:tcBorders>
            <w:vAlign w:val="center"/>
            <w:hideMark/>
          </w:tcPr>
          <w:p w14:paraId="1E5D69BB" w14:textId="77777777" w:rsidR="002B1D1C" w:rsidRPr="002B1D1C" w:rsidRDefault="002B1D1C" w:rsidP="002B1D1C">
            <w:pPr>
              <w:widowControl/>
              <w:rPr>
                <w:rFonts w:ascii="Calibri" w:eastAsia="Times New Roman" w:hAnsi="Calibri" w:cs="Calibri"/>
                <w:b/>
                <w:bCs/>
                <w:color w:val="000000"/>
                <w:sz w:val="24"/>
                <w:szCs w:val="24"/>
              </w:rPr>
            </w:pPr>
          </w:p>
        </w:tc>
        <w:tc>
          <w:tcPr>
            <w:tcW w:w="6400" w:type="dxa"/>
            <w:tcBorders>
              <w:top w:val="nil"/>
              <w:left w:val="single" w:sz="4" w:space="0" w:color="auto"/>
              <w:bottom w:val="nil"/>
              <w:right w:val="single" w:sz="4" w:space="0" w:color="auto"/>
            </w:tcBorders>
            <w:shd w:val="clear" w:color="auto" w:fill="auto"/>
            <w:vAlign w:val="center"/>
            <w:hideMark/>
          </w:tcPr>
          <w:p w14:paraId="00ADEC6D"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Antifungal therapy</w:t>
            </w:r>
          </w:p>
        </w:tc>
      </w:tr>
      <w:tr w:rsidR="002B1D1C" w:rsidRPr="002B1D1C" w14:paraId="03F2C5DF" w14:textId="77777777" w:rsidTr="002B1D1C">
        <w:trPr>
          <w:trHeight w:val="290"/>
          <w:jc w:val="center"/>
        </w:trPr>
        <w:tc>
          <w:tcPr>
            <w:tcW w:w="960" w:type="dxa"/>
            <w:vMerge/>
            <w:tcBorders>
              <w:top w:val="nil"/>
              <w:left w:val="single" w:sz="4" w:space="0" w:color="auto"/>
              <w:bottom w:val="single" w:sz="4" w:space="0" w:color="000000"/>
              <w:right w:val="single" w:sz="4" w:space="0" w:color="auto"/>
            </w:tcBorders>
            <w:vAlign w:val="center"/>
            <w:hideMark/>
          </w:tcPr>
          <w:p w14:paraId="46520BDF" w14:textId="77777777" w:rsidR="002B1D1C" w:rsidRPr="002B1D1C" w:rsidRDefault="002B1D1C" w:rsidP="002B1D1C">
            <w:pPr>
              <w:widowControl/>
              <w:rPr>
                <w:rFonts w:ascii="Calibri" w:eastAsia="Times New Roman" w:hAnsi="Calibri" w:cs="Calibri"/>
                <w:b/>
                <w:bCs/>
                <w:color w:val="000000"/>
              </w:rPr>
            </w:pPr>
          </w:p>
        </w:tc>
        <w:tc>
          <w:tcPr>
            <w:tcW w:w="2380" w:type="dxa"/>
            <w:vMerge/>
            <w:tcBorders>
              <w:top w:val="single" w:sz="4" w:space="0" w:color="auto"/>
              <w:left w:val="single" w:sz="4" w:space="0" w:color="auto"/>
              <w:bottom w:val="single" w:sz="4" w:space="0" w:color="000000"/>
              <w:right w:val="nil"/>
            </w:tcBorders>
            <w:vAlign w:val="center"/>
            <w:hideMark/>
          </w:tcPr>
          <w:p w14:paraId="549E3D12" w14:textId="77777777" w:rsidR="002B1D1C" w:rsidRPr="002B1D1C" w:rsidRDefault="002B1D1C" w:rsidP="002B1D1C">
            <w:pPr>
              <w:widowControl/>
              <w:rPr>
                <w:rFonts w:ascii="Calibri" w:eastAsia="Times New Roman" w:hAnsi="Calibri" w:cs="Calibri"/>
                <w:b/>
                <w:bCs/>
                <w:color w:val="000000"/>
                <w:sz w:val="24"/>
                <w:szCs w:val="24"/>
              </w:rPr>
            </w:pPr>
          </w:p>
        </w:tc>
        <w:tc>
          <w:tcPr>
            <w:tcW w:w="6400" w:type="dxa"/>
            <w:tcBorders>
              <w:top w:val="nil"/>
              <w:left w:val="single" w:sz="4" w:space="0" w:color="auto"/>
              <w:bottom w:val="nil"/>
              <w:right w:val="single" w:sz="4" w:space="0" w:color="auto"/>
            </w:tcBorders>
            <w:shd w:val="clear" w:color="auto" w:fill="auto"/>
            <w:vAlign w:val="center"/>
            <w:hideMark/>
          </w:tcPr>
          <w:p w14:paraId="5599AF9C"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Cutaneous Mycosis</w:t>
            </w:r>
          </w:p>
        </w:tc>
      </w:tr>
      <w:tr w:rsidR="002B1D1C" w:rsidRPr="002B1D1C" w14:paraId="2007FC03" w14:textId="77777777" w:rsidTr="002B1D1C">
        <w:trPr>
          <w:trHeight w:val="290"/>
          <w:jc w:val="center"/>
        </w:trPr>
        <w:tc>
          <w:tcPr>
            <w:tcW w:w="960" w:type="dxa"/>
            <w:vMerge/>
            <w:tcBorders>
              <w:top w:val="nil"/>
              <w:left w:val="single" w:sz="4" w:space="0" w:color="auto"/>
              <w:bottom w:val="single" w:sz="4" w:space="0" w:color="000000"/>
              <w:right w:val="single" w:sz="4" w:space="0" w:color="auto"/>
            </w:tcBorders>
            <w:vAlign w:val="center"/>
            <w:hideMark/>
          </w:tcPr>
          <w:p w14:paraId="139DB975" w14:textId="77777777" w:rsidR="002B1D1C" w:rsidRPr="002B1D1C" w:rsidRDefault="002B1D1C" w:rsidP="002B1D1C">
            <w:pPr>
              <w:widowControl/>
              <w:rPr>
                <w:rFonts w:ascii="Calibri" w:eastAsia="Times New Roman" w:hAnsi="Calibri" w:cs="Calibri"/>
                <w:b/>
                <w:bCs/>
                <w:color w:val="000000"/>
              </w:rPr>
            </w:pPr>
          </w:p>
        </w:tc>
        <w:tc>
          <w:tcPr>
            <w:tcW w:w="2380" w:type="dxa"/>
            <w:vMerge/>
            <w:tcBorders>
              <w:top w:val="single" w:sz="4" w:space="0" w:color="auto"/>
              <w:left w:val="single" w:sz="4" w:space="0" w:color="auto"/>
              <w:bottom w:val="single" w:sz="4" w:space="0" w:color="000000"/>
              <w:right w:val="nil"/>
            </w:tcBorders>
            <w:vAlign w:val="center"/>
            <w:hideMark/>
          </w:tcPr>
          <w:p w14:paraId="24E06EE2" w14:textId="77777777" w:rsidR="002B1D1C" w:rsidRPr="002B1D1C" w:rsidRDefault="002B1D1C" w:rsidP="002B1D1C">
            <w:pPr>
              <w:widowControl/>
              <w:rPr>
                <w:rFonts w:ascii="Calibri" w:eastAsia="Times New Roman" w:hAnsi="Calibri" w:cs="Calibri"/>
                <w:b/>
                <w:bCs/>
                <w:color w:val="000000"/>
                <w:sz w:val="24"/>
                <w:szCs w:val="24"/>
              </w:rPr>
            </w:pPr>
          </w:p>
        </w:tc>
        <w:tc>
          <w:tcPr>
            <w:tcW w:w="6400" w:type="dxa"/>
            <w:tcBorders>
              <w:top w:val="nil"/>
              <w:left w:val="single" w:sz="4" w:space="0" w:color="auto"/>
              <w:bottom w:val="nil"/>
              <w:right w:val="single" w:sz="4" w:space="0" w:color="auto"/>
            </w:tcBorders>
            <w:shd w:val="clear" w:color="auto" w:fill="auto"/>
            <w:vAlign w:val="center"/>
            <w:hideMark/>
          </w:tcPr>
          <w:p w14:paraId="510AA27A"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Subcutaneous Mycosis</w:t>
            </w:r>
          </w:p>
        </w:tc>
      </w:tr>
      <w:tr w:rsidR="002B1D1C" w:rsidRPr="002B1D1C" w14:paraId="61AEDC60" w14:textId="77777777" w:rsidTr="002B1D1C">
        <w:trPr>
          <w:trHeight w:val="290"/>
          <w:jc w:val="center"/>
        </w:trPr>
        <w:tc>
          <w:tcPr>
            <w:tcW w:w="960" w:type="dxa"/>
            <w:vMerge/>
            <w:tcBorders>
              <w:top w:val="nil"/>
              <w:left w:val="single" w:sz="4" w:space="0" w:color="auto"/>
              <w:bottom w:val="single" w:sz="4" w:space="0" w:color="000000"/>
              <w:right w:val="single" w:sz="4" w:space="0" w:color="auto"/>
            </w:tcBorders>
            <w:vAlign w:val="center"/>
            <w:hideMark/>
          </w:tcPr>
          <w:p w14:paraId="6D5BC2D3" w14:textId="77777777" w:rsidR="002B1D1C" w:rsidRPr="002B1D1C" w:rsidRDefault="002B1D1C" w:rsidP="002B1D1C">
            <w:pPr>
              <w:widowControl/>
              <w:rPr>
                <w:rFonts w:ascii="Calibri" w:eastAsia="Times New Roman" w:hAnsi="Calibri" w:cs="Calibri"/>
                <w:b/>
                <w:bCs/>
                <w:color w:val="000000"/>
              </w:rPr>
            </w:pPr>
          </w:p>
        </w:tc>
        <w:tc>
          <w:tcPr>
            <w:tcW w:w="2380" w:type="dxa"/>
            <w:vMerge/>
            <w:tcBorders>
              <w:top w:val="single" w:sz="4" w:space="0" w:color="auto"/>
              <w:left w:val="single" w:sz="4" w:space="0" w:color="auto"/>
              <w:bottom w:val="single" w:sz="4" w:space="0" w:color="000000"/>
              <w:right w:val="nil"/>
            </w:tcBorders>
            <w:vAlign w:val="center"/>
            <w:hideMark/>
          </w:tcPr>
          <w:p w14:paraId="744DFA48" w14:textId="77777777" w:rsidR="002B1D1C" w:rsidRPr="002B1D1C" w:rsidRDefault="002B1D1C" w:rsidP="002B1D1C">
            <w:pPr>
              <w:widowControl/>
              <w:rPr>
                <w:rFonts w:ascii="Calibri" w:eastAsia="Times New Roman" w:hAnsi="Calibri" w:cs="Calibri"/>
                <w:b/>
                <w:bCs/>
                <w:color w:val="000000"/>
                <w:sz w:val="24"/>
                <w:szCs w:val="24"/>
              </w:rPr>
            </w:pPr>
          </w:p>
        </w:tc>
        <w:tc>
          <w:tcPr>
            <w:tcW w:w="6400" w:type="dxa"/>
            <w:tcBorders>
              <w:top w:val="nil"/>
              <w:left w:val="single" w:sz="4" w:space="0" w:color="auto"/>
              <w:bottom w:val="nil"/>
              <w:right w:val="single" w:sz="4" w:space="0" w:color="auto"/>
            </w:tcBorders>
            <w:shd w:val="clear" w:color="auto" w:fill="auto"/>
            <w:vAlign w:val="center"/>
            <w:hideMark/>
          </w:tcPr>
          <w:p w14:paraId="6E879011"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Systemic Mycosis</w:t>
            </w:r>
          </w:p>
        </w:tc>
      </w:tr>
      <w:tr w:rsidR="002B1D1C" w:rsidRPr="002B1D1C" w14:paraId="12AD912C" w14:textId="77777777" w:rsidTr="002B1D1C">
        <w:trPr>
          <w:trHeight w:val="290"/>
          <w:jc w:val="center"/>
        </w:trPr>
        <w:tc>
          <w:tcPr>
            <w:tcW w:w="960" w:type="dxa"/>
            <w:vMerge/>
            <w:tcBorders>
              <w:top w:val="nil"/>
              <w:left w:val="single" w:sz="4" w:space="0" w:color="auto"/>
              <w:bottom w:val="single" w:sz="4" w:space="0" w:color="000000"/>
              <w:right w:val="single" w:sz="4" w:space="0" w:color="auto"/>
            </w:tcBorders>
            <w:vAlign w:val="center"/>
            <w:hideMark/>
          </w:tcPr>
          <w:p w14:paraId="0C4946FD" w14:textId="77777777" w:rsidR="002B1D1C" w:rsidRPr="002B1D1C" w:rsidRDefault="002B1D1C" w:rsidP="002B1D1C">
            <w:pPr>
              <w:widowControl/>
              <w:rPr>
                <w:rFonts w:ascii="Calibri" w:eastAsia="Times New Roman" w:hAnsi="Calibri" w:cs="Calibri"/>
                <w:b/>
                <w:bCs/>
                <w:color w:val="000000"/>
              </w:rPr>
            </w:pPr>
          </w:p>
        </w:tc>
        <w:tc>
          <w:tcPr>
            <w:tcW w:w="2380" w:type="dxa"/>
            <w:vMerge/>
            <w:tcBorders>
              <w:top w:val="single" w:sz="4" w:space="0" w:color="auto"/>
              <w:left w:val="single" w:sz="4" w:space="0" w:color="auto"/>
              <w:bottom w:val="single" w:sz="4" w:space="0" w:color="000000"/>
              <w:right w:val="nil"/>
            </w:tcBorders>
            <w:vAlign w:val="center"/>
            <w:hideMark/>
          </w:tcPr>
          <w:p w14:paraId="723511E7" w14:textId="77777777" w:rsidR="002B1D1C" w:rsidRPr="002B1D1C" w:rsidRDefault="002B1D1C" w:rsidP="002B1D1C">
            <w:pPr>
              <w:widowControl/>
              <w:rPr>
                <w:rFonts w:ascii="Calibri" w:eastAsia="Times New Roman" w:hAnsi="Calibri" w:cs="Calibri"/>
                <w:b/>
                <w:bCs/>
                <w:color w:val="000000"/>
                <w:sz w:val="24"/>
                <w:szCs w:val="24"/>
              </w:rPr>
            </w:pPr>
          </w:p>
        </w:tc>
        <w:tc>
          <w:tcPr>
            <w:tcW w:w="6400" w:type="dxa"/>
            <w:tcBorders>
              <w:top w:val="nil"/>
              <w:left w:val="single" w:sz="4" w:space="0" w:color="auto"/>
              <w:bottom w:val="nil"/>
              <w:right w:val="single" w:sz="4" w:space="0" w:color="auto"/>
            </w:tcBorders>
            <w:shd w:val="clear" w:color="auto" w:fill="auto"/>
            <w:vAlign w:val="center"/>
            <w:hideMark/>
          </w:tcPr>
          <w:p w14:paraId="78FCBB62"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 xml:space="preserve">Opportunistic Mycosis </w:t>
            </w:r>
          </w:p>
        </w:tc>
      </w:tr>
      <w:tr w:rsidR="005518D7" w:rsidRPr="002B1D1C" w14:paraId="18AB09ED" w14:textId="77777777" w:rsidTr="00AC35B1">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27A6EE1F" w14:textId="77777777" w:rsidR="005518D7" w:rsidRPr="002B1D1C" w:rsidRDefault="005518D7" w:rsidP="005518D7">
            <w:pPr>
              <w:widowControl/>
              <w:rPr>
                <w:rFonts w:ascii="Calibri" w:eastAsia="Times New Roman" w:hAnsi="Calibri" w:cs="Calibri"/>
                <w:b/>
                <w:bCs/>
                <w:color w:val="000000"/>
              </w:rPr>
            </w:pPr>
          </w:p>
        </w:tc>
        <w:tc>
          <w:tcPr>
            <w:tcW w:w="2380" w:type="dxa"/>
            <w:vMerge w:val="restart"/>
            <w:tcBorders>
              <w:top w:val="nil"/>
              <w:left w:val="single" w:sz="4" w:space="0" w:color="auto"/>
              <w:bottom w:val="single" w:sz="4" w:space="0" w:color="000000"/>
              <w:right w:val="nil"/>
            </w:tcBorders>
            <w:shd w:val="clear" w:color="auto" w:fill="auto"/>
            <w:vAlign w:val="center"/>
            <w:hideMark/>
          </w:tcPr>
          <w:p w14:paraId="4A09EA63" w14:textId="77777777" w:rsidR="005518D7" w:rsidRPr="002B1D1C" w:rsidRDefault="005518D7" w:rsidP="005518D7">
            <w:pPr>
              <w:widowControl/>
              <w:rPr>
                <w:rFonts w:ascii="Calibri" w:eastAsia="Times New Roman" w:hAnsi="Calibri" w:cs="Calibri"/>
                <w:b/>
                <w:bCs/>
                <w:color w:val="000000"/>
                <w:sz w:val="24"/>
                <w:szCs w:val="24"/>
              </w:rPr>
            </w:pPr>
            <w:r w:rsidRPr="002B1D1C">
              <w:rPr>
                <w:rFonts w:ascii="Calibri" w:eastAsia="Times New Roman" w:hAnsi="Calibri" w:cs="Calibri"/>
                <w:b/>
                <w:bCs/>
                <w:color w:val="000000"/>
                <w:sz w:val="24"/>
                <w:szCs w:val="24"/>
              </w:rPr>
              <w:t>Practicals</w:t>
            </w:r>
          </w:p>
        </w:tc>
        <w:tc>
          <w:tcPr>
            <w:tcW w:w="6400" w:type="dxa"/>
            <w:tcBorders>
              <w:top w:val="single" w:sz="4" w:space="0" w:color="auto"/>
              <w:left w:val="single" w:sz="4" w:space="0" w:color="auto"/>
              <w:bottom w:val="nil"/>
              <w:right w:val="single" w:sz="4" w:space="0" w:color="auto"/>
            </w:tcBorders>
            <w:shd w:val="clear" w:color="auto" w:fill="auto"/>
            <w:hideMark/>
          </w:tcPr>
          <w:p w14:paraId="7971AA9C" w14:textId="6C267C83" w:rsidR="005518D7" w:rsidRPr="002B1D1C" w:rsidRDefault="005518D7" w:rsidP="005518D7">
            <w:pPr>
              <w:widowControl/>
              <w:rPr>
                <w:rFonts w:ascii="Calibri" w:eastAsia="Times New Roman" w:hAnsi="Calibri" w:cs="Calibri"/>
                <w:color w:val="000000"/>
                <w:sz w:val="24"/>
                <w:szCs w:val="24"/>
              </w:rPr>
            </w:pPr>
            <w:r w:rsidRPr="00E847D1">
              <w:t xml:space="preserve">1.Culture media, </w:t>
            </w:r>
          </w:p>
        </w:tc>
      </w:tr>
      <w:tr w:rsidR="005518D7" w:rsidRPr="002B1D1C" w14:paraId="527A21D8" w14:textId="77777777" w:rsidTr="00AC35B1">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74A88842" w14:textId="77777777" w:rsidR="005518D7" w:rsidRPr="002B1D1C" w:rsidRDefault="005518D7" w:rsidP="005518D7">
            <w:pPr>
              <w:widowControl/>
              <w:rPr>
                <w:rFonts w:ascii="Calibri" w:eastAsia="Times New Roman" w:hAnsi="Calibri" w:cs="Calibri"/>
                <w:b/>
                <w:bCs/>
                <w:color w:val="000000"/>
              </w:rPr>
            </w:pPr>
          </w:p>
        </w:tc>
        <w:tc>
          <w:tcPr>
            <w:tcW w:w="2380" w:type="dxa"/>
            <w:vMerge/>
            <w:tcBorders>
              <w:top w:val="nil"/>
              <w:left w:val="single" w:sz="4" w:space="0" w:color="auto"/>
              <w:bottom w:val="single" w:sz="4" w:space="0" w:color="000000"/>
              <w:right w:val="nil"/>
            </w:tcBorders>
            <w:vAlign w:val="center"/>
            <w:hideMark/>
          </w:tcPr>
          <w:p w14:paraId="008050E7" w14:textId="77777777" w:rsidR="005518D7" w:rsidRPr="002B1D1C" w:rsidRDefault="005518D7" w:rsidP="005518D7">
            <w:pPr>
              <w:widowControl/>
              <w:rPr>
                <w:rFonts w:ascii="Calibri" w:eastAsia="Times New Roman" w:hAnsi="Calibri" w:cs="Calibri"/>
                <w:b/>
                <w:bCs/>
                <w:color w:val="000000"/>
                <w:sz w:val="24"/>
                <w:szCs w:val="24"/>
              </w:rPr>
            </w:pPr>
          </w:p>
        </w:tc>
        <w:tc>
          <w:tcPr>
            <w:tcW w:w="6400" w:type="dxa"/>
            <w:tcBorders>
              <w:top w:val="nil"/>
              <w:left w:val="single" w:sz="4" w:space="0" w:color="auto"/>
              <w:bottom w:val="nil"/>
              <w:right w:val="single" w:sz="4" w:space="0" w:color="auto"/>
            </w:tcBorders>
            <w:shd w:val="clear" w:color="auto" w:fill="auto"/>
            <w:hideMark/>
          </w:tcPr>
          <w:p w14:paraId="55AC6A62" w14:textId="2153C8AC" w:rsidR="005518D7" w:rsidRPr="002B1D1C" w:rsidRDefault="005518D7" w:rsidP="005518D7">
            <w:pPr>
              <w:widowControl/>
              <w:rPr>
                <w:rFonts w:ascii="Calibri" w:eastAsia="Times New Roman" w:hAnsi="Calibri" w:cs="Calibri"/>
                <w:color w:val="000000"/>
                <w:sz w:val="24"/>
                <w:szCs w:val="24"/>
              </w:rPr>
            </w:pPr>
            <w:r w:rsidRPr="00E847D1">
              <w:t xml:space="preserve">2.ZN staining, </w:t>
            </w:r>
          </w:p>
        </w:tc>
      </w:tr>
      <w:tr w:rsidR="005518D7" w:rsidRPr="002B1D1C" w14:paraId="05A9974F" w14:textId="77777777" w:rsidTr="00AC35B1">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32714485" w14:textId="77777777" w:rsidR="005518D7" w:rsidRPr="002B1D1C" w:rsidRDefault="005518D7" w:rsidP="005518D7">
            <w:pPr>
              <w:widowControl/>
              <w:rPr>
                <w:rFonts w:ascii="Calibri" w:eastAsia="Times New Roman" w:hAnsi="Calibri" w:cs="Calibri"/>
                <w:b/>
                <w:bCs/>
                <w:color w:val="000000"/>
              </w:rPr>
            </w:pPr>
          </w:p>
        </w:tc>
        <w:tc>
          <w:tcPr>
            <w:tcW w:w="2380" w:type="dxa"/>
            <w:vMerge/>
            <w:tcBorders>
              <w:top w:val="nil"/>
              <w:left w:val="single" w:sz="4" w:space="0" w:color="auto"/>
              <w:bottom w:val="single" w:sz="4" w:space="0" w:color="000000"/>
              <w:right w:val="nil"/>
            </w:tcBorders>
            <w:vAlign w:val="center"/>
            <w:hideMark/>
          </w:tcPr>
          <w:p w14:paraId="3E5E6F1E" w14:textId="77777777" w:rsidR="005518D7" w:rsidRPr="002B1D1C" w:rsidRDefault="005518D7" w:rsidP="005518D7">
            <w:pPr>
              <w:widowControl/>
              <w:rPr>
                <w:rFonts w:ascii="Calibri" w:eastAsia="Times New Roman" w:hAnsi="Calibri" w:cs="Calibri"/>
                <w:b/>
                <w:bCs/>
                <w:color w:val="000000"/>
                <w:sz w:val="24"/>
                <w:szCs w:val="24"/>
              </w:rPr>
            </w:pPr>
          </w:p>
        </w:tc>
        <w:tc>
          <w:tcPr>
            <w:tcW w:w="6400" w:type="dxa"/>
            <w:tcBorders>
              <w:top w:val="nil"/>
              <w:left w:val="single" w:sz="4" w:space="0" w:color="auto"/>
              <w:bottom w:val="nil"/>
              <w:right w:val="single" w:sz="4" w:space="0" w:color="auto"/>
            </w:tcBorders>
            <w:shd w:val="clear" w:color="auto" w:fill="auto"/>
            <w:hideMark/>
          </w:tcPr>
          <w:p w14:paraId="47D9B2B5" w14:textId="707413C8" w:rsidR="005518D7" w:rsidRPr="002B1D1C" w:rsidRDefault="005518D7" w:rsidP="005518D7">
            <w:pPr>
              <w:widowControl/>
              <w:rPr>
                <w:rFonts w:ascii="Calibri" w:eastAsia="Times New Roman" w:hAnsi="Calibri" w:cs="Calibri"/>
                <w:color w:val="000000"/>
                <w:sz w:val="24"/>
                <w:szCs w:val="24"/>
              </w:rPr>
            </w:pPr>
            <w:r w:rsidRPr="00E847D1">
              <w:t>3.Gram staining,</w:t>
            </w:r>
          </w:p>
        </w:tc>
      </w:tr>
      <w:tr w:rsidR="005518D7" w:rsidRPr="002B1D1C" w14:paraId="409B0D47" w14:textId="77777777" w:rsidTr="00AC35B1">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561E6519" w14:textId="77777777" w:rsidR="005518D7" w:rsidRPr="002B1D1C" w:rsidRDefault="005518D7" w:rsidP="005518D7">
            <w:pPr>
              <w:widowControl/>
              <w:rPr>
                <w:rFonts w:ascii="Calibri" w:eastAsia="Times New Roman" w:hAnsi="Calibri" w:cs="Calibri"/>
                <w:b/>
                <w:bCs/>
                <w:color w:val="000000"/>
              </w:rPr>
            </w:pPr>
          </w:p>
        </w:tc>
        <w:tc>
          <w:tcPr>
            <w:tcW w:w="2380" w:type="dxa"/>
            <w:vMerge/>
            <w:tcBorders>
              <w:top w:val="nil"/>
              <w:left w:val="single" w:sz="4" w:space="0" w:color="auto"/>
              <w:bottom w:val="single" w:sz="4" w:space="0" w:color="000000"/>
              <w:right w:val="nil"/>
            </w:tcBorders>
            <w:vAlign w:val="center"/>
            <w:hideMark/>
          </w:tcPr>
          <w:p w14:paraId="67196126" w14:textId="77777777" w:rsidR="005518D7" w:rsidRPr="002B1D1C" w:rsidRDefault="005518D7" w:rsidP="005518D7">
            <w:pPr>
              <w:widowControl/>
              <w:rPr>
                <w:rFonts w:ascii="Calibri" w:eastAsia="Times New Roman" w:hAnsi="Calibri" w:cs="Calibri"/>
                <w:b/>
                <w:bCs/>
                <w:color w:val="000000"/>
                <w:sz w:val="24"/>
                <w:szCs w:val="24"/>
              </w:rPr>
            </w:pPr>
          </w:p>
        </w:tc>
        <w:tc>
          <w:tcPr>
            <w:tcW w:w="6400" w:type="dxa"/>
            <w:tcBorders>
              <w:top w:val="nil"/>
              <w:left w:val="single" w:sz="4" w:space="0" w:color="auto"/>
              <w:bottom w:val="nil"/>
              <w:right w:val="single" w:sz="4" w:space="0" w:color="auto"/>
            </w:tcBorders>
            <w:shd w:val="clear" w:color="auto" w:fill="auto"/>
            <w:hideMark/>
          </w:tcPr>
          <w:p w14:paraId="53B0CC50" w14:textId="00825D9D" w:rsidR="005518D7" w:rsidRPr="002B1D1C" w:rsidRDefault="005518D7" w:rsidP="005518D7">
            <w:pPr>
              <w:widowControl/>
              <w:rPr>
                <w:rFonts w:ascii="Calibri" w:eastAsia="Times New Roman" w:hAnsi="Calibri" w:cs="Calibri"/>
                <w:color w:val="000000"/>
                <w:sz w:val="24"/>
                <w:szCs w:val="24"/>
              </w:rPr>
            </w:pPr>
            <w:r w:rsidRPr="00E847D1">
              <w:t>4.Motility of bacteria,</w:t>
            </w:r>
          </w:p>
        </w:tc>
      </w:tr>
      <w:tr w:rsidR="005518D7" w:rsidRPr="002B1D1C" w14:paraId="4C17B02C" w14:textId="77777777" w:rsidTr="00AC35B1">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17592C12" w14:textId="77777777" w:rsidR="005518D7" w:rsidRPr="002B1D1C" w:rsidRDefault="005518D7" w:rsidP="005518D7">
            <w:pPr>
              <w:widowControl/>
              <w:rPr>
                <w:rFonts w:ascii="Calibri" w:eastAsia="Times New Roman" w:hAnsi="Calibri" w:cs="Calibri"/>
                <w:b/>
                <w:bCs/>
                <w:color w:val="000000"/>
              </w:rPr>
            </w:pPr>
          </w:p>
        </w:tc>
        <w:tc>
          <w:tcPr>
            <w:tcW w:w="2380" w:type="dxa"/>
            <w:vMerge/>
            <w:tcBorders>
              <w:top w:val="nil"/>
              <w:left w:val="single" w:sz="4" w:space="0" w:color="auto"/>
              <w:bottom w:val="single" w:sz="4" w:space="0" w:color="000000"/>
              <w:right w:val="nil"/>
            </w:tcBorders>
            <w:vAlign w:val="center"/>
            <w:hideMark/>
          </w:tcPr>
          <w:p w14:paraId="52FC68C2" w14:textId="77777777" w:rsidR="005518D7" w:rsidRPr="002B1D1C" w:rsidRDefault="005518D7" w:rsidP="005518D7">
            <w:pPr>
              <w:widowControl/>
              <w:rPr>
                <w:rFonts w:ascii="Calibri" w:eastAsia="Times New Roman" w:hAnsi="Calibri" w:cs="Calibri"/>
                <w:b/>
                <w:bCs/>
                <w:color w:val="000000"/>
                <w:sz w:val="24"/>
                <w:szCs w:val="24"/>
              </w:rPr>
            </w:pPr>
          </w:p>
        </w:tc>
        <w:tc>
          <w:tcPr>
            <w:tcW w:w="6400" w:type="dxa"/>
            <w:tcBorders>
              <w:top w:val="nil"/>
              <w:left w:val="single" w:sz="4" w:space="0" w:color="auto"/>
              <w:bottom w:val="single" w:sz="4" w:space="0" w:color="auto"/>
              <w:right w:val="single" w:sz="4" w:space="0" w:color="auto"/>
            </w:tcBorders>
            <w:shd w:val="clear" w:color="auto" w:fill="auto"/>
            <w:hideMark/>
          </w:tcPr>
          <w:p w14:paraId="384BB97D" w14:textId="5E31BE0C" w:rsidR="005518D7" w:rsidRPr="002B1D1C" w:rsidRDefault="005518D7" w:rsidP="005518D7">
            <w:pPr>
              <w:widowControl/>
              <w:rPr>
                <w:rFonts w:ascii="Calibri" w:eastAsia="Times New Roman" w:hAnsi="Calibri" w:cs="Calibri"/>
                <w:color w:val="000000"/>
                <w:sz w:val="24"/>
                <w:szCs w:val="24"/>
              </w:rPr>
            </w:pPr>
            <w:r w:rsidRPr="00E847D1">
              <w:t>5.Biochemical reactions I &amp; II</w:t>
            </w:r>
          </w:p>
        </w:tc>
      </w:tr>
      <w:tr w:rsidR="002B1D1C" w:rsidRPr="002B1D1C" w14:paraId="1FA9284A" w14:textId="77777777" w:rsidTr="002B1D1C">
        <w:trPr>
          <w:trHeight w:val="420"/>
          <w:jc w:val="center"/>
        </w:trPr>
        <w:tc>
          <w:tcPr>
            <w:tcW w:w="960" w:type="dxa"/>
            <w:vMerge/>
            <w:tcBorders>
              <w:top w:val="nil"/>
              <w:left w:val="single" w:sz="4" w:space="0" w:color="auto"/>
              <w:bottom w:val="single" w:sz="4" w:space="0" w:color="000000"/>
              <w:right w:val="single" w:sz="4" w:space="0" w:color="auto"/>
            </w:tcBorders>
            <w:vAlign w:val="center"/>
            <w:hideMark/>
          </w:tcPr>
          <w:p w14:paraId="43CE77ED" w14:textId="77777777" w:rsidR="002B1D1C" w:rsidRPr="002B1D1C" w:rsidRDefault="002B1D1C" w:rsidP="002B1D1C">
            <w:pPr>
              <w:widowControl/>
              <w:rPr>
                <w:rFonts w:ascii="Calibri" w:eastAsia="Times New Roman" w:hAnsi="Calibri" w:cs="Calibri"/>
                <w:b/>
                <w:bCs/>
                <w:color w:val="000000"/>
              </w:rPr>
            </w:pPr>
          </w:p>
        </w:tc>
        <w:tc>
          <w:tcPr>
            <w:tcW w:w="8780" w:type="dxa"/>
            <w:gridSpan w:val="2"/>
            <w:tcBorders>
              <w:top w:val="single" w:sz="4" w:space="0" w:color="auto"/>
              <w:left w:val="nil"/>
              <w:bottom w:val="single" w:sz="4" w:space="0" w:color="auto"/>
              <w:right w:val="single" w:sz="4" w:space="0" w:color="auto"/>
            </w:tcBorders>
            <w:shd w:val="clear" w:color="auto" w:fill="auto"/>
            <w:vAlign w:val="center"/>
            <w:hideMark/>
          </w:tcPr>
          <w:p w14:paraId="62DBA72C" w14:textId="77777777" w:rsidR="002B1D1C" w:rsidRPr="002B1D1C" w:rsidRDefault="002B1D1C" w:rsidP="002B1D1C">
            <w:pPr>
              <w:widowControl/>
              <w:jc w:val="center"/>
              <w:rPr>
                <w:rFonts w:ascii="Calibri" w:eastAsia="Times New Roman" w:hAnsi="Calibri" w:cs="Calibri"/>
                <w:b/>
                <w:bCs/>
                <w:color w:val="000000"/>
                <w:sz w:val="32"/>
                <w:szCs w:val="32"/>
              </w:rPr>
            </w:pPr>
            <w:r w:rsidRPr="002B1D1C">
              <w:rPr>
                <w:rFonts w:ascii="Calibri" w:eastAsia="Times New Roman" w:hAnsi="Calibri" w:cs="Calibri"/>
                <w:b/>
                <w:bCs/>
                <w:color w:val="000000"/>
                <w:sz w:val="32"/>
                <w:szCs w:val="32"/>
              </w:rPr>
              <w:t>Forensic</w:t>
            </w:r>
          </w:p>
        </w:tc>
      </w:tr>
      <w:tr w:rsidR="002B1D1C" w:rsidRPr="002B1D1C" w14:paraId="45FE736A" w14:textId="77777777" w:rsidTr="002B1D1C">
        <w:trPr>
          <w:trHeight w:val="620"/>
          <w:jc w:val="center"/>
        </w:trPr>
        <w:tc>
          <w:tcPr>
            <w:tcW w:w="960" w:type="dxa"/>
            <w:vMerge/>
            <w:tcBorders>
              <w:top w:val="nil"/>
              <w:left w:val="single" w:sz="4" w:space="0" w:color="auto"/>
              <w:bottom w:val="single" w:sz="4" w:space="0" w:color="000000"/>
              <w:right w:val="single" w:sz="4" w:space="0" w:color="auto"/>
            </w:tcBorders>
            <w:vAlign w:val="center"/>
            <w:hideMark/>
          </w:tcPr>
          <w:p w14:paraId="377B688A" w14:textId="77777777" w:rsidR="002B1D1C" w:rsidRPr="002B1D1C" w:rsidRDefault="002B1D1C" w:rsidP="002B1D1C">
            <w:pPr>
              <w:widowControl/>
              <w:rPr>
                <w:rFonts w:ascii="Calibri" w:eastAsia="Times New Roman" w:hAnsi="Calibri" w:cs="Calibri"/>
                <w:b/>
                <w:bCs/>
                <w:color w:val="000000"/>
              </w:rPr>
            </w:pPr>
          </w:p>
        </w:tc>
        <w:tc>
          <w:tcPr>
            <w:tcW w:w="2380" w:type="dxa"/>
            <w:vMerge w:val="restart"/>
            <w:tcBorders>
              <w:top w:val="single" w:sz="4" w:space="0" w:color="auto"/>
              <w:left w:val="single" w:sz="4" w:space="0" w:color="auto"/>
              <w:bottom w:val="single" w:sz="4" w:space="0" w:color="auto"/>
              <w:right w:val="nil"/>
            </w:tcBorders>
            <w:shd w:val="clear" w:color="auto" w:fill="auto"/>
            <w:vAlign w:val="center"/>
            <w:hideMark/>
          </w:tcPr>
          <w:p w14:paraId="14663ED1" w14:textId="77777777" w:rsidR="002B1D1C" w:rsidRPr="002B1D1C" w:rsidRDefault="002B1D1C" w:rsidP="002B1D1C">
            <w:pPr>
              <w:widowControl/>
              <w:rPr>
                <w:rFonts w:ascii="Calibri" w:eastAsia="Times New Roman" w:hAnsi="Calibri" w:cs="Calibri"/>
                <w:b/>
                <w:bCs/>
                <w:color w:val="000000"/>
                <w:sz w:val="24"/>
                <w:szCs w:val="24"/>
              </w:rPr>
            </w:pPr>
            <w:r w:rsidRPr="002B1D1C">
              <w:rPr>
                <w:rFonts w:ascii="Calibri" w:eastAsia="Times New Roman" w:hAnsi="Calibri" w:cs="Calibri"/>
                <w:b/>
                <w:bCs/>
                <w:color w:val="000000"/>
                <w:sz w:val="24"/>
                <w:szCs w:val="24"/>
              </w:rPr>
              <w:t>Forensic</w:t>
            </w:r>
          </w:p>
        </w:tc>
        <w:tc>
          <w:tcPr>
            <w:tcW w:w="6400" w:type="dxa"/>
            <w:tcBorders>
              <w:top w:val="single" w:sz="4" w:space="0" w:color="auto"/>
              <w:left w:val="single" w:sz="4" w:space="0" w:color="auto"/>
              <w:bottom w:val="nil"/>
              <w:right w:val="single" w:sz="4" w:space="0" w:color="auto"/>
            </w:tcBorders>
            <w:shd w:val="clear" w:color="auto" w:fill="auto"/>
            <w:vAlign w:val="center"/>
            <w:hideMark/>
          </w:tcPr>
          <w:p w14:paraId="318492BF"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 xml:space="preserve">Pakistan Legal System, Law in relation to medical man, </w:t>
            </w:r>
            <w:proofErr w:type="spellStart"/>
            <w:r w:rsidRPr="002B1D1C">
              <w:rPr>
                <w:rFonts w:ascii="Calibri" w:eastAsia="Times New Roman" w:hAnsi="Calibri" w:cs="Calibri"/>
                <w:color w:val="000000"/>
                <w:sz w:val="24"/>
                <w:szCs w:val="24"/>
              </w:rPr>
              <w:t>Qisas</w:t>
            </w:r>
            <w:proofErr w:type="spellEnd"/>
            <w:r w:rsidRPr="002B1D1C">
              <w:rPr>
                <w:rFonts w:ascii="Calibri" w:eastAsia="Times New Roman" w:hAnsi="Calibri" w:cs="Calibri"/>
                <w:color w:val="000000"/>
                <w:sz w:val="24"/>
                <w:szCs w:val="24"/>
              </w:rPr>
              <w:t xml:space="preserve"> &amp; </w:t>
            </w:r>
            <w:proofErr w:type="spellStart"/>
            <w:r w:rsidRPr="002B1D1C">
              <w:rPr>
                <w:rFonts w:ascii="Calibri" w:eastAsia="Times New Roman" w:hAnsi="Calibri" w:cs="Calibri"/>
                <w:color w:val="000000"/>
                <w:sz w:val="24"/>
                <w:szCs w:val="24"/>
              </w:rPr>
              <w:t>Diyat</w:t>
            </w:r>
            <w:proofErr w:type="spellEnd"/>
            <w:r w:rsidRPr="002B1D1C">
              <w:rPr>
                <w:rFonts w:ascii="Calibri" w:eastAsia="Times New Roman" w:hAnsi="Calibri" w:cs="Calibri"/>
                <w:color w:val="000000"/>
                <w:sz w:val="24"/>
                <w:szCs w:val="24"/>
              </w:rPr>
              <w:t xml:space="preserve"> Ordinance</w:t>
            </w:r>
          </w:p>
        </w:tc>
      </w:tr>
      <w:tr w:rsidR="002B1D1C" w:rsidRPr="002B1D1C" w14:paraId="29984431" w14:textId="77777777" w:rsidTr="002B1D1C">
        <w:trPr>
          <w:trHeight w:val="290"/>
          <w:jc w:val="center"/>
        </w:trPr>
        <w:tc>
          <w:tcPr>
            <w:tcW w:w="960" w:type="dxa"/>
            <w:vMerge/>
            <w:tcBorders>
              <w:top w:val="nil"/>
              <w:left w:val="single" w:sz="4" w:space="0" w:color="auto"/>
              <w:bottom w:val="single" w:sz="4" w:space="0" w:color="000000"/>
              <w:right w:val="single" w:sz="4" w:space="0" w:color="auto"/>
            </w:tcBorders>
            <w:vAlign w:val="center"/>
            <w:hideMark/>
          </w:tcPr>
          <w:p w14:paraId="4D9E9508" w14:textId="77777777" w:rsidR="002B1D1C" w:rsidRPr="002B1D1C" w:rsidRDefault="002B1D1C" w:rsidP="002B1D1C">
            <w:pPr>
              <w:widowControl/>
              <w:rPr>
                <w:rFonts w:ascii="Calibri" w:eastAsia="Times New Roman" w:hAnsi="Calibri" w:cs="Calibri"/>
                <w:b/>
                <w:bCs/>
                <w:color w:val="000000"/>
              </w:rPr>
            </w:pPr>
          </w:p>
        </w:tc>
        <w:tc>
          <w:tcPr>
            <w:tcW w:w="2380" w:type="dxa"/>
            <w:vMerge/>
            <w:tcBorders>
              <w:top w:val="single" w:sz="4" w:space="0" w:color="auto"/>
              <w:left w:val="single" w:sz="4" w:space="0" w:color="auto"/>
              <w:bottom w:val="single" w:sz="4" w:space="0" w:color="auto"/>
              <w:right w:val="nil"/>
            </w:tcBorders>
            <w:vAlign w:val="center"/>
            <w:hideMark/>
          </w:tcPr>
          <w:p w14:paraId="57C8207B" w14:textId="77777777" w:rsidR="002B1D1C" w:rsidRPr="002B1D1C" w:rsidRDefault="002B1D1C" w:rsidP="002B1D1C">
            <w:pPr>
              <w:widowControl/>
              <w:rPr>
                <w:rFonts w:ascii="Calibri" w:eastAsia="Times New Roman" w:hAnsi="Calibri" w:cs="Calibri"/>
                <w:b/>
                <w:bCs/>
                <w:color w:val="000000"/>
                <w:sz w:val="24"/>
                <w:szCs w:val="24"/>
              </w:rPr>
            </w:pPr>
          </w:p>
        </w:tc>
        <w:tc>
          <w:tcPr>
            <w:tcW w:w="6400" w:type="dxa"/>
            <w:tcBorders>
              <w:top w:val="nil"/>
              <w:left w:val="single" w:sz="4" w:space="0" w:color="auto"/>
              <w:bottom w:val="nil"/>
              <w:right w:val="single" w:sz="4" w:space="0" w:color="auto"/>
            </w:tcBorders>
            <w:shd w:val="clear" w:color="auto" w:fill="auto"/>
            <w:vAlign w:val="center"/>
            <w:hideMark/>
          </w:tcPr>
          <w:p w14:paraId="339300F3" w14:textId="77777777" w:rsidR="002B1D1C" w:rsidRPr="002B1D1C" w:rsidRDefault="002B1D1C" w:rsidP="002B1D1C">
            <w:pPr>
              <w:widowControl/>
              <w:rPr>
                <w:rFonts w:ascii="Times New Roman" w:eastAsia="Times New Roman" w:hAnsi="Times New Roman" w:cs="Times New Roman"/>
                <w:b/>
                <w:bCs/>
                <w:color w:val="000000"/>
              </w:rPr>
            </w:pPr>
            <w:r w:rsidRPr="002B1D1C">
              <w:rPr>
                <w:rFonts w:ascii="Times New Roman" w:eastAsia="Times New Roman" w:hAnsi="Times New Roman" w:cs="Times New Roman"/>
                <w:b/>
                <w:bCs/>
                <w:color w:val="000000"/>
              </w:rPr>
              <w:t>Pakistan legal system</w:t>
            </w:r>
          </w:p>
        </w:tc>
      </w:tr>
      <w:tr w:rsidR="002B1D1C" w:rsidRPr="002B1D1C" w14:paraId="426CD48F" w14:textId="77777777" w:rsidTr="002B1D1C">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517CE471" w14:textId="77777777" w:rsidR="002B1D1C" w:rsidRPr="002B1D1C" w:rsidRDefault="002B1D1C" w:rsidP="002B1D1C">
            <w:pPr>
              <w:widowControl/>
              <w:rPr>
                <w:rFonts w:ascii="Calibri" w:eastAsia="Times New Roman" w:hAnsi="Calibri" w:cs="Calibri"/>
                <w:b/>
                <w:bCs/>
                <w:color w:val="000000"/>
              </w:rPr>
            </w:pPr>
          </w:p>
        </w:tc>
        <w:tc>
          <w:tcPr>
            <w:tcW w:w="2380" w:type="dxa"/>
            <w:vMerge/>
            <w:tcBorders>
              <w:top w:val="single" w:sz="4" w:space="0" w:color="auto"/>
              <w:left w:val="single" w:sz="4" w:space="0" w:color="auto"/>
              <w:bottom w:val="single" w:sz="4" w:space="0" w:color="auto"/>
              <w:right w:val="nil"/>
            </w:tcBorders>
            <w:vAlign w:val="center"/>
            <w:hideMark/>
          </w:tcPr>
          <w:p w14:paraId="3F549852" w14:textId="77777777" w:rsidR="002B1D1C" w:rsidRPr="002B1D1C" w:rsidRDefault="002B1D1C" w:rsidP="002B1D1C">
            <w:pPr>
              <w:widowControl/>
              <w:rPr>
                <w:rFonts w:ascii="Calibri" w:eastAsia="Times New Roman" w:hAnsi="Calibri" w:cs="Calibri"/>
                <w:b/>
                <w:bCs/>
                <w:color w:val="000000"/>
                <w:sz w:val="24"/>
                <w:szCs w:val="24"/>
              </w:rPr>
            </w:pPr>
          </w:p>
        </w:tc>
        <w:tc>
          <w:tcPr>
            <w:tcW w:w="6400" w:type="dxa"/>
            <w:tcBorders>
              <w:top w:val="nil"/>
              <w:left w:val="single" w:sz="4" w:space="0" w:color="auto"/>
              <w:bottom w:val="nil"/>
              <w:right w:val="single" w:sz="4" w:space="0" w:color="auto"/>
            </w:tcBorders>
            <w:shd w:val="clear" w:color="auto" w:fill="auto"/>
            <w:vAlign w:val="center"/>
            <w:hideMark/>
          </w:tcPr>
          <w:p w14:paraId="2B645064"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Types of courts</w:t>
            </w:r>
          </w:p>
        </w:tc>
      </w:tr>
      <w:tr w:rsidR="002B1D1C" w:rsidRPr="002B1D1C" w14:paraId="7911D116" w14:textId="77777777" w:rsidTr="002B1D1C">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64234FAF" w14:textId="77777777" w:rsidR="002B1D1C" w:rsidRPr="002B1D1C" w:rsidRDefault="002B1D1C" w:rsidP="002B1D1C">
            <w:pPr>
              <w:widowControl/>
              <w:rPr>
                <w:rFonts w:ascii="Calibri" w:eastAsia="Times New Roman" w:hAnsi="Calibri" w:cs="Calibri"/>
                <w:b/>
                <w:bCs/>
                <w:color w:val="000000"/>
              </w:rPr>
            </w:pPr>
          </w:p>
        </w:tc>
        <w:tc>
          <w:tcPr>
            <w:tcW w:w="2380" w:type="dxa"/>
            <w:vMerge/>
            <w:tcBorders>
              <w:top w:val="single" w:sz="4" w:space="0" w:color="auto"/>
              <w:left w:val="single" w:sz="4" w:space="0" w:color="auto"/>
              <w:bottom w:val="single" w:sz="4" w:space="0" w:color="auto"/>
              <w:right w:val="nil"/>
            </w:tcBorders>
            <w:vAlign w:val="center"/>
            <w:hideMark/>
          </w:tcPr>
          <w:p w14:paraId="39B4CF55" w14:textId="77777777" w:rsidR="002B1D1C" w:rsidRPr="002B1D1C" w:rsidRDefault="002B1D1C" w:rsidP="002B1D1C">
            <w:pPr>
              <w:widowControl/>
              <w:rPr>
                <w:rFonts w:ascii="Calibri" w:eastAsia="Times New Roman" w:hAnsi="Calibri" w:cs="Calibri"/>
                <w:b/>
                <w:bCs/>
                <w:color w:val="000000"/>
                <w:sz w:val="24"/>
                <w:szCs w:val="24"/>
              </w:rPr>
            </w:pPr>
          </w:p>
        </w:tc>
        <w:tc>
          <w:tcPr>
            <w:tcW w:w="6400" w:type="dxa"/>
            <w:tcBorders>
              <w:top w:val="nil"/>
              <w:left w:val="single" w:sz="4" w:space="0" w:color="auto"/>
              <w:bottom w:val="nil"/>
              <w:right w:val="single" w:sz="4" w:space="0" w:color="auto"/>
            </w:tcBorders>
            <w:shd w:val="clear" w:color="auto" w:fill="auto"/>
            <w:vAlign w:val="center"/>
            <w:hideMark/>
          </w:tcPr>
          <w:p w14:paraId="6882B2CA"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Inquest &amp; its type</w:t>
            </w:r>
          </w:p>
        </w:tc>
      </w:tr>
      <w:tr w:rsidR="002B1D1C" w:rsidRPr="002B1D1C" w14:paraId="61AE4504" w14:textId="77777777" w:rsidTr="002B1D1C">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3B8F33CD" w14:textId="77777777" w:rsidR="002B1D1C" w:rsidRPr="002B1D1C" w:rsidRDefault="002B1D1C" w:rsidP="002B1D1C">
            <w:pPr>
              <w:widowControl/>
              <w:rPr>
                <w:rFonts w:ascii="Calibri" w:eastAsia="Times New Roman" w:hAnsi="Calibri" w:cs="Calibri"/>
                <w:b/>
                <w:bCs/>
                <w:color w:val="000000"/>
              </w:rPr>
            </w:pPr>
          </w:p>
        </w:tc>
        <w:tc>
          <w:tcPr>
            <w:tcW w:w="2380" w:type="dxa"/>
            <w:vMerge/>
            <w:tcBorders>
              <w:top w:val="single" w:sz="4" w:space="0" w:color="auto"/>
              <w:left w:val="single" w:sz="4" w:space="0" w:color="auto"/>
              <w:bottom w:val="single" w:sz="4" w:space="0" w:color="auto"/>
              <w:right w:val="nil"/>
            </w:tcBorders>
            <w:vAlign w:val="center"/>
            <w:hideMark/>
          </w:tcPr>
          <w:p w14:paraId="7FC30E38" w14:textId="77777777" w:rsidR="002B1D1C" w:rsidRPr="002B1D1C" w:rsidRDefault="002B1D1C" w:rsidP="002B1D1C">
            <w:pPr>
              <w:widowControl/>
              <w:rPr>
                <w:rFonts w:ascii="Calibri" w:eastAsia="Times New Roman" w:hAnsi="Calibri" w:cs="Calibri"/>
                <w:b/>
                <w:bCs/>
                <w:color w:val="000000"/>
                <w:sz w:val="24"/>
                <w:szCs w:val="24"/>
              </w:rPr>
            </w:pPr>
          </w:p>
        </w:tc>
        <w:tc>
          <w:tcPr>
            <w:tcW w:w="6400" w:type="dxa"/>
            <w:tcBorders>
              <w:top w:val="nil"/>
              <w:left w:val="single" w:sz="4" w:space="0" w:color="auto"/>
              <w:bottom w:val="nil"/>
              <w:right w:val="single" w:sz="4" w:space="0" w:color="auto"/>
            </w:tcBorders>
            <w:shd w:val="clear" w:color="auto" w:fill="auto"/>
            <w:vAlign w:val="center"/>
            <w:hideMark/>
          </w:tcPr>
          <w:p w14:paraId="790576DF"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 xml:space="preserve">Medicolegal terms </w:t>
            </w:r>
          </w:p>
        </w:tc>
      </w:tr>
      <w:tr w:rsidR="002B1D1C" w:rsidRPr="002B1D1C" w14:paraId="799628E1" w14:textId="77777777" w:rsidTr="002B1D1C">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759A9BF7" w14:textId="77777777" w:rsidR="002B1D1C" w:rsidRPr="002B1D1C" w:rsidRDefault="002B1D1C" w:rsidP="002B1D1C">
            <w:pPr>
              <w:widowControl/>
              <w:rPr>
                <w:rFonts w:ascii="Calibri" w:eastAsia="Times New Roman" w:hAnsi="Calibri" w:cs="Calibri"/>
                <w:b/>
                <w:bCs/>
                <w:color w:val="000000"/>
              </w:rPr>
            </w:pPr>
          </w:p>
        </w:tc>
        <w:tc>
          <w:tcPr>
            <w:tcW w:w="2380" w:type="dxa"/>
            <w:vMerge/>
            <w:tcBorders>
              <w:top w:val="single" w:sz="4" w:space="0" w:color="auto"/>
              <w:left w:val="single" w:sz="4" w:space="0" w:color="auto"/>
              <w:bottom w:val="single" w:sz="4" w:space="0" w:color="auto"/>
              <w:right w:val="nil"/>
            </w:tcBorders>
            <w:vAlign w:val="center"/>
            <w:hideMark/>
          </w:tcPr>
          <w:p w14:paraId="475E5A0D" w14:textId="77777777" w:rsidR="002B1D1C" w:rsidRPr="002B1D1C" w:rsidRDefault="002B1D1C" w:rsidP="002B1D1C">
            <w:pPr>
              <w:widowControl/>
              <w:rPr>
                <w:rFonts w:ascii="Calibri" w:eastAsia="Times New Roman" w:hAnsi="Calibri" w:cs="Calibri"/>
                <w:b/>
                <w:bCs/>
                <w:color w:val="000000"/>
                <w:sz w:val="24"/>
                <w:szCs w:val="24"/>
              </w:rPr>
            </w:pPr>
          </w:p>
        </w:tc>
        <w:tc>
          <w:tcPr>
            <w:tcW w:w="6400" w:type="dxa"/>
            <w:tcBorders>
              <w:top w:val="nil"/>
              <w:left w:val="single" w:sz="4" w:space="0" w:color="auto"/>
              <w:bottom w:val="nil"/>
              <w:right w:val="single" w:sz="4" w:space="0" w:color="auto"/>
            </w:tcBorders>
            <w:shd w:val="clear" w:color="auto" w:fill="auto"/>
            <w:vAlign w:val="center"/>
            <w:hideMark/>
          </w:tcPr>
          <w:p w14:paraId="09B1805D"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 xml:space="preserve">Evidence &amp; its types </w:t>
            </w:r>
          </w:p>
        </w:tc>
      </w:tr>
      <w:tr w:rsidR="002B1D1C" w:rsidRPr="002B1D1C" w14:paraId="7D5C8FF5" w14:textId="77777777" w:rsidTr="002B1D1C">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10AB2951" w14:textId="77777777" w:rsidR="002B1D1C" w:rsidRPr="002B1D1C" w:rsidRDefault="002B1D1C" w:rsidP="002B1D1C">
            <w:pPr>
              <w:widowControl/>
              <w:rPr>
                <w:rFonts w:ascii="Calibri" w:eastAsia="Times New Roman" w:hAnsi="Calibri" w:cs="Calibri"/>
                <w:b/>
                <w:bCs/>
                <w:color w:val="000000"/>
              </w:rPr>
            </w:pPr>
          </w:p>
        </w:tc>
        <w:tc>
          <w:tcPr>
            <w:tcW w:w="2380" w:type="dxa"/>
            <w:vMerge/>
            <w:tcBorders>
              <w:top w:val="single" w:sz="4" w:space="0" w:color="auto"/>
              <w:left w:val="single" w:sz="4" w:space="0" w:color="auto"/>
              <w:bottom w:val="single" w:sz="4" w:space="0" w:color="auto"/>
              <w:right w:val="nil"/>
            </w:tcBorders>
            <w:vAlign w:val="center"/>
            <w:hideMark/>
          </w:tcPr>
          <w:p w14:paraId="115CB95B" w14:textId="77777777" w:rsidR="002B1D1C" w:rsidRPr="002B1D1C" w:rsidRDefault="002B1D1C" w:rsidP="002B1D1C">
            <w:pPr>
              <w:widowControl/>
              <w:rPr>
                <w:rFonts w:ascii="Calibri" w:eastAsia="Times New Roman" w:hAnsi="Calibri" w:cs="Calibri"/>
                <w:b/>
                <w:bCs/>
                <w:color w:val="000000"/>
                <w:sz w:val="24"/>
                <w:szCs w:val="24"/>
              </w:rPr>
            </w:pPr>
          </w:p>
        </w:tc>
        <w:tc>
          <w:tcPr>
            <w:tcW w:w="6400" w:type="dxa"/>
            <w:tcBorders>
              <w:top w:val="nil"/>
              <w:left w:val="single" w:sz="4" w:space="0" w:color="auto"/>
              <w:bottom w:val="nil"/>
              <w:right w:val="single" w:sz="4" w:space="0" w:color="auto"/>
            </w:tcBorders>
            <w:shd w:val="clear" w:color="auto" w:fill="auto"/>
            <w:vAlign w:val="center"/>
            <w:hideMark/>
          </w:tcPr>
          <w:p w14:paraId="2D3FA2FD"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 xml:space="preserve">Role of doctor in medicolegal system </w:t>
            </w:r>
          </w:p>
        </w:tc>
      </w:tr>
      <w:tr w:rsidR="002B1D1C" w:rsidRPr="002B1D1C" w14:paraId="6D5B6055" w14:textId="77777777" w:rsidTr="002B1D1C">
        <w:trPr>
          <w:trHeight w:val="290"/>
          <w:jc w:val="center"/>
        </w:trPr>
        <w:tc>
          <w:tcPr>
            <w:tcW w:w="960" w:type="dxa"/>
            <w:vMerge/>
            <w:tcBorders>
              <w:top w:val="nil"/>
              <w:left w:val="single" w:sz="4" w:space="0" w:color="auto"/>
              <w:bottom w:val="single" w:sz="4" w:space="0" w:color="000000"/>
              <w:right w:val="single" w:sz="4" w:space="0" w:color="auto"/>
            </w:tcBorders>
            <w:vAlign w:val="center"/>
            <w:hideMark/>
          </w:tcPr>
          <w:p w14:paraId="630BB837" w14:textId="77777777" w:rsidR="002B1D1C" w:rsidRPr="002B1D1C" w:rsidRDefault="002B1D1C" w:rsidP="002B1D1C">
            <w:pPr>
              <w:widowControl/>
              <w:rPr>
                <w:rFonts w:ascii="Calibri" w:eastAsia="Times New Roman" w:hAnsi="Calibri" w:cs="Calibri"/>
                <w:b/>
                <w:bCs/>
                <w:color w:val="000000"/>
              </w:rPr>
            </w:pPr>
          </w:p>
        </w:tc>
        <w:tc>
          <w:tcPr>
            <w:tcW w:w="2380" w:type="dxa"/>
            <w:vMerge/>
            <w:tcBorders>
              <w:top w:val="single" w:sz="4" w:space="0" w:color="auto"/>
              <w:left w:val="single" w:sz="4" w:space="0" w:color="auto"/>
              <w:bottom w:val="single" w:sz="4" w:space="0" w:color="auto"/>
              <w:right w:val="nil"/>
            </w:tcBorders>
            <w:vAlign w:val="center"/>
            <w:hideMark/>
          </w:tcPr>
          <w:p w14:paraId="53A70CE4" w14:textId="77777777" w:rsidR="002B1D1C" w:rsidRPr="002B1D1C" w:rsidRDefault="002B1D1C" w:rsidP="002B1D1C">
            <w:pPr>
              <w:widowControl/>
              <w:rPr>
                <w:rFonts w:ascii="Calibri" w:eastAsia="Times New Roman" w:hAnsi="Calibri" w:cs="Calibri"/>
                <w:b/>
                <w:bCs/>
                <w:color w:val="000000"/>
                <w:sz w:val="24"/>
                <w:szCs w:val="24"/>
              </w:rPr>
            </w:pPr>
          </w:p>
        </w:tc>
        <w:tc>
          <w:tcPr>
            <w:tcW w:w="6400" w:type="dxa"/>
            <w:tcBorders>
              <w:top w:val="nil"/>
              <w:left w:val="single" w:sz="4" w:space="0" w:color="auto"/>
              <w:bottom w:val="nil"/>
              <w:right w:val="single" w:sz="4" w:space="0" w:color="auto"/>
            </w:tcBorders>
            <w:shd w:val="clear" w:color="auto" w:fill="auto"/>
            <w:vAlign w:val="center"/>
            <w:hideMark/>
          </w:tcPr>
          <w:p w14:paraId="4AA66AC8" w14:textId="77777777" w:rsidR="002B1D1C" w:rsidRPr="00D911B9" w:rsidRDefault="002B1D1C" w:rsidP="002B1D1C">
            <w:pPr>
              <w:widowControl/>
              <w:rPr>
                <w:rFonts w:ascii="Calibri" w:eastAsia="Times New Roman" w:hAnsi="Calibri" w:cs="Calibri"/>
                <w:b/>
                <w:bCs/>
                <w:color w:val="000000"/>
              </w:rPr>
            </w:pPr>
            <w:r w:rsidRPr="00D911B9">
              <w:rPr>
                <w:rFonts w:ascii="Calibri" w:eastAsia="Times New Roman" w:hAnsi="Calibri" w:cs="Calibri"/>
                <w:b/>
                <w:bCs/>
                <w:color w:val="000000"/>
                <w:sz w:val="24"/>
                <w:szCs w:val="24"/>
              </w:rPr>
              <w:t>Law in relation to medical man</w:t>
            </w:r>
          </w:p>
        </w:tc>
      </w:tr>
      <w:tr w:rsidR="002B1D1C" w:rsidRPr="002B1D1C" w14:paraId="75884FAE" w14:textId="77777777" w:rsidTr="002B1D1C">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658B8960" w14:textId="77777777" w:rsidR="002B1D1C" w:rsidRPr="002B1D1C" w:rsidRDefault="002B1D1C" w:rsidP="002B1D1C">
            <w:pPr>
              <w:widowControl/>
              <w:rPr>
                <w:rFonts w:ascii="Calibri" w:eastAsia="Times New Roman" w:hAnsi="Calibri" w:cs="Calibri"/>
                <w:b/>
                <w:bCs/>
                <w:color w:val="000000"/>
              </w:rPr>
            </w:pPr>
          </w:p>
        </w:tc>
        <w:tc>
          <w:tcPr>
            <w:tcW w:w="2380" w:type="dxa"/>
            <w:vMerge/>
            <w:tcBorders>
              <w:top w:val="single" w:sz="4" w:space="0" w:color="auto"/>
              <w:left w:val="single" w:sz="4" w:space="0" w:color="auto"/>
              <w:bottom w:val="single" w:sz="4" w:space="0" w:color="auto"/>
              <w:right w:val="nil"/>
            </w:tcBorders>
            <w:vAlign w:val="center"/>
            <w:hideMark/>
          </w:tcPr>
          <w:p w14:paraId="35220250" w14:textId="77777777" w:rsidR="002B1D1C" w:rsidRPr="002B1D1C" w:rsidRDefault="002B1D1C" w:rsidP="002B1D1C">
            <w:pPr>
              <w:widowControl/>
              <w:rPr>
                <w:rFonts w:ascii="Calibri" w:eastAsia="Times New Roman" w:hAnsi="Calibri" w:cs="Calibri"/>
                <w:b/>
                <w:bCs/>
                <w:color w:val="000000"/>
                <w:sz w:val="24"/>
                <w:szCs w:val="24"/>
              </w:rPr>
            </w:pPr>
          </w:p>
        </w:tc>
        <w:tc>
          <w:tcPr>
            <w:tcW w:w="6400" w:type="dxa"/>
            <w:tcBorders>
              <w:top w:val="nil"/>
              <w:left w:val="single" w:sz="4" w:space="0" w:color="auto"/>
              <w:bottom w:val="nil"/>
              <w:right w:val="single" w:sz="4" w:space="0" w:color="auto"/>
            </w:tcBorders>
            <w:shd w:val="clear" w:color="auto" w:fill="auto"/>
            <w:vAlign w:val="center"/>
            <w:hideMark/>
          </w:tcPr>
          <w:p w14:paraId="74BF9A1D"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Privilege &amp; obligation of RMP.</w:t>
            </w:r>
          </w:p>
        </w:tc>
      </w:tr>
      <w:tr w:rsidR="002B1D1C" w:rsidRPr="002B1D1C" w14:paraId="7FD59E71" w14:textId="77777777" w:rsidTr="002B1D1C">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0965BDE0" w14:textId="77777777" w:rsidR="002B1D1C" w:rsidRPr="002B1D1C" w:rsidRDefault="002B1D1C" w:rsidP="002B1D1C">
            <w:pPr>
              <w:widowControl/>
              <w:rPr>
                <w:rFonts w:ascii="Calibri" w:eastAsia="Times New Roman" w:hAnsi="Calibri" w:cs="Calibri"/>
                <w:b/>
                <w:bCs/>
                <w:color w:val="000000"/>
              </w:rPr>
            </w:pPr>
          </w:p>
        </w:tc>
        <w:tc>
          <w:tcPr>
            <w:tcW w:w="2380" w:type="dxa"/>
            <w:vMerge/>
            <w:tcBorders>
              <w:top w:val="single" w:sz="4" w:space="0" w:color="auto"/>
              <w:left w:val="single" w:sz="4" w:space="0" w:color="auto"/>
              <w:bottom w:val="single" w:sz="4" w:space="0" w:color="auto"/>
              <w:right w:val="nil"/>
            </w:tcBorders>
            <w:vAlign w:val="center"/>
            <w:hideMark/>
          </w:tcPr>
          <w:p w14:paraId="1F31F100" w14:textId="77777777" w:rsidR="002B1D1C" w:rsidRPr="002B1D1C" w:rsidRDefault="002B1D1C" w:rsidP="002B1D1C">
            <w:pPr>
              <w:widowControl/>
              <w:rPr>
                <w:rFonts w:ascii="Calibri" w:eastAsia="Times New Roman" w:hAnsi="Calibri" w:cs="Calibri"/>
                <w:b/>
                <w:bCs/>
                <w:color w:val="000000"/>
                <w:sz w:val="24"/>
                <w:szCs w:val="24"/>
              </w:rPr>
            </w:pPr>
          </w:p>
        </w:tc>
        <w:tc>
          <w:tcPr>
            <w:tcW w:w="6400" w:type="dxa"/>
            <w:tcBorders>
              <w:top w:val="nil"/>
              <w:left w:val="single" w:sz="4" w:space="0" w:color="auto"/>
              <w:bottom w:val="nil"/>
              <w:right w:val="single" w:sz="4" w:space="0" w:color="auto"/>
            </w:tcBorders>
            <w:shd w:val="clear" w:color="auto" w:fill="auto"/>
            <w:vAlign w:val="center"/>
            <w:hideMark/>
          </w:tcPr>
          <w:p w14:paraId="59F7506F"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 xml:space="preserve">Medical ethics </w:t>
            </w:r>
          </w:p>
        </w:tc>
      </w:tr>
      <w:tr w:rsidR="002B1D1C" w:rsidRPr="002B1D1C" w14:paraId="212ABCCE" w14:textId="77777777" w:rsidTr="002B1D1C">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412C5960" w14:textId="77777777" w:rsidR="002B1D1C" w:rsidRPr="002B1D1C" w:rsidRDefault="002B1D1C" w:rsidP="002B1D1C">
            <w:pPr>
              <w:widowControl/>
              <w:rPr>
                <w:rFonts w:ascii="Calibri" w:eastAsia="Times New Roman" w:hAnsi="Calibri" w:cs="Calibri"/>
                <w:b/>
                <w:bCs/>
                <w:color w:val="000000"/>
              </w:rPr>
            </w:pPr>
          </w:p>
        </w:tc>
        <w:tc>
          <w:tcPr>
            <w:tcW w:w="2380" w:type="dxa"/>
            <w:vMerge/>
            <w:tcBorders>
              <w:top w:val="single" w:sz="4" w:space="0" w:color="auto"/>
              <w:left w:val="single" w:sz="4" w:space="0" w:color="auto"/>
              <w:bottom w:val="single" w:sz="4" w:space="0" w:color="auto"/>
              <w:right w:val="nil"/>
            </w:tcBorders>
            <w:vAlign w:val="center"/>
            <w:hideMark/>
          </w:tcPr>
          <w:p w14:paraId="5D6D8952" w14:textId="77777777" w:rsidR="002B1D1C" w:rsidRPr="002B1D1C" w:rsidRDefault="002B1D1C" w:rsidP="002B1D1C">
            <w:pPr>
              <w:widowControl/>
              <w:rPr>
                <w:rFonts w:ascii="Calibri" w:eastAsia="Times New Roman" w:hAnsi="Calibri" w:cs="Calibri"/>
                <w:b/>
                <w:bCs/>
                <w:color w:val="000000"/>
                <w:sz w:val="24"/>
                <w:szCs w:val="24"/>
              </w:rPr>
            </w:pPr>
          </w:p>
        </w:tc>
        <w:tc>
          <w:tcPr>
            <w:tcW w:w="6400" w:type="dxa"/>
            <w:tcBorders>
              <w:top w:val="nil"/>
              <w:left w:val="single" w:sz="4" w:space="0" w:color="auto"/>
              <w:bottom w:val="nil"/>
              <w:right w:val="single" w:sz="4" w:space="0" w:color="auto"/>
            </w:tcBorders>
            <w:shd w:val="clear" w:color="auto" w:fill="auto"/>
            <w:vAlign w:val="center"/>
            <w:hideMark/>
          </w:tcPr>
          <w:p w14:paraId="4E39F9A3"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 xml:space="preserve">Euthanasia , Medical negligence, consent </w:t>
            </w:r>
          </w:p>
        </w:tc>
      </w:tr>
      <w:tr w:rsidR="002B1D1C" w:rsidRPr="002B1D1C" w14:paraId="00ECC1B1" w14:textId="77777777" w:rsidTr="002B1D1C">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7F99F576" w14:textId="77777777" w:rsidR="002B1D1C" w:rsidRPr="002B1D1C" w:rsidRDefault="002B1D1C" w:rsidP="002B1D1C">
            <w:pPr>
              <w:widowControl/>
              <w:rPr>
                <w:rFonts w:ascii="Calibri" w:eastAsia="Times New Roman" w:hAnsi="Calibri" w:cs="Calibri"/>
                <w:b/>
                <w:bCs/>
                <w:color w:val="000000"/>
              </w:rPr>
            </w:pPr>
          </w:p>
        </w:tc>
        <w:tc>
          <w:tcPr>
            <w:tcW w:w="2380" w:type="dxa"/>
            <w:vMerge/>
            <w:tcBorders>
              <w:top w:val="single" w:sz="4" w:space="0" w:color="auto"/>
              <w:left w:val="single" w:sz="4" w:space="0" w:color="auto"/>
              <w:bottom w:val="single" w:sz="4" w:space="0" w:color="auto"/>
              <w:right w:val="nil"/>
            </w:tcBorders>
            <w:vAlign w:val="center"/>
            <w:hideMark/>
          </w:tcPr>
          <w:p w14:paraId="506AACC6" w14:textId="77777777" w:rsidR="002B1D1C" w:rsidRPr="002B1D1C" w:rsidRDefault="002B1D1C" w:rsidP="002B1D1C">
            <w:pPr>
              <w:widowControl/>
              <w:rPr>
                <w:rFonts w:ascii="Calibri" w:eastAsia="Times New Roman" w:hAnsi="Calibri" w:cs="Calibri"/>
                <w:b/>
                <w:bCs/>
                <w:color w:val="000000"/>
                <w:sz w:val="24"/>
                <w:szCs w:val="24"/>
              </w:rPr>
            </w:pPr>
          </w:p>
        </w:tc>
        <w:tc>
          <w:tcPr>
            <w:tcW w:w="6400" w:type="dxa"/>
            <w:tcBorders>
              <w:top w:val="nil"/>
              <w:left w:val="single" w:sz="4" w:space="0" w:color="auto"/>
              <w:bottom w:val="nil"/>
              <w:right w:val="single" w:sz="4" w:space="0" w:color="auto"/>
            </w:tcBorders>
            <w:shd w:val="clear" w:color="auto" w:fill="auto"/>
            <w:vAlign w:val="center"/>
            <w:hideMark/>
          </w:tcPr>
          <w:p w14:paraId="2772F9FA"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 xml:space="preserve">Professional secrecy </w:t>
            </w:r>
          </w:p>
        </w:tc>
      </w:tr>
      <w:tr w:rsidR="002B1D1C" w:rsidRPr="002B1D1C" w14:paraId="2935524D" w14:textId="77777777" w:rsidTr="002B1D1C">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15CF5CEC" w14:textId="77777777" w:rsidR="002B1D1C" w:rsidRPr="002B1D1C" w:rsidRDefault="002B1D1C" w:rsidP="002B1D1C">
            <w:pPr>
              <w:widowControl/>
              <w:rPr>
                <w:rFonts w:ascii="Calibri" w:eastAsia="Times New Roman" w:hAnsi="Calibri" w:cs="Calibri"/>
                <w:b/>
                <w:bCs/>
                <w:color w:val="000000"/>
              </w:rPr>
            </w:pPr>
          </w:p>
        </w:tc>
        <w:tc>
          <w:tcPr>
            <w:tcW w:w="2380" w:type="dxa"/>
            <w:vMerge/>
            <w:tcBorders>
              <w:top w:val="single" w:sz="4" w:space="0" w:color="auto"/>
              <w:left w:val="single" w:sz="4" w:space="0" w:color="auto"/>
              <w:bottom w:val="single" w:sz="4" w:space="0" w:color="auto"/>
              <w:right w:val="nil"/>
            </w:tcBorders>
            <w:vAlign w:val="center"/>
            <w:hideMark/>
          </w:tcPr>
          <w:p w14:paraId="4F2C975C" w14:textId="77777777" w:rsidR="002B1D1C" w:rsidRPr="002B1D1C" w:rsidRDefault="002B1D1C" w:rsidP="002B1D1C">
            <w:pPr>
              <w:widowControl/>
              <w:rPr>
                <w:rFonts w:ascii="Calibri" w:eastAsia="Times New Roman" w:hAnsi="Calibri" w:cs="Calibri"/>
                <w:b/>
                <w:bCs/>
                <w:color w:val="000000"/>
                <w:sz w:val="24"/>
                <w:szCs w:val="24"/>
              </w:rPr>
            </w:pPr>
          </w:p>
        </w:tc>
        <w:tc>
          <w:tcPr>
            <w:tcW w:w="6400" w:type="dxa"/>
            <w:tcBorders>
              <w:top w:val="nil"/>
              <w:left w:val="single" w:sz="4" w:space="0" w:color="auto"/>
              <w:bottom w:val="nil"/>
              <w:right w:val="single" w:sz="4" w:space="0" w:color="auto"/>
            </w:tcBorders>
            <w:shd w:val="clear" w:color="auto" w:fill="auto"/>
            <w:vAlign w:val="center"/>
            <w:hideMark/>
          </w:tcPr>
          <w:p w14:paraId="7CB790A7"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 xml:space="preserve">Medical report Medical certificate Medical notification </w:t>
            </w:r>
          </w:p>
        </w:tc>
      </w:tr>
      <w:tr w:rsidR="002B1D1C" w:rsidRPr="002B1D1C" w14:paraId="607F0278" w14:textId="77777777" w:rsidTr="002B1D1C">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7DA322B8" w14:textId="77777777" w:rsidR="002B1D1C" w:rsidRPr="002B1D1C" w:rsidRDefault="002B1D1C" w:rsidP="002B1D1C">
            <w:pPr>
              <w:widowControl/>
              <w:rPr>
                <w:rFonts w:ascii="Calibri" w:eastAsia="Times New Roman" w:hAnsi="Calibri" w:cs="Calibri"/>
                <w:b/>
                <w:bCs/>
                <w:color w:val="000000"/>
              </w:rPr>
            </w:pPr>
          </w:p>
        </w:tc>
        <w:tc>
          <w:tcPr>
            <w:tcW w:w="2380" w:type="dxa"/>
            <w:vMerge/>
            <w:tcBorders>
              <w:top w:val="single" w:sz="4" w:space="0" w:color="auto"/>
              <w:left w:val="single" w:sz="4" w:space="0" w:color="auto"/>
              <w:bottom w:val="single" w:sz="4" w:space="0" w:color="auto"/>
              <w:right w:val="nil"/>
            </w:tcBorders>
            <w:vAlign w:val="center"/>
            <w:hideMark/>
          </w:tcPr>
          <w:p w14:paraId="7677E95F" w14:textId="77777777" w:rsidR="002B1D1C" w:rsidRPr="002B1D1C" w:rsidRDefault="002B1D1C" w:rsidP="002B1D1C">
            <w:pPr>
              <w:widowControl/>
              <w:rPr>
                <w:rFonts w:ascii="Calibri" w:eastAsia="Times New Roman" w:hAnsi="Calibri" w:cs="Calibri"/>
                <w:b/>
                <w:bCs/>
                <w:color w:val="000000"/>
                <w:sz w:val="24"/>
                <w:szCs w:val="24"/>
              </w:rPr>
            </w:pPr>
          </w:p>
        </w:tc>
        <w:tc>
          <w:tcPr>
            <w:tcW w:w="6400" w:type="dxa"/>
            <w:tcBorders>
              <w:top w:val="nil"/>
              <w:left w:val="single" w:sz="4" w:space="0" w:color="auto"/>
              <w:bottom w:val="nil"/>
              <w:right w:val="single" w:sz="4" w:space="0" w:color="auto"/>
            </w:tcBorders>
            <w:shd w:val="clear" w:color="auto" w:fill="auto"/>
            <w:vAlign w:val="center"/>
            <w:hideMark/>
          </w:tcPr>
          <w:p w14:paraId="7140DD84" w14:textId="28BE1158" w:rsidR="002B1D1C" w:rsidRPr="002B1D1C" w:rsidRDefault="000A1226" w:rsidP="002B1D1C">
            <w:pPr>
              <w:widowControl/>
              <w:rPr>
                <w:rFonts w:ascii="Calibri" w:eastAsia="Times New Roman" w:hAnsi="Calibri" w:cs="Calibri"/>
                <w:color w:val="000000"/>
                <w:sz w:val="24"/>
                <w:szCs w:val="24"/>
              </w:rPr>
            </w:pPr>
            <w:r>
              <w:rPr>
                <w:rFonts w:ascii="Calibri" w:eastAsia="Times New Roman" w:hAnsi="Calibri" w:cs="Calibri"/>
                <w:color w:val="000000"/>
                <w:sz w:val="24"/>
                <w:szCs w:val="24"/>
              </w:rPr>
              <w:t xml:space="preserve">Non </w:t>
            </w:r>
            <w:r w:rsidR="002B1D1C" w:rsidRPr="002B1D1C">
              <w:rPr>
                <w:rFonts w:ascii="Calibri" w:eastAsia="Times New Roman" w:hAnsi="Calibri" w:cs="Calibri"/>
                <w:color w:val="000000"/>
                <w:sz w:val="24"/>
                <w:szCs w:val="24"/>
              </w:rPr>
              <w:t>Culpable &amp; culpable homicide &amp; laws relation to abortion</w:t>
            </w:r>
          </w:p>
        </w:tc>
      </w:tr>
      <w:tr w:rsidR="002B1D1C" w:rsidRPr="002B1D1C" w14:paraId="711FD43B" w14:textId="77777777" w:rsidTr="002B1D1C">
        <w:trPr>
          <w:trHeight w:val="290"/>
          <w:jc w:val="center"/>
        </w:trPr>
        <w:tc>
          <w:tcPr>
            <w:tcW w:w="960" w:type="dxa"/>
            <w:vMerge/>
            <w:tcBorders>
              <w:top w:val="nil"/>
              <w:left w:val="single" w:sz="4" w:space="0" w:color="auto"/>
              <w:bottom w:val="single" w:sz="4" w:space="0" w:color="000000"/>
              <w:right w:val="single" w:sz="4" w:space="0" w:color="auto"/>
            </w:tcBorders>
            <w:vAlign w:val="center"/>
            <w:hideMark/>
          </w:tcPr>
          <w:p w14:paraId="038E96A1" w14:textId="77777777" w:rsidR="002B1D1C" w:rsidRPr="002B1D1C" w:rsidRDefault="002B1D1C" w:rsidP="002B1D1C">
            <w:pPr>
              <w:widowControl/>
              <w:rPr>
                <w:rFonts w:ascii="Calibri" w:eastAsia="Times New Roman" w:hAnsi="Calibri" w:cs="Calibri"/>
                <w:b/>
                <w:bCs/>
                <w:color w:val="000000"/>
              </w:rPr>
            </w:pPr>
          </w:p>
        </w:tc>
        <w:tc>
          <w:tcPr>
            <w:tcW w:w="2380" w:type="dxa"/>
            <w:vMerge/>
            <w:tcBorders>
              <w:top w:val="single" w:sz="4" w:space="0" w:color="auto"/>
              <w:left w:val="single" w:sz="4" w:space="0" w:color="auto"/>
              <w:bottom w:val="single" w:sz="4" w:space="0" w:color="auto"/>
              <w:right w:val="nil"/>
            </w:tcBorders>
            <w:vAlign w:val="center"/>
            <w:hideMark/>
          </w:tcPr>
          <w:p w14:paraId="10355A96" w14:textId="77777777" w:rsidR="002B1D1C" w:rsidRPr="002B1D1C" w:rsidRDefault="002B1D1C" w:rsidP="002B1D1C">
            <w:pPr>
              <w:widowControl/>
              <w:rPr>
                <w:rFonts w:ascii="Calibri" w:eastAsia="Times New Roman" w:hAnsi="Calibri" w:cs="Calibri"/>
                <w:b/>
                <w:bCs/>
                <w:color w:val="000000"/>
                <w:sz w:val="24"/>
                <w:szCs w:val="24"/>
              </w:rPr>
            </w:pPr>
          </w:p>
        </w:tc>
        <w:tc>
          <w:tcPr>
            <w:tcW w:w="6400" w:type="dxa"/>
            <w:tcBorders>
              <w:top w:val="nil"/>
              <w:left w:val="single" w:sz="4" w:space="0" w:color="auto"/>
              <w:bottom w:val="nil"/>
              <w:right w:val="single" w:sz="4" w:space="0" w:color="auto"/>
            </w:tcBorders>
            <w:shd w:val="clear" w:color="auto" w:fill="auto"/>
            <w:vAlign w:val="center"/>
            <w:hideMark/>
          </w:tcPr>
          <w:p w14:paraId="69E0D387" w14:textId="77777777" w:rsidR="002B1D1C" w:rsidRPr="00D911B9" w:rsidRDefault="002B1D1C" w:rsidP="002B1D1C">
            <w:pPr>
              <w:widowControl/>
              <w:rPr>
                <w:rFonts w:ascii="Calibri" w:eastAsia="Times New Roman" w:hAnsi="Calibri" w:cs="Calibri"/>
                <w:b/>
                <w:bCs/>
                <w:color w:val="000000"/>
                <w:sz w:val="24"/>
                <w:szCs w:val="24"/>
              </w:rPr>
            </w:pPr>
            <w:proofErr w:type="spellStart"/>
            <w:r w:rsidRPr="00D911B9">
              <w:rPr>
                <w:rFonts w:ascii="Calibri" w:eastAsia="Times New Roman" w:hAnsi="Calibri" w:cs="Calibri"/>
                <w:b/>
                <w:bCs/>
                <w:color w:val="000000"/>
                <w:sz w:val="24"/>
                <w:szCs w:val="24"/>
              </w:rPr>
              <w:t>Qisas</w:t>
            </w:r>
            <w:proofErr w:type="spellEnd"/>
            <w:r w:rsidRPr="00D911B9">
              <w:rPr>
                <w:rFonts w:ascii="Calibri" w:eastAsia="Times New Roman" w:hAnsi="Calibri" w:cs="Calibri"/>
                <w:b/>
                <w:bCs/>
                <w:color w:val="000000"/>
                <w:sz w:val="24"/>
                <w:szCs w:val="24"/>
              </w:rPr>
              <w:t xml:space="preserve"> &amp; </w:t>
            </w:r>
            <w:proofErr w:type="spellStart"/>
            <w:r w:rsidRPr="00D911B9">
              <w:rPr>
                <w:rFonts w:ascii="Calibri" w:eastAsia="Times New Roman" w:hAnsi="Calibri" w:cs="Calibri"/>
                <w:b/>
                <w:bCs/>
                <w:color w:val="000000"/>
                <w:sz w:val="24"/>
                <w:szCs w:val="24"/>
              </w:rPr>
              <w:t>Diyat</w:t>
            </w:r>
            <w:proofErr w:type="spellEnd"/>
            <w:r w:rsidRPr="00D911B9">
              <w:rPr>
                <w:rFonts w:ascii="Calibri" w:eastAsia="Times New Roman" w:hAnsi="Calibri" w:cs="Calibri"/>
                <w:b/>
                <w:bCs/>
                <w:color w:val="000000"/>
                <w:sz w:val="24"/>
                <w:szCs w:val="24"/>
              </w:rPr>
              <w:t xml:space="preserve"> Ordinance </w:t>
            </w:r>
          </w:p>
        </w:tc>
      </w:tr>
      <w:tr w:rsidR="002B1D1C" w:rsidRPr="002B1D1C" w14:paraId="358F54E4" w14:textId="77777777" w:rsidTr="002B1D1C">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6D1DD4BD" w14:textId="77777777" w:rsidR="002B1D1C" w:rsidRPr="002B1D1C" w:rsidRDefault="002B1D1C" w:rsidP="002B1D1C">
            <w:pPr>
              <w:widowControl/>
              <w:rPr>
                <w:rFonts w:ascii="Calibri" w:eastAsia="Times New Roman" w:hAnsi="Calibri" w:cs="Calibri"/>
                <w:b/>
                <w:bCs/>
                <w:color w:val="000000"/>
              </w:rPr>
            </w:pPr>
          </w:p>
        </w:tc>
        <w:tc>
          <w:tcPr>
            <w:tcW w:w="2380" w:type="dxa"/>
            <w:vMerge/>
            <w:tcBorders>
              <w:top w:val="single" w:sz="4" w:space="0" w:color="auto"/>
              <w:left w:val="single" w:sz="4" w:space="0" w:color="auto"/>
              <w:bottom w:val="single" w:sz="4" w:space="0" w:color="auto"/>
              <w:right w:val="nil"/>
            </w:tcBorders>
            <w:vAlign w:val="center"/>
            <w:hideMark/>
          </w:tcPr>
          <w:p w14:paraId="2C7759DC" w14:textId="77777777" w:rsidR="002B1D1C" w:rsidRPr="002B1D1C" w:rsidRDefault="002B1D1C" w:rsidP="002B1D1C">
            <w:pPr>
              <w:widowControl/>
              <w:rPr>
                <w:rFonts w:ascii="Calibri" w:eastAsia="Times New Roman" w:hAnsi="Calibri" w:cs="Calibri"/>
                <w:b/>
                <w:bCs/>
                <w:color w:val="000000"/>
                <w:sz w:val="24"/>
                <w:szCs w:val="24"/>
              </w:rPr>
            </w:pPr>
          </w:p>
        </w:tc>
        <w:tc>
          <w:tcPr>
            <w:tcW w:w="6400" w:type="dxa"/>
            <w:tcBorders>
              <w:top w:val="nil"/>
              <w:left w:val="single" w:sz="4" w:space="0" w:color="auto"/>
              <w:bottom w:val="nil"/>
              <w:right w:val="single" w:sz="4" w:space="0" w:color="auto"/>
            </w:tcBorders>
            <w:shd w:val="clear" w:color="auto" w:fill="auto"/>
            <w:vAlign w:val="center"/>
            <w:hideMark/>
          </w:tcPr>
          <w:p w14:paraId="79BF28DB"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 xml:space="preserve">Definition of hurt + Daman + </w:t>
            </w:r>
            <w:proofErr w:type="spellStart"/>
            <w:r w:rsidRPr="002B1D1C">
              <w:rPr>
                <w:rFonts w:ascii="Calibri" w:eastAsia="Times New Roman" w:hAnsi="Calibri" w:cs="Calibri"/>
                <w:color w:val="000000"/>
                <w:sz w:val="24"/>
                <w:szCs w:val="24"/>
              </w:rPr>
              <w:t>Arsh</w:t>
            </w:r>
            <w:proofErr w:type="spellEnd"/>
            <w:r w:rsidRPr="002B1D1C">
              <w:rPr>
                <w:rFonts w:ascii="Calibri" w:eastAsia="Times New Roman" w:hAnsi="Calibri" w:cs="Calibri"/>
                <w:color w:val="000000"/>
                <w:sz w:val="24"/>
                <w:szCs w:val="24"/>
              </w:rPr>
              <w:t xml:space="preserve"> + </w:t>
            </w:r>
            <w:proofErr w:type="spellStart"/>
            <w:r w:rsidRPr="002B1D1C">
              <w:rPr>
                <w:rFonts w:ascii="Calibri" w:eastAsia="Times New Roman" w:hAnsi="Calibri" w:cs="Calibri"/>
                <w:color w:val="000000"/>
                <w:sz w:val="24"/>
                <w:szCs w:val="24"/>
              </w:rPr>
              <w:t>Diyat</w:t>
            </w:r>
            <w:proofErr w:type="spellEnd"/>
            <w:r w:rsidRPr="002B1D1C">
              <w:rPr>
                <w:rFonts w:ascii="Calibri" w:eastAsia="Times New Roman" w:hAnsi="Calibri" w:cs="Calibri"/>
                <w:color w:val="000000"/>
                <w:sz w:val="24"/>
                <w:szCs w:val="24"/>
              </w:rPr>
              <w:t xml:space="preserve"> </w:t>
            </w:r>
          </w:p>
        </w:tc>
      </w:tr>
      <w:tr w:rsidR="002B1D1C" w:rsidRPr="002B1D1C" w14:paraId="411BFD52" w14:textId="77777777" w:rsidTr="002B1D1C">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56B88811" w14:textId="77777777" w:rsidR="002B1D1C" w:rsidRPr="002B1D1C" w:rsidRDefault="002B1D1C" w:rsidP="002B1D1C">
            <w:pPr>
              <w:widowControl/>
              <w:rPr>
                <w:rFonts w:ascii="Calibri" w:eastAsia="Times New Roman" w:hAnsi="Calibri" w:cs="Calibri"/>
                <w:b/>
                <w:bCs/>
                <w:color w:val="000000"/>
              </w:rPr>
            </w:pPr>
          </w:p>
        </w:tc>
        <w:tc>
          <w:tcPr>
            <w:tcW w:w="2380" w:type="dxa"/>
            <w:vMerge/>
            <w:tcBorders>
              <w:top w:val="single" w:sz="4" w:space="0" w:color="auto"/>
              <w:left w:val="single" w:sz="4" w:space="0" w:color="auto"/>
              <w:bottom w:val="single" w:sz="4" w:space="0" w:color="auto"/>
              <w:right w:val="nil"/>
            </w:tcBorders>
            <w:vAlign w:val="center"/>
            <w:hideMark/>
          </w:tcPr>
          <w:p w14:paraId="0048DAD5" w14:textId="77777777" w:rsidR="002B1D1C" w:rsidRPr="002B1D1C" w:rsidRDefault="002B1D1C" w:rsidP="002B1D1C">
            <w:pPr>
              <w:widowControl/>
              <w:rPr>
                <w:rFonts w:ascii="Calibri" w:eastAsia="Times New Roman" w:hAnsi="Calibri" w:cs="Calibri"/>
                <w:b/>
                <w:bCs/>
                <w:color w:val="000000"/>
                <w:sz w:val="24"/>
                <w:szCs w:val="24"/>
              </w:rPr>
            </w:pPr>
          </w:p>
        </w:tc>
        <w:tc>
          <w:tcPr>
            <w:tcW w:w="6400" w:type="dxa"/>
            <w:tcBorders>
              <w:top w:val="nil"/>
              <w:left w:val="single" w:sz="4" w:space="0" w:color="auto"/>
              <w:bottom w:val="nil"/>
              <w:right w:val="single" w:sz="4" w:space="0" w:color="auto"/>
            </w:tcBorders>
            <w:shd w:val="clear" w:color="auto" w:fill="auto"/>
            <w:vAlign w:val="center"/>
            <w:hideMark/>
          </w:tcPr>
          <w:p w14:paraId="05FFCB04"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Classification</w:t>
            </w:r>
          </w:p>
        </w:tc>
      </w:tr>
      <w:tr w:rsidR="002B1D1C" w:rsidRPr="002B1D1C" w14:paraId="3A1F6745" w14:textId="77777777" w:rsidTr="002B1D1C">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69D202B9" w14:textId="77777777" w:rsidR="002B1D1C" w:rsidRPr="002B1D1C" w:rsidRDefault="002B1D1C" w:rsidP="002B1D1C">
            <w:pPr>
              <w:widowControl/>
              <w:rPr>
                <w:rFonts w:ascii="Calibri" w:eastAsia="Times New Roman" w:hAnsi="Calibri" w:cs="Calibri"/>
                <w:b/>
                <w:bCs/>
                <w:color w:val="000000"/>
              </w:rPr>
            </w:pPr>
          </w:p>
        </w:tc>
        <w:tc>
          <w:tcPr>
            <w:tcW w:w="2380" w:type="dxa"/>
            <w:vMerge/>
            <w:tcBorders>
              <w:top w:val="single" w:sz="4" w:space="0" w:color="auto"/>
              <w:left w:val="single" w:sz="4" w:space="0" w:color="auto"/>
              <w:bottom w:val="single" w:sz="4" w:space="0" w:color="auto"/>
              <w:right w:val="nil"/>
            </w:tcBorders>
            <w:vAlign w:val="center"/>
            <w:hideMark/>
          </w:tcPr>
          <w:p w14:paraId="38BF554A" w14:textId="77777777" w:rsidR="002B1D1C" w:rsidRPr="002B1D1C" w:rsidRDefault="002B1D1C" w:rsidP="002B1D1C">
            <w:pPr>
              <w:widowControl/>
              <w:rPr>
                <w:rFonts w:ascii="Calibri" w:eastAsia="Times New Roman" w:hAnsi="Calibri" w:cs="Calibri"/>
                <w:b/>
                <w:bCs/>
                <w:color w:val="000000"/>
                <w:sz w:val="24"/>
                <w:szCs w:val="24"/>
              </w:rPr>
            </w:pPr>
          </w:p>
        </w:tc>
        <w:tc>
          <w:tcPr>
            <w:tcW w:w="6400" w:type="dxa"/>
            <w:tcBorders>
              <w:top w:val="nil"/>
              <w:left w:val="single" w:sz="4" w:space="0" w:color="auto"/>
              <w:bottom w:val="nil"/>
              <w:right w:val="single" w:sz="4" w:space="0" w:color="auto"/>
            </w:tcBorders>
            <w:shd w:val="clear" w:color="auto" w:fill="auto"/>
            <w:vAlign w:val="center"/>
            <w:hideMark/>
          </w:tcPr>
          <w:p w14:paraId="1F37C8CF" w14:textId="77777777" w:rsidR="002B1D1C" w:rsidRPr="002B1D1C" w:rsidRDefault="002B1D1C" w:rsidP="002B1D1C">
            <w:pPr>
              <w:widowControl/>
              <w:rPr>
                <w:rFonts w:ascii="Calibri" w:eastAsia="Times New Roman" w:hAnsi="Calibri" w:cs="Calibri"/>
                <w:b/>
                <w:bCs/>
                <w:color w:val="000000"/>
                <w:sz w:val="24"/>
                <w:szCs w:val="24"/>
              </w:rPr>
            </w:pPr>
            <w:r w:rsidRPr="002B1D1C">
              <w:rPr>
                <w:rFonts w:ascii="Calibri" w:eastAsia="Times New Roman" w:hAnsi="Calibri" w:cs="Calibri"/>
                <w:b/>
                <w:bCs/>
                <w:color w:val="000000"/>
                <w:sz w:val="24"/>
                <w:szCs w:val="24"/>
              </w:rPr>
              <w:t>Forensic Psychiatry</w:t>
            </w:r>
          </w:p>
        </w:tc>
      </w:tr>
      <w:tr w:rsidR="002B1D1C" w:rsidRPr="002B1D1C" w14:paraId="1F41DF69" w14:textId="77777777" w:rsidTr="002B1D1C">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61C99323" w14:textId="77777777" w:rsidR="002B1D1C" w:rsidRPr="002B1D1C" w:rsidRDefault="002B1D1C" w:rsidP="002B1D1C">
            <w:pPr>
              <w:widowControl/>
              <w:rPr>
                <w:rFonts w:ascii="Calibri" w:eastAsia="Times New Roman" w:hAnsi="Calibri" w:cs="Calibri"/>
                <w:b/>
                <w:bCs/>
                <w:color w:val="000000"/>
              </w:rPr>
            </w:pPr>
          </w:p>
        </w:tc>
        <w:tc>
          <w:tcPr>
            <w:tcW w:w="2380" w:type="dxa"/>
            <w:vMerge/>
            <w:tcBorders>
              <w:top w:val="single" w:sz="4" w:space="0" w:color="auto"/>
              <w:left w:val="single" w:sz="4" w:space="0" w:color="auto"/>
              <w:bottom w:val="single" w:sz="4" w:space="0" w:color="auto"/>
              <w:right w:val="nil"/>
            </w:tcBorders>
            <w:vAlign w:val="center"/>
            <w:hideMark/>
          </w:tcPr>
          <w:p w14:paraId="0D1E9416" w14:textId="77777777" w:rsidR="002B1D1C" w:rsidRPr="002B1D1C" w:rsidRDefault="002B1D1C" w:rsidP="002B1D1C">
            <w:pPr>
              <w:widowControl/>
              <w:rPr>
                <w:rFonts w:ascii="Calibri" w:eastAsia="Times New Roman" w:hAnsi="Calibri" w:cs="Calibri"/>
                <w:b/>
                <w:bCs/>
                <w:color w:val="000000"/>
                <w:sz w:val="24"/>
                <w:szCs w:val="24"/>
              </w:rPr>
            </w:pPr>
          </w:p>
        </w:tc>
        <w:tc>
          <w:tcPr>
            <w:tcW w:w="6400" w:type="dxa"/>
            <w:tcBorders>
              <w:top w:val="nil"/>
              <w:left w:val="single" w:sz="4" w:space="0" w:color="auto"/>
              <w:bottom w:val="nil"/>
              <w:right w:val="single" w:sz="4" w:space="0" w:color="auto"/>
            </w:tcBorders>
            <w:shd w:val="clear" w:color="auto" w:fill="auto"/>
            <w:vAlign w:val="center"/>
            <w:hideMark/>
          </w:tcPr>
          <w:p w14:paraId="6923D8D2" w14:textId="5D1C6551"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To distinguish between</w:t>
            </w:r>
            <w:r w:rsidR="000A1226">
              <w:rPr>
                <w:rFonts w:ascii="Calibri" w:eastAsia="Times New Roman" w:hAnsi="Calibri" w:cs="Calibri"/>
                <w:color w:val="000000"/>
                <w:sz w:val="24"/>
                <w:szCs w:val="24"/>
              </w:rPr>
              <w:t xml:space="preserve"> true</w:t>
            </w:r>
            <w:r w:rsidRPr="002B1D1C">
              <w:rPr>
                <w:rFonts w:ascii="Calibri" w:eastAsia="Times New Roman" w:hAnsi="Calibri" w:cs="Calibri"/>
                <w:color w:val="000000"/>
                <w:sz w:val="24"/>
                <w:szCs w:val="24"/>
              </w:rPr>
              <w:t xml:space="preserve"> &amp; feigned insanity</w:t>
            </w:r>
          </w:p>
        </w:tc>
      </w:tr>
      <w:tr w:rsidR="002B1D1C" w:rsidRPr="002B1D1C" w14:paraId="646C876F" w14:textId="77777777" w:rsidTr="002B1D1C">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3D2480EF" w14:textId="77777777" w:rsidR="002B1D1C" w:rsidRPr="002B1D1C" w:rsidRDefault="002B1D1C" w:rsidP="002B1D1C">
            <w:pPr>
              <w:widowControl/>
              <w:rPr>
                <w:rFonts w:ascii="Calibri" w:eastAsia="Times New Roman" w:hAnsi="Calibri" w:cs="Calibri"/>
                <w:b/>
                <w:bCs/>
                <w:color w:val="000000"/>
              </w:rPr>
            </w:pPr>
          </w:p>
        </w:tc>
        <w:tc>
          <w:tcPr>
            <w:tcW w:w="2380" w:type="dxa"/>
            <w:vMerge/>
            <w:tcBorders>
              <w:top w:val="single" w:sz="4" w:space="0" w:color="auto"/>
              <w:left w:val="single" w:sz="4" w:space="0" w:color="auto"/>
              <w:bottom w:val="single" w:sz="4" w:space="0" w:color="auto"/>
              <w:right w:val="nil"/>
            </w:tcBorders>
            <w:vAlign w:val="center"/>
            <w:hideMark/>
          </w:tcPr>
          <w:p w14:paraId="3C7316BC" w14:textId="77777777" w:rsidR="002B1D1C" w:rsidRPr="002B1D1C" w:rsidRDefault="002B1D1C" w:rsidP="002B1D1C">
            <w:pPr>
              <w:widowControl/>
              <w:rPr>
                <w:rFonts w:ascii="Calibri" w:eastAsia="Times New Roman" w:hAnsi="Calibri" w:cs="Calibri"/>
                <w:b/>
                <w:bCs/>
                <w:color w:val="000000"/>
                <w:sz w:val="24"/>
                <w:szCs w:val="24"/>
              </w:rPr>
            </w:pPr>
          </w:p>
        </w:tc>
        <w:tc>
          <w:tcPr>
            <w:tcW w:w="6400" w:type="dxa"/>
            <w:tcBorders>
              <w:top w:val="nil"/>
              <w:left w:val="single" w:sz="4" w:space="0" w:color="auto"/>
              <w:bottom w:val="nil"/>
              <w:right w:val="single" w:sz="4" w:space="0" w:color="auto"/>
            </w:tcBorders>
            <w:shd w:val="clear" w:color="auto" w:fill="auto"/>
            <w:vAlign w:val="center"/>
            <w:hideMark/>
          </w:tcPr>
          <w:p w14:paraId="263BEFD5"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Mental Health Ordinance</w:t>
            </w:r>
          </w:p>
        </w:tc>
      </w:tr>
      <w:tr w:rsidR="002B1D1C" w:rsidRPr="002B1D1C" w14:paraId="647EA9C2" w14:textId="77777777" w:rsidTr="002B1D1C">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32948AFC" w14:textId="77777777" w:rsidR="002B1D1C" w:rsidRPr="002B1D1C" w:rsidRDefault="002B1D1C" w:rsidP="002B1D1C">
            <w:pPr>
              <w:widowControl/>
              <w:rPr>
                <w:rFonts w:ascii="Calibri" w:eastAsia="Times New Roman" w:hAnsi="Calibri" w:cs="Calibri"/>
                <w:b/>
                <w:bCs/>
                <w:color w:val="000000"/>
              </w:rPr>
            </w:pPr>
          </w:p>
        </w:tc>
        <w:tc>
          <w:tcPr>
            <w:tcW w:w="2380" w:type="dxa"/>
            <w:vMerge/>
            <w:tcBorders>
              <w:top w:val="single" w:sz="4" w:space="0" w:color="auto"/>
              <w:left w:val="single" w:sz="4" w:space="0" w:color="auto"/>
              <w:bottom w:val="single" w:sz="4" w:space="0" w:color="auto"/>
              <w:right w:val="nil"/>
            </w:tcBorders>
            <w:vAlign w:val="center"/>
            <w:hideMark/>
          </w:tcPr>
          <w:p w14:paraId="07A4C156" w14:textId="77777777" w:rsidR="002B1D1C" w:rsidRPr="002B1D1C" w:rsidRDefault="002B1D1C" w:rsidP="002B1D1C">
            <w:pPr>
              <w:widowControl/>
              <w:rPr>
                <w:rFonts w:ascii="Calibri" w:eastAsia="Times New Roman" w:hAnsi="Calibri" w:cs="Calibri"/>
                <w:b/>
                <w:bCs/>
                <w:color w:val="000000"/>
                <w:sz w:val="24"/>
                <w:szCs w:val="24"/>
              </w:rPr>
            </w:pPr>
          </w:p>
        </w:tc>
        <w:tc>
          <w:tcPr>
            <w:tcW w:w="6400" w:type="dxa"/>
            <w:tcBorders>
              <w:top w:val="nil"/>
              <w:left w:val="single" w:sz="4" w:space="0" w:color="auto"/>
              <w:bottom w:val="single" w:sz="4" w:space="0" w:color="auto"/>
              <w:right w:val="single" w:sz="4" w:space="0" w:color="auto"/>
            </w:tcBorders>
            <w:shd w:val="clear" w:color="auto" w:fill="auto"/>
            <w:vAlign w:val="center"/>
            <w:hideMark/>
          </w:tcPr>
          <w:p w14:paraId="5699C746"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Limitations to Civil &amp; Criminal responsibility of mentally ill</w:t>
            </w:r>
          </w:p>
        </w:tc>
      </w:tr>
      <w:tr w:rsidR="002B1D1C" w:rsidRPr="002B1D1C" w14:paraId="18F4ACEF" w14:textId="77777777" w:rsidTr="002B1D1C">
        <w:trPr>
          <w:trHeight w:val="620"/>
          <w:jc w:val="center"/>
        </w:trPr>
        <w:tc>
          <w:tcPr>
            <w:tcW w:w="960" w:type="dxa"/>
            <w:vMerge/>
            <w:tcBorders>
              <w:top w:val="nil"/>
              <w:left w:val="single" w:sz="4" w:space="0" w:color="auto"/>
              <w:bottom w:val="single" w:sz="4" w:space="0" w:color="000000"/>
              <w:right w:val="single" w:sz="4" w:space="0" w:color="auto"/>
            </w:tcBorders>
            <w:vAlign w:val="center"/>
            <w:hideMark/>
          </w:tcPr>
          <w:p w14:paraId="6A4375CE" w14:textId="77777777" w:rsidR="002B1D1C" w:rsidRPr="002B1D1C" w:rsidRDefault="002B1D1C" w:rsidP="002B1D1C">
            <w:pPr>
              <w:widowControl/>
              <w:rPr>
                <w:rFonts w:ascii="Calibri" w:eastAsia="Times New Roman" w:hAnsi="Calibri" w:cs="Calibri"/>
                <w:b/>
                <w:bCs/>
                <w:color w:val="000000"/>
              </w:rPr>
            </w:pPr>
          </w:p>
        </w:tc>
        <w:tc>
          <w:tcPr>
            <w:tcW w:w="2380" w:type="dxa"/>
            <w:tcBorders>
              <w:top w:val="nil"/>
              <w:left w:val="nil"/>
              <w:bottom w:val="single" w:sz="4" w:space="0" w:color="auto"/>
              <w:right w:val="single" w:sz="4" w:space="0" w:color="auto"/>
            </w:tcBorders>
            <w:shd w:val="clear" w:color="auto" w:fill="auto"/>
            <w:vAlign w:val="center"/>
            <w:hideMark/>
          </w:tcPr>
          <w:p w14:paraId="390B431E" w14:textId="77777777" w:rsidR="002B1D1C" w:rsidRPr="002B1D1C" w:rsidRDefault="002B1D1C" w:rsidP="002B1D1C">
            <w:pPr>
              <w:widowControl/>
              <w:rPr>
                <w:rFonts w:ascii="Calibri" w:eastAsia="Times New Roman" w:hAnsi="Calibri" w:cs="Calibri"/>
                <w:b/>
                <w:bCs/>
                <w:color w:val="000000"/>
                <w:sz w:val="24"/>
                <w:szCs w:val="24"/>
              </w:rPr>
            </w:pPr>
            <w:r w:rsidRPr="002B1D1C">
              <w:rPr>
                <w:rFonts w:ascii="Calibri" w:eastAsia="Times New Roman" w:hAnsi="Calibri" w:cs="Calibri"/>
                <w:b/>
                <w:bCs/>
                <w:color w:val="000000"/>
                <w:sz w:val="24"/>
                <w:szCs w:val="24"/>
              </w:rPr>
              <w:t>Practicals</w:t>
            </w:r>
          </w:p>
        </w:tc>
        <w:tc>
          <w:tcPr>
            <w:tcW w:w="6400" w:type="dxa"/>
            <w:tcBorders>
              <w:top w:val="nil"/>
              <w:left w:val="nil"/>
              <w:bottom w:val="nil"/>
              <w:right w:val="single" w:sz="4" w:space="0" w:color="auto"/>
            </w:tcBorders>
            <w:shd w:val="clear" w:color="auto" w:fill="auto"/>
            <w:vAlign w:val="center"/>
            <w:hideMark/>
          </w:tcPr>
          <w:p w14:paraId="001AA33B"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Medicolegal system</w:t>
            </w:r>
          </w:p>
        </w:tc>
      </w:tr>
      <w:tr w:rsidR="002B1D1C" w:rsidRPr="002B1D1C" w14:paraId="302D8399" w14:textId="77777777" w:rsidTr="002B1D1C">
        <w:trPr>
          <w:trHeight w:val="420"/>
          <w:jc w:val="center"/>
        </w:trPr>
        <w:tc>
          <w:tcPr>
            <w:tcW w:w="960" w:type="dxa"/>
            <w:vMerge/>
            <w:tcBorders>
              <w:top w:val="nil"/>
              <w:left w:val="single" w:sz="4" w:space="0" w:color="auto"/>
              <w:bottom w:val="single" w:sz="4" w:space="0" w:color="000000"/>
              <w:right w:val="single" w:sz="4" w:space="0" w:color="auto"/>
            </w:tcBorders>
            <w:vAlign w:val="center"/>
            <w:hideMark/>
          </w:tcPr>
          <w:p w14:paraId="7D9AFD87" w14:textId="77777777" w:rsidR="002B1D1C" w:rsidRPr="002B1D1C" w:rsidRDefault="002B1D1C" w:rsidP="002B1D1C">
            <w:pPr>
              <w:widowControl/>
              <w:rPr>
                <w:rFonts w:ascii="Calibri" w:eastAsia="Times New Roman" w:hAnsi="Calibri" w:cs="Calibri"/>
                <w:b/>
                <w:bCs/>
                <w:color w:val="000000"/>
              </w:rPr>
            </w:pPr>
          </w:p>
        </w:tc>
        <w:tc>
          <w:tcPr>
            <w:tcW w:w="8780" w:type="dxa"/>
            <w:gridSpan w:val="2"/>
            <w:tcBorders>
              <w:top w:val="single" w:sz="4" w:space="0" w:color="auto"/>
              <w:left w:val="nil"/>
              <w:bottom w:val="single" w:sz="4" w:space="0" w:color="auto"/>
              <w:right w:val="single" w:sz="4" w:space="0" w:color="auto"/>
            </w:tcBorders>
            <w:shd w:val="clear" w:color="auto" w:fill="auto"/>
            <w:vAlign w:val="center"/>
            <w:hideMark/>
          </w:tcPr>
          <w:p w14:paraId="3DFD0ECC" w14:textId="77777777" w:rsidR="002B1D1C" w:rsidRPr="002B1D1C" w:rsidRDefault="002B1D1C" w:rsidP="002B1D1C">
            <w:pPr>
              <w:widowControl/>
              <w:jc w:val="center"/>
              <w:rPr>
                <w:rFonts w:ascii="Calibri" w:eastAsia="Times New Roman" w:hAnsi="Calibri" w:cs="Calibri"/>
                <w:b/>
                <w:bCs/>
                <w:color w:val="000000"/>
                <w:sz w:val="32"/>
                <w:szCs w:val="32"/>
              </w:rPr>
            </w:pPr>
            <w:r w:rsidRPr="002B1D1C">
              <w:rPr>
                <w:rFonts w:ascii="Calibri" w:eastAsia="Times New Roman" w:hAnsi="Calibri" w:cs="Calibri"/>
                <w:b/>
                <w:bCs/>
                <w:color w:val="000000"/>
                <w:sz w:val="32"/>
                <w:szCs w:val="32"/>
              </w:rPr>
              <w:t>Behavioral Sciences</w:t>
            </w:r>
          </w:p>
        </w:tc>
      </w:tr>
      <w:tr w:rsidR="00212E08" w:rsidRPr="002B1D1C" w14:paraId="5676AD5A" w14:textId="77777777" w:rsidTr="004B5A70">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5D1E561A" w14:textId="77777777" w:rsidR="00212E08" w:rsidRPr="002B1D1C" w:rsidRDefault="00212E08" w:rsidP="00212E08">
            <w:pPr>
              <w:widowControl/>
              <w:rPr>
                <w:rFonts w:ascii="Calibri" w:eastAsia="Times New Roman" w:hAnsi="Calibri" w:cs="Calibri"/>
                <w:b/>
                <w:bCs/>
                <w:color w:val="000000"/>
              </w:rPr>
            </w:pPr>
          </w:p>
        </w:tc>
        <w:tc>
          <w:tcPr>
            <w:tcW w:w="2380" w:type="dxa"/>
            <w:vMerge w:val="restart"/>
            <w:tcBorders>
              <w:top w:val="single" w:sz="4" w:space="0" w:color="auto"/>
              <w:left w:val="single" w:sz="4" w:space="0" w:color="auto"/>
              <w:bottom w:val="single" w:sz="4" w:space="0" w:color="auto"/>
              <w:right w:val="nil"/>
            </w:tcBorders>
            <w:shd w:val="clear" w:color="auto" w:fill="auto"/>
            <w:vAlign w:val="center"/>
            <w:hideMark/>
          </w:tcPr>
          <w:p w14:paraId="6FDA1542" w14:textId="77777777" w:rsidR="00212E08" w:rsidRPr="002B1D1C" w:rsidRDefault="00212E08" w:rsidP="00212E08">
            <w:pPr>
              <w:widowControl/>
              <w:rPr>
                <w:rFonts w:ascii="Calibri" w:eastAsia="Times New Roman" w:hAnsi="Calibri" w:cs="Calibri"/>
                <w:b/>
                <w:bCs/>
                <w:color w:val="000000"/>
                <w:sz w:val="24"/>
                <w:szCs w:val="24"/>
              </w:rPr>
            </w:pPr>
            <w:r w:rsidRPr="002B1D1C">
              <w:rPr>
                <w:rFonts w:ascii="Calibri" w:eastAsia="Times New Roman" w:hAnsi="Calibri" w:cs="Calibri"/>
                <w:b/>
                <w:bCs/>
                <w:color w:val="000000"/>
                <w:sz w:val="24"/>
                <w:szCs w:val="24"/>
              </w:rPr>
              <w:t xml:space="preserve">Behavioral sciences </w:t>
            </w:r>
          </w:p>
        </w:tc>
        <w:tc>
          <w:tcPr>
            <w:tcW w:w="6400" w:type="dxa"/>
            <w:tcBorders>
              <w:top w:val="single" w:sz="4" w:space="0" w:color="auto"/>
              <w:left w:val="single" w:sz="4" w:space="0" w:color="auto"/>
              <w:bottom w:val="nil"/>
              <w:right w:val="single" w:sz="4" w:space="0" w:color="auto"/>
            </w:tcBorders>
            <w:shd w:val="clear" w:color="auto" w:fill="auto"/>
            <w:hideMark/>
          </w:tcPr>
          <w:p w14:paraId="1C6E81CF" w14:textId="47EA63C8" w:rsidR="00212E08" w:rsidRPr="00113E39" w:rsidRDefault="00212E08" w:rsidP="00212E08">
            <w:pPr>
              <w:widowControl/>
              <w:rPr>
                <w:rFonts w:asciiTheme="majorHAnsi" w:eastAsia="Times New Roman" w:hAnsiTheme="majorHAnsi" w:cstheme="majorHAnsi"/>
                <w:color w:val="000000"/>
                <w:sz w:val="24"/>
                <w:szCs w:val="24"/>
              </w:rPr>
            </w:pPr>
            <w:r w:rsidRPr="00113E39">
              <w:rPr>
                <w:rFonts w:asciiTheme="majorHAnsi" w:hAnsiTheme="majorHAnsi" w:cstheme="majorHAnsi"/>
                <w:b/>
                <w:bCs/>
                <w:sz w:val="24"/>
                <w:szCs w:val="24"/>
              </w:rPr>
              <w:t>Myths and Stigma regarding Psychiatric Illnesses</w:t>
            </w:r>
          </w:p>
        </w:tc>
      </w:tr>
      <w:tr w:rsidR="00212E08" w:rsidRPr="002B1D1C" w14:paraId="6006F489" w14:textId="77777777" w:rsidTr="004B5A70">
        <w:trPr>
          <w:trHeight w:val="290"/>
          <w:jc w:val="center"/>
        </w:trPr>
        <w:tc>
          <w:tcPr>
            <w:tcW w:w="960" w:type="dxa"/>
            <w:vMerge/>
            <w:tcBorders>
              <w:top w:val="nil"/>
              <w:left w:val="single" w:sz="4" w:space="0" w:color="auto"/>
              <w:bottom w:val="single" w:sz="4" w:space="0" w:color="000000"/>
              <w:right w:val="single" w:sz="4" w:space="0" w:color="auto"/>
            </w:tcBorders>
            <w:vAlign w:val="center"/>
            <w:hideMark/>
          </w:tcPr>
          <w:p w14:paraId="21E536A8" w14:textId="77777777" w:rsidR="00212E08" w:rsidRPr="002B1D1C" w:rsidRDefault="00212E08" w:rsidP="00212E08">
            <w:pPr>
              <w:widowControl/>
              <w:rPr>
                <w:rFonts w:ascii="Calibri" w:eastAsia="Times New Roman" w:hAnsi="Calibri" w:cs="Calibri"/>
                <w:b/>
                <w:bCs/>
                <w:color w:val="000000"/>
              </w:rPr>
            </w:pPr>
          </w:p>
        </w:tc>
        <w:tc>
          <w:tcPr>
            <w:tcW w:w="2380" w:type="dxa"/>
            <w:vMerge/>
            <w:tcBorders>
              <w:top w:val="single" w:sz="4" w:space="0" w:color="auto"/>
              <w:left w:val="single" w:sz="4" w:space="0" w:color="auto"/>
              <w:bottom w:val="single" w:sz="4" w:space="0" w:color="auto"/>
              <w:right w:val="nil"/>
            </w:tcBorders>
            <w:vAlign w:val="center"/>
            <w:hideMark/>
          </w:tcPr>
          <w:p w14:paraId="716E8027" w14:textId="77777777" w:rsidR="00212E08" w:rsidRPr="002B1D1C" w:rsidRDefault="00212E08" w:rsidP="00212E08">
            <w:pPr>
              <w:widowControl/>
              <w:rPr>
                <w:rFonts w:ascii="Calibri" w:eastAsia="Times New Roman" w:hAnsi="Calibri" w:cs="Calibri"/>
                <w:b/>
                <w:bCs/>
                <w:color w:val="000000"/>
                <w:sz w:val="24"/>
                <w:szCs w:val="24"/>
              </w:rPr>
            </w:pPr>
          </w:p>
        </w:tc>
        <w:tc>
          <w:tcPr>
            <w:tcW w:w="6400" w:type="dxa"/>
            <w:tcBorders>
              <w:top w:val="nil"/>
              <w:left w:val="single" w:sz="4" w:space="0" w:color="auto"/>
              <w:bottom w:val="nil"/>
              <w:right w:val="single" w:sz="4" w:space="0" w:color="auto"/>
            </w:tcBorders>
            <w:shd w:val="clear" w:color="auto" w:fill="auto"/>
            <w:hideMark/>
          </w:tcPr>
          <w:p w14:paraId="3737500E" w14:textId="350432C8" w:rsidR="00212E08" w:rsidRPr="00113E39" w:rsidRDefault="00212E08" w:rsidP="00212E08">
            <w:pPr>
              <w:widowControl/>
              <w:rPr>
                <w:rFonts w:asciiTheme="majorHAnsi" w:eastAsia="Times New Roman" w:hAnsiTheme="majorHAnsi" w:cstheme="majorHAnsi"/>
                <w:color w:val="000000"/>
                <w:sz w:val="24"/>
                <w:szCs w:val="24"/>
              </w:rPr>
            </w:pPr>
            <w:r w:rsidRPr="00113E39">
              <w:rPr>
                <w:rFonts w:asciiTheme="majorHAnsi" w:hAnsiTheme="majorHAnsi" w:cstheme="majorHAnsi"/>
                <w:b/>
                <w:sz w:val="24"/>
                <w:szCs w:val="24"/>
              </w:rPr>
              <w:t>Psychiatric aspects of neuro-medical disorders</w:t>
            </w:r>
          </w:p>
        </w:tc>
      </w:tr>
      <w:tr w:rsidR="00212E08" w:rsidRPr="002B1D1C" w14:paraId="6BB98656" w14:textId="77777777" w:rsidTr="004B5A70">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05E0289B" w14:textId="77777777" w:rsidR="00212E08" w:rsidRPr="002B1D1C" w:rsidRDefault="00212E08" w:rsidP="00212E08">
            <w:pPr>
              <w:widowControl/>
              <w:rPr>
                <w:rFonts w:ascii="Calibri" w:eastAsia="Times New Roman" w:hAnsi="Calibri" w:cs="Calibri"/>
                <w:b/>
                <w:bCs/>
                <w:color w:val="000000"/>
              </w:rPr>
            </w:pPr>
          </w:p>
        </w:tc>
        <w:tc>
          <w:tcPr>
            <w:tcW w:w="2380" w:type="dxa"/>
            <w:vMerge/>
            <w:tcBorders>
              <w:top w:val="single" w:sz="4" w:space="0" w:color="auto"/>
              <w:left w:val="single" w:sz="4" w:space="0" w:color="auto"/>
              <w:bottom w:val="single" w:sz="4" w:space="0" w:color="auto"/>
              <w:right w:val="nil"/>
            </w:tcBorders>
            <w:vAlign w:val="center"/>
            <w:hideMark/>
          </w:tcPr>
          <w:p w14:paraId="038266F4" w14:textId="77777777" w:rsidR="00212E08" w:rsidRPr="002B1D1C" w:rsidRDefault="00212E08" w:rsidP="00212E08">
            <w:pPr>
              <w:widowControl/>
              <w:rPr>
                <w:rFonts w:ascii="Calibri" w:eastAsia="Times New Roman" w:hAnsi="Calibri" w:cs="Calibri"/>
                <w:b/>
                <w:bCs/>
                <w:color w:val="000000"/>
                <w:sz w:val="24"/>
                <w:szCs w:val="24"/>
              </w:rPr>
            </w:pPr>
          </w:p>
        </w:tc>
        <w:tc>
          <w:tcPr>
            <w:tcW w:w="6400" w:type="dxa"/>
            <w:tcBorders>
              <w:top w:val="nil"/>
              <w:left w:val="single" w:sz="4" w:space="0" w:color="auto"/>
              <w:bottom w:val="nil"/>
              <w:right w:val="single" w:sz="4" w:space="0" w:color="auto"/>
            </w:tcBorders>
            <w:shd w:val="clear" w:color="auto" w:fill="auto"/>
            <w:hideMark/>
          </w:tcPr>
          <w:p w14:paraId="3CB44B4C" w14:textId="5C0C85F0" w:rsidR="00212E08" w:rsidRPr="00113E39" w:rsidRDefault="00212E08" w:rsidP="00212E08">
            <w:pPr>
              <w:widowControl/>
              <w:rPr>
                <w:rFonts w:asciiTheme="majorHAnsi" w:eastAsia="Times New Roman" w:hAnsiTheme="majorHAnsi" w:cstheme="majorHAnsi"/>
                <w:color w:val="000000"/>
                <w:sz w:val="24"/>
                <w:szCs w:val="24"/>
              </w:rPr>
            </w:pPr>
            <w:r w:rsidRPr="00113E39">
              <w:rPr>
                <w:rFonts w:asciiTheme="majorHAnsi" w:hAnsiTheme="majorHAnsi" w:cstheme="majorHAnsi"/>
                <w:b/>
                <w:sz w:val="24"/>
                <w:szCs w:val="24"/>
              </w:rPr>
              <w:t>Physical illnesses</w:t>
            </w:r>
          </w:p>
        </w:tc>
      </w:tr>
      <w:tr w:rsidR="00212E08" w:rsidRPr="002B1D1C" w14:paraId="0B310E14" w14:textId="77777777" w:rsidTr="004B5A70">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47638861" w14:textId="77777777" w:rsidR="00212E08" w:rsidRPr="002B1D1C" w:rsidRDefault="00212E08" w:rsidP="00212E08">
            <w:pPr>
              <w:widowControl/>
              <w:rPr>
                <w:rFonts w:ascii="Calibri" w:eastAsia="Times New Roman" w:hAnsi="Calibri" w:cs="Calibri"/>
                <w:b/>
                <w:bCs/>
                <w:color w:val="000000"/>
              </w:rPr>
            </w:pPr>
          </w:p>
        </w:tc>
        <w:tc>
          <w:tcPr>
            <w:tcW w:w="2380" w:type="dxa"/>
            <w:vMerge/>
            <w:tcBorders>
              <w:top w:val="single" w:sz="4" w:space="0" w:color="auto"/>
              <w:left w:val="single" w:sz="4" w:space="0" w:color="auto"/>
              <w:bottom w:val="single" w:sz="4" w:space="0" w:color="auto"/>
              <w:right w:val="nil"/>
            </w:tcBorders>
            <w:vAlign w:val="center"/>
            <w:hideMark/>
          </w:tcPr>
          <w:p w14:paraId="5073C3E2" w14:textId="77777777" w:rsidR="00212E08" w:rsidRPr="002B1D1C" w:rsidRDefault="00212E08" w:rsidP="00212E08">
            <w:pPr>
              <w:widowControl/>
              <w:rPr>
                <w:rFonts w:ascii="Calibri" w:eastAsia="Times New Roman" w:hAnsi="Calibri" w:cs="Calibri"/>
                <w:b/>
                <w:bCs/>
                <w:color w:val="000000"/>
                <w:sz w:val="24"/>
                <w:szCs w:val="24"/>
              </w:rPr>
            </w:pPr>
          </w:p>
        </w:tc>
        <w:tc>
          <w:tcPr>
            <w:tcW w:w="6400" w:type="dxa"/>
            <w:tcBorders>
              <w:top w:val="nil"/>
              <w:left w:val="single" w:sz="4" w:space="0" w:color="auto"/>
              <w:bottom w:val="nil"/>
              <w:right w:val="single" w:sz="4" w:space="0" w:color="auto"/>
            </w:tcBorders>
            <w:shd w:val="clear" w:color="auto" w:fill="auto"/>
            <w:hideMark/>
          </w:tcPr>
          <w:p w14:paraId="042E9C5B" w14:textId="7A64F1BF" w:rsidR="00212E08" w:rsidRPr="00113E39" w:rsidRDefault="00212E08" w:rsidP="00212E08">
            <w:pPr>
              <w:widowControl/>
              <w:rPr>
                <w:rFonts w:asciiTheme="majorHAnsi" w:eastAsia="Times New Roman" w:hAnsiTheme="majorHAnsi" w:cstheme="majorHAnsi"/>
                <w:color w:val="000000"/>
                <w:sz w:val="24"/>
                <w:szCs w:val="24"/>
              </w:rPr>
            </w:pPr>
            <w:r w:rsidRPr="00113E39">
              <w:rPr>
                <w:rFonts w:asciiTheme="majorHAnsi" w:hAnsiTheme="majorHAnsi" w:cstheme="majorHAnsi"/>
                <w:b/>
                <w:sz w:val="24"/>
                <w:szCs w:val="24"/>
              </w:rPr>
              <w:t>Epilepsy</w:t>
            </w:r>
          </w:p>
        </w:tc>
      </w:tr>
      <w:tr w:rsidR="00212E08" w:rsidRPr="002B1D1C" w14:paraId="65C0EE3D" w14:textId="77777777" w:rsidTr="004B5A70">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73F5BF86" w14:textId="77777777" w:rsidR="00212E08" w:rsidRPr="002B1D1C" w:rsidRDefault="00212E08" w:rsidP="00212E08">
            <w:pPr>
              <w:widowControl/>
              <w:rPr>
                <w:rFonts w:ascii="Calibri" w:eastAsia="Times New Roman" w:hAnsi="Calibri" w:cs="Calibri"/>
                <w:b/>
                <w:bCs/>
                <w:color w:val="000000"/>
              </w:rPr>
            </w:pPr>
          </w:p>
        </w:tc>
        <w:tc>
          <w:tcPr>
            <w:tcW w:w="2380" w:type="dxa"/>
            <w:vMerge/>
            <w:tcBorders>
              <w:top w:val="single" w:sz="4" w:space="0" w:color="auto"/>
              <w:left w:val="single" w:sz="4" w:space="0" w:color="auto"/>
              <w:bottom w:val="single" w:sz="4" w:space="0" w:color="auto"/>
              <w:right w:val="nil"/>
            </w:tcBorders>
            <w:vAlign w:val="center"/>
            <w:hideMark/>
          </w:tcPr>
          <w:p w14:paraId="35C1629A" w14:textId="77777777" w:rsidR="00212E08" w:rsidRPr="002B1D1C" w:rsidRDefault="00212E08" w:rsidP="00212E08">
            <w:pPr>
              <w:widowControl/>
              <w:rPr>
                <w:rFonts w:ascii="Calibri" w:eastAsia="Times New Roman" w:hAnsi="Calibri" w:cs="Calibri"/>
                <w:b/>
                <w:bCs/>
                <w:color w:val="000000"/>
                <w:sz w:val="24"/>
                <w:szCs w:val="24"/>
              </w:rPr>
            </w:pPr>
          </w:p>
        </w:tc>
        <w:tc>
          <w:tcPr>
            <w:tcW w:w="6400" w:type="dxa"/>
            <w:tcBorders>
              <w:top w:val="nil"/>
              <w:left w:val="single" w:sz="4" w:space="0" w:color="auto"/>
              <w:bottom w:val="nil"/>
              <w:right w:val="single" w:sz="4" w:space="0" w:color="auto"/>
            </w:tcBorders>
            <w:shd w:val="clear" w:color="auto" w:fill="auto"/>
            <w:hideMark/>
          </w:tcPr>
          <w:p w14:paraId="56F08F93" w14:textId="12D707F4" w:rsidR="00212E08" w:rsidRPr="00113E39" w:rsidRDefault="00212E08" w:rsidP="00212E08">
            <w:pPr>
              <w:widowControl/>
              <w:rPr>
                <w:rFonts w:asciiTheme="majorHAnsi" w:eastAsia="Times New Roman" w:hAnsiTheme="majorHAnsi" w:cstheme="majorHAnsi"/>
                <w:color w:val="000000"/>
                <w:sz w:val="24"/>
                <w:szCs w:val="24"/>
              </w:rPr>
            </w:pPr>
            <w:r w:rsidRPr="00113E39">
              <w:rPr>
                <w:rFonts w:asciiTheme="majorHAnsi" w:hAnsiTheme="majorHAnsi" w:cstheme="majorHAnsi"/>
                <w:b/>
                <w:sz w:val="24"/>
                <w:szCs w:val="24"/>
              </w:rPr>
              <w:t>Cerebral infections</w:t>
            </w:r>
          </w:p>
        </w:tc>
      </w:tr>
      <w:tr w:rsidR="00212E08" w:rsidRPr="002B1D1C" w14:paraId="3AEA745B" w14:textId="77777777" w:rsidTr="004B5A70">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35809352" w14:textId="77777777" w:rsidR="00212E08" w:rsidRPr="002B1D1C" w:rsidRDefault="00212E08" w:rsidP="00212E08">
            <w:pPr>
              <w:widowControl/>
              <w:rPr>
                <w:rFonts w:ascii="Calibri" w:eastAsia="Times New Roman" w:hAnsi="Calibri" w:cs="Calibri"/>
                <w:b/>
                <w:bCs/>
                <w:color w:val="000000"/>
              </w:rPr>
            </w:pPr>
          </w:p>
        </w:tc>
        <w:tc>
          <w:tcPr>
            <w:tcW w:w="2380" w:type="dxa"/>
            <w:vMerge/>
            <w:tcBorders>
              <w:top w:val="single" w:sz="4" w:space="0" w:color="auto"/>
              <w:left w:val="single" w:sz="4" w:space="0" w:color="auto"/>
              <w:bottom w:val="single" w:sz="4" w:space="0" w:color="auto"/>
              <w:right w:val="nil"/>
            </w:tcBorders>
            <w:vAlign w:val="center"/>
            <w:hideMark/>
          </w:tcPr>
          <w:p w14:paraId="20A07F9E" w14:textId="77777777" w:rsidR="00212E08" w:rsidRPr="002B1D1C" w:rsidRDefault="00212E08" w:rsidP="00212E08">
            <w:pPr>
              <w:widowControl/>
              <w:rPr>
                <w:rFonts w:ascii="Calibri" w:eastAsia="Times New Roman" w:hAnsi="Calibri" w:cs="Calibri"/>
                <w:b/>
                <w:bCs/>
                <w:color w:val="000000"/>
                <w:sz w:val="24"/>
                <w:szCs w:val="24"/>
              </w:rPr>
            </w:pPr>
          </w:p>
        </w:tc>
        <w:tc>
          <w:tcPr>
            <w:tcW w:w="6400" w:type="dxa"/>
            <w:tcBorders>
              <w:top w:val="nil"/>
              <w:left w:val="single" w:sz="4" w:space="0" w:color="auto"/>
              <w:bottom w:val="nil"/>
              <w:right w:val="single" w:sz="4" w:space="0" w:color="auto"/>
            </w:tcBorders>
            <w:shd w:val="clear" w:color="auto" w:fill="auto"/>
            <w:hideMark/>
          </w:tcPr>
          <w:p w14:paraId="484C872C" w14:textId="115914B3" w:rsidR="00212E08" w:rsidRPr="00113E39" w:rsidRDefault="00212E08" w:rsidP="00212E08">
            <w:pPr>
              <w:widowControl/>
              <w:rPr>
                <w:rFonts w:asciiTheme="majorHAnsi" w:eastAsia="Times New Roman" w:hAnsiTheme="majorHAnsi" w:cstheme="majorHAnsi"/>
                <w:color w:val="000000"/>
                <w:sz w:val="24"/>
                <w:szCs w:val="24"/>
              </w:rPr>
            </w:pPr>
            <w:r w:rsidRPr="00113E39">
              <w:rPr>
                <w:rFonts w:asciiTheme="majorHAnsi" w:hAnsiTheme="majorHAnsi" w:cstheme="majorHAnsi"/>
                <w:b/>
                <w:sz w:val="24"/>
                <w:szCs w:val="24"/>
              </w:rPr>
              <w:t>Psychiatric side effects of commonly prescribed medicines</w:t>
            </w:r>
          </w:p>
        </w:tc>
      </w:tr>
      <w:tr w:rsidR="00212E08" w:rsidRPr="002B1D1C" w14:paraId="7B0DE843" w14:textId="77777777" w:rsidTr="004B5A70">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1162F012" w14:textId="77777777" w:rsidR="00212E08" w:rsidRPr="002B1D1C" w:rsidRDefault="00212E08" w:rsidP="00212E08">
            <w:pPr>
              <w:widowControl/>
              <w:rPr>
                <w:rFonts w:ascii="Calibri" w:eastAsia="Times New Roman" w:hAnsi="Calibri" w:cs="Calibri"/>
                <w:b/>
                <w:bCs/>
                <w:color w:val="000000"/>
              </w:rPr>
            </w:pPr>
          </w:p>
        </w:tc>
        <w:tc>
          <w:tcPr>
            <w:tcW w:w="2380" w:type="dxa"/>
            <w:vMerge/>
            <w:tcBorders>
              <w:top w:val="single" w:sz="4" w:space="0" w:color="auto"/>
              <w:left w:val="single" w:sz="4" w:space="0" w:color="auto"/>
              <w:bottom w:val="single" w:sz="4" w:space="0" w:color="auto"/>
              <w:right w:val="nil"/>
            </w:tcBorders>
            <w:vAlign w:val="center"/>
            <w:hideMark/>
          </w:tcPr>
          <w:p w14:paraId="1BA09737" w14:textId="77777777" w:rsidR="00212E08" w:rsidRPr="002B1D1C" w:rsidRDefault="00212E08" w:rsidP="00212E08">
            <w:pPr>
              <w:widowControl/>
              <w:rPr>
                <w:rFonts w:ascii="Calibri" w:eastAsia="Times New Roman" w:hAnsi="Calibri" w:cs="Calibri"/>
                <w:b/>
                <w:bCs/>
                <w:color w:val="000000"/>
                <w:sz w:val="24"/>
                <w:szCs w:val="24"/>
              </w:rPr>
            </w:pPr>
          </w:p>
        </w:tc>
        <w:tc>
          <w:tcPr>
            <w:tcW w:w="6400" w:type="dxa"/>
            <w:tcBorders>
              <w:top w:val="nil"/>
              <w:left w:val="single" w:sz="4" w:space="0" w:color="auto"/>
              <w:bottom w:val="nil"/>
              <w:right w:val="single" w:sz="4" w:space="0" w:color="auto"/>
            </w:tcBorders>
            <w:shd w:val="clear" w:color="auto" w:fill="auto"/>
            <w:hideMark/>
          </w:tcPr>
          <w:p w14:paraId="7AD5E70D" w14:textId="1F2B37A0" w:rsidR="00212E08" w:rsidRPr="00113E39" w:rsidRDefault="00212E08" w:rsidP="00212E08">
            <w:pPr>
              <w:widowControl/>
              <w:rPr>
                <w:rFonts w:asciiTheme="majorHAnsi" w:eastAsia="Times New Roman" w:hAnsiTheme="majorHAnsi" w:cstheme="majorHAnsi"/>
                <w:color w:val="000000"/>
                <w:sz w:val="24"/>
                <w:szCs w:val="24"/>
              </w:rPr>
            </w:pPr>
            <w:r w:rsidRPr="00113E39">
              <w:rPr>
                <w:rFonts w:asciiTheme="majorHAnsi" w:hAnsiTheme="majorHAnsi" w:cstheme="majorHAnsi"/>
                <w:b/>
                <w:sz w:val="24"/>
                <w:szCs w:val="24"/>
              </w:rPr>
              <w:t>Psycho trauma (PTSD)</w:t>
            </w:r>
          </w:p>
        </w:tc>
      </w:tr>
      <w:tr w:rsidR="00212E08" w:rsidRPr="002B1D1C" w14:paraId="1B57AB34" w14:textId="77777777" w:rsidTr="004B5A70">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5F944CFF" w14:textId="77777777" w:rsidR="00212E08" w:rsidRPr="002B1D1C" w:rsidRDefault="00212E08" w:rsidP="00212E08">
            <w:pPr>
              <w:widowControl/>
              <w:rPr>
                <w:rFonts w:ascii="Calibri" w:eastAsia="Times New Roman" w:hAnsi="Calibri" w:cs="Calibri"/>
                <w:b/>
                <w:bCs/>
                <w:color w:val="000000"/>
              </w:rPr>
            </w:pPr>
          </w:p>
        </w:tc>
        <w:tc>
          <w:tcPr>
            <w:tcW w:w="2380" w:type="dxa"/>
            <w:vMerge/>
            <w:tcBorders>
              <w:top w:val="single" w:sz="4" w:space="0" w:color="auto"/>
              <w:left w:val="single" w:sz="4" w:space="0" w:color="auto"/>
              <w:bottom w:val="single" w:sz="4" w:space="0" w:color="auto"/>
              <w:right w:val="nil"/>
            </w:tcBorders>
            <w:vAlign w:val="center"/>
            <w:hideMark/>
          </w:tcPr>
          <w:p w14:paraId="575AB9D0" w14:textId="77777777" w:rsidR="00212E08" w:rsidRPr="002B1D1C" w:rsidRDefault="00212E08" w:rsidP="00212E08">
            <w:pPr>
              <w:widowControl/>
              <w:rPr>
                <w:rFonts w:ascii="Calibri" w:eastAsia="Times New Roman" w:hAnsi="Calibri" w:cs="Calibri"/>
                <w:b/>
                <w:bCs/>
                <w:color w:val="000000"/>
                <w:sz w:val="24"/>
                <w:szCs w:val="24"/>
              </w:rPr>
            </w:pPr>
          </w:p>
        </w:tc>
        <w:tc>
          <w:tcPr>
            <w:tcW w:w="6400" w:type="dxa"/>
            <w:tcBorders>
              <w:top w:val="nil"/>
              <w:left w:val="single" w:sz="4" w:space="0" w:color="auto"/>
              <w:bottom w:val="nil"/>
              <w:right w:val="single" w:sz="4" w:space="0" w:color="auto"/>
            </w:tcBorders>
            <w:shd w:val="clear" w:color="auto" w:fill="auto"/>
            <w:hideMark/>
          </w:tcPr>
          <w:p w14:paraId="4E973EF9" w14:textId="57AFF3F0" w:rsidR="00212E08" w:rsidRPr="00113E39" w:rsidRDefault="00212E08" w:rsidP="00212E08">
            <w:pPr>
              <w:widowControl/>
              <w:rPr>
                <w:rFonts w:asciiTheme="majorHAnsi" w:eastAsia="Times New Roman" w:hAnsiTheme="majorHAnsi" w:cstheme="majorHAnsi"/>
                <w:color w:val="000000"/>
                <w:sz w:val="24"/>
                <w:szCs w:val="24"/>
              </w:rPr>
            </w:pPr>
            <w:r w:rsidRPr="00113E39">
              <w:rPr>
                <w:rFonts w:asciiTheme="majorHAnsi" w:hAnsiTheme="majorHAnsi" w:cstheme="majorHAnsi"/>
                <w:b/>
                <w:sz w:val="24"/>
                <w:szCs w:val="24"/>
              </w:rPr>
              <w:t>Psychosocial aspects of Terrorism</w:t>
            </w:r>
          </w:p>
        </w:tc>
      </w:tr>
      <w:tr w:rsidR="00212E08" w:rsidRPr="002B1D1C" w14:paraId="47A09BA7" w14:textId="77777777" w:rsidTr="004B5A70">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0D4FAE14" w14:textId="77777777" w:rsidR="00212E08" w:rsidRPr="002B1D1C" w:rsidRDefault="00212E08" w:rsidP="00212E08">
            <w:pPr>
              <w:widowControl/>
              <w:rPr>
                <w:rFonts w:ascii="Calibri" w:eastAsia="Times New Roman" w:hAnsi="Calibri" w:cs="Calibri"/>
                <w:b/>
                <w:bCs/>
                <w:color w:val="000000"/>
              </w:rPr>
            </w:pPr>
          </w:p>
        </w:tc>
        <w:tc>
          <w:tcPr>
            <w:tcW w:w="2380" w:type="dxa"/>
            <w:vMerge/>
            <w:tcBorders>
              <w:top w:val="single" w:sz="4" w:space="0" w:color="auto"/>
              <w:left w:val="single" w:sz="4" w:space="0" w:color="auto"/>
              <w:bottom w:val="single" w:sz="4" w:space="0" w:color="auto"/>
              <w:right w:val="nil"/>
            </w:tcBorders>
            <w:vAlign w:val="center"/>
            <w:hideMark/>
          </w:tcPr>
          <w:p w14:paraId="44D5F3FB" w14:textId="77777777" w:rsidR="00212E08" w:rsidRPr="002B1D1C" w:rsidRDefault="00212E08" w:rsidP="00212E08">
            <w:pPr>
              <w:widowControl/>
              <w:rPr>
                <w:rFonts w:ascii="Calibri" w:eastAsia="Times New Roman" w:hAnsi="Calibri" w:cs="Calibri"/>
                <w:b/>
                <w:bCs/>
                <w:color w:val="000000"/>
                <w:sz w:val="24"/>
                <w:szCs w:val="24"/>
              </w:rPr>
            </w:pPr>
          </w:p>
        </w:tc>
        <w:tc>
          <w:tcPr>
            <w:tcW w:w="6400" w:type="dxa"/>
            <w:tcBorders>
              <w:top w:val="nil"/>
              <w:left w:val="single" w:sz="4" w:space="0" w:color="auto"/>
              <w:bottom w:val="nil"/>
              <w:right w:val="single" w:sz="4" w:space="0" w:color="auto"/>
            </w:tcBorders>
            <w:shd w:val="clear" w:color="auto" w:fill="auto"/>
            <w:hideMark/>
          </w:tcPr>
          <w:p w14:paraId="5EFDBF4B" w14:textId="47CF910B" w:rsidR="00212E08" w:rsidRPr="00113E39" w:rsidRDefault="00212E08" w:rsidP="00212E08">
            <w:pPr>
              <w:widowControl/>
              <w:rPr>
                <w:rFonts w:asciiTheme="majorHAnsi" w:eastAsia="Times New Roman" w:hAnsiTheme="majorHAnsi" w:cstheme="majorHAnsi"/>
                <w:color w:val="000000"/>
                <w:sz w:val="24"/>
                <w:szCs w:val="24"/>
              </w:rPr>
            </w:pPr>
            <w:r w:rsidRPr="00113E39">
              <w:rPr>
                <w:rFonts w:asciiTheme="majorHAnsi" w:hAnsiTheme="majorHAnsi" w:cstheme="majorHAnsi"/>
                <w:b/>
                <w:sz w:val="24"/>
                <w:szCs w:val="24"/>
              </w:rPr>
              <w:t>Psychosocial aspects of Aging</w:t>
            </w:r>
          </w:p>
        </w:tc>
      </w:tr>
      <w:tr w:rsidR="00212E08" w:rsidRPr="002B1D1C" w14:paraId="22B299D7" w14:textId="77777777" w:rsidTr="004B5A70">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778035B9" w14:textId="77777777" w:rsidR="00212E08" w:rsidRPr="002B1D1C" w:rsidRDefault="00212E08" w:rsidP="00212E08">
            <w:pPr>
              <w:widowControl/>
              <w:rPr>
                <w:rFonts w:ascii="Calibri" w:eastAsia="Times New Roman" w:hAnsi="Calibri" w:cs="Calibri"/>
                <w:b/>
                <w:bCs/>
                <w:color w:val="000000"/>
              </w:rPr>
            </w:pPr>
          </w:p>
        </w:tc>
        <w:tc>
          <w:tcPr>
            <w:tcW w:w="2380" w:type="dxa"/>
            <w:vMerge/>
            <w:tcBorders>
              <w:top w:val="single" w:sz="4" w:space="0" w:color="auto"/>
              <w:left w:val="single" w:sz="4" w:space="0" w:color="auto"/>
              <w:bottom w:val="single" w:sz="4" w:space="0" w:color="auto"/>
              <w:right w:val="nil"/>
            </w:tcBorders>
            <w:vAlign w:val="center"/>
            <w:hideMark/>
          </w:tcPr>
          <w:p w14:paraId="0C99F52B" w14:textId="77777777" w:rsidR="00212E08" w:rsidRPr="002B1D1C" w:rsidRDefault="00212E08" w:rsidP="00212E08">
            <w:pPr>
              <w:widowControl/>
              <w:rPr>
                <w:rFonts w:ascii="Calibri" w:eastAsia="Times New Roman" w:hAnsi="Calibri" w:cs="Calibri"/>
                <w:b/>
                <w:bCs/>
                <w:color w:val="000000"/>
                <w:sz w:val="24"/>
                <w:szCs w:val="24"/>
              </w:rPr>
            </w:pPr>
          </w:p>
        </w:tc>
        <w:tc>
          <w:tcPr>
            <w:tcW w:w="6400" w:type="dxa"/>
            <w:tcBorders>
              <w:top w:val="nil"/>
              <w:left w:val="single" w:sz="4" w:space="0" w:color="auto"/>
              <w:bottom w:val="nil"/>
              <w:right w:val="single" w:sz="4" w:space="0" w:color="auto"/>
            </w:tcBorders>
            <w:shd w:val="clear" w:color="auto" w:fill="auto"/>
            <w:hideMark/>
          </w:tcPr>
          <w:p w14:paraId="095F28F3" w14:textId="638AB3D8" w:rsidR="00212E08" w:rsidRPr="00113E39" w:rsidRDefault="00212E08" w:rsidP="00212E08">
            <w:pPr>
              <w:widowControl/>
              <w:rPr>
                <w:rFonts w:asciiTheme="majorHAnsi" w:eastAsia="Times New Roman" w:hAnsiTheme="majorHAnsi" w:cstheme="majorHAnsi"/>
                <w:color w:val="000000"/>
                <w:sz w:val="24"/>
                <w:szCs w:val="24"/>
              </w:rPr>
            </w:pPr>
            <w:r w:rsidRPr="00113E39">
              <w:rPr>
                <w:rFonts w:asciiTheme="majorHAnsi" w:hAnsiTheme="majorHAnsi" w:cstheme="majorHAnsi"/>
                <w:bCs/>
                <w:sz w:val="24"/>
                <w:szCs w:val="24"/>
              </w:rPr>
              <w:t>Neurobiological Changes of Aging</w:t>
            </w:r>
          </w:p>
        </w:tc>
      </w:tr>
      <w:tr w:rsidR="00212E08" w:rsidRPr="002B1D1C" w14:paraId="67988498" w14:textId="77777777" w:rsidTr="004B5A70">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38C4A359" w14:textId="77777777" w:rsidR="00212E08" w:rsidRPr="002B1D1C" w:rsidRDefault="00212E08" w:rsidP="00212E08">
            <w:pPr>
              <w:widowControl/>
              <w:rPr>
                <w:rFonts w:ascii="Calibri" w:eastAsia="Times New Roman" w:hAnsi="Calibri" w:cs="Calibri"/>
                <w:b/>
                <w:bCs/>
                <w:color w:val="000000"/>
              </w:rPr>
            </w:pPr>
          </w:p>
        </w:tc>
        <w:tc>
          <w:tcPr>
            <w:tcW w:w="2380" w:type="dxa"/>
            <w:vMerge/>
            <w:tcBorders>
              <w:top w:val="single" w:sz="4" w:space="0" w:color="auto"/>
              <w:left w:val="single" w:sz="4" w:space="0" w:color="auto"/>
              <w:bottom w:val="single" w:sz="4" w:space="0" w:color="auto"/>
              <w:right w:val="nil"/>
            </w:tcBorders>
            <w:vAlign w:val="center"/>
            <w:hideMark/>
          </w:tcPr>
          <w:p w14:paraId="6ABB69CB" w14:textId="77777777" w:rsidR="00212E08" w:rsidRPr="002B1D1C" w:rsidRDefault="00212E08" w:rsidP="00212E08">
            <w:pPr>
              <w:widowControl/>
              <w:rPr>
                <w:rFonts w:ascii="Calibri" w:eastAsia="Times New Roman" w:hAnsi="Calibri" w:cs="Calibri"/>
                <w:b/>
                <w:bCs/>
                <w:color w:val="000000"/>
                <w:sz w:val="24"/>
                <w:szCs w:val="24"/>
              </w:rPr>
            </w:pPr>
          </w:p>
        </w:tc>
        <w:tc>
          <w:tcPr>
            <w:tcW w:w="6400" w:type="dxa"/>
            <w:tcBorders>
              <w:top w:val="nil"/>
              <w:left w:val="single" w:sz="4" w:space="0" w:color="auto"/>
              <w:bottom w:val="nil"/>
              <w:right w:val="single" w:sz="4" w:space="0" w:color="auto"/>
            </w:tcBorders>
            <w:shd w:val="clear" w:color="auto" w:fill="auto"/>
            <w:hideMark/>
          </w:tcPr>
          <w:p w14:paraId="32D67022" w14:textId="5169D735" w:rsidR="00212E08" w:rsidRPr="00113E39" w:rsidRDefault="00212E08" w:rsidP="00212E08">
            <w:pPr>
              <w:widowControl/>
              <w:rPr>
                <w:rFonts w:asciiTheme="majorHAnsi" w:eastAsia="Times New Roman" w:hAnsiTheme="majorHAnsi" w:cstheme="majorHAnsi"/>
                <w:color w:val="000000"/>
                <w:sz w:val="24"/>
                <w:szCs w:val="24"/>
              </w:rPr>
            </w:pPr>
            <w:r w:rsidRPr="00113E39">
              <w:rPr>
                <w:rFonts w:asciiTheme="majorHAnsi" w:hAnsiTheme="majorHAnsi" w:cstheme="majorHAnsi"/>
                <w:bCs/>
                <w:sz w:val="24"/>
                <w:szCs w:val="24"/>
              </w:rPr>
              <w:t>Psychological Changes of Aging</w:t>
            </w:r>
          </w:p>
        </w:tc>
      </w:tr>
      <w:tr w:rsidR="00212E08" w:rsidRPr="002B1D1C" w14:paraId="59A620F2" w14:textId="77777777" w:rsidTr="004B5A70">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6123968E" w14:textId="77777777" w:rsidR="00212E08" w:rsidRPr="002B1D1C" w:rsidRDefault="00212E08" w:rsidP="00212E08">
            <w:pPr>
              <w:widowControl/>
              <w:rPr>
                <w:rFonts w:ascii="Calibri" w:eastAsia="Times New Roman" w:hAnsi="Calibri" w:cs="Calibri"/>
                <w:b/>
                <w:bCs/>
                <w:color w:val="000000"/>
              </w:rPr>
            </w:pPr>
          </w:p>
        </w:tc>
        <w:tc>
          <w:tcPr>
            <w:tcW w:w="2380" w:type="dxa"/>
            <w:vMerge/>
            <w:tcBorders>
              <w:top w:val="single" w:sz="4" w:space="0" w:color="auto"/>
              <w:left w:val="single" w:sz="4" w:space="0" w:color="auto"/>
              <w:bottom w:val="single" w:sz="4" w:space="0" w:color="auto"/>
              <w:right w:val="nil"/>
            </w:tcBorders>
            <w:vAlign w:val="center"/>
            <w:hideMark/>
          </w:tcPr>
          <w:p w14:paraId="2D53AF89" w14:textId="77777777" w:rsidR="00212E08" w:rsidRPr="002B1D1C" w:rsidRDefault="00212E08" w:rsidP="00212E08">
            <w:pPr>
              <w:widowControl/>
              <w:rPr>
                <w:rFonts w:ascii="Calibri" w:eastAsia="Times New Roman" w:hAnsi="Calibri" w:cs="Calibri"/>
                <w:b/>
                <w:bCs/>
                <w:color w:val="000000"/>
                <w:sz w:val="24"/>
                <w:szCs w:val="24"/>
              </w:rPr>
            </w:pPr>
          </w:p>
        </w:tc>
        <w:tc>
          <w:tcPr>
            <w:tcW w:w="6400" w:type="dxa"/>
            <w:tcBorders>
              <w:top w:val="nil"/>
              <w:left w:val="single" w:sz="4" w:space="0" w:color="auto"/>
              <w:bottom w:val="nil"/>
              <w:right w:val="single" w:sz="4" w:space="0" w:color="auto"/>
            </w:tcBorders>
            <w:shd w:val="clear" w:color="auto" w:fill="auto"/>
            <w:hideMark/>
          </w:tcPr>
          <w:p w14:paraId="7E81EE76" w14:textId="002A9D2E" w:rsidR="00212E08" w:rsidRPr="00113E39" w:rsidRDefault="00212E08" w:rsidP="00212E08">
            <w:pPr>
              <w:widowControl/>
              <w:rPr>
                <w:rFonts w:asciiTheme="majorHAnsi" w:eastAsia="Times New Roman" w:hAnsiTheme="majorHAnsi" w:cstheme="majorHAnsi"/>
                <w:color w:val="000000"/>
                <w:sz w:val="24"/>
                <w:szCs w:val="24"/>
              </w:rPr>
            </w:pPr>
            <w:r w:rsidRPr="00113E39">
              <w:rPr>
                <w:rFonts w:asciiTheme="majorHAnsi" w:hAnsiTheme="majorHAnsi" w:cstheme="majorHAnsi"/>
                <w:bCs/>
                <w:sz w:val="24"/>
                <w:szCs w:val="24"/>
              </w:rPr>
              <w:t>Social Problems of Old age</w:t>
            </w:r>
          </w:p>
        </w:tc>
      </w:tr>
      <w:tr w:rsidR="00212E08" w:rsidRPr="002B1D1C" w14:paraId="18948B1A" w14:textId="77777777" w:rsidTr="004B5A70">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554ADC53" w14:textId="77777777" w:rsidR="00212E08" w:rsidRPr="002B1D1C" w:rsidRDefault="00212E08" w:rsidP="00212E08">
            <w:pPr>
              <w:widowControl/>
              <w:rPr>
                <w:rFonts w:ascii="Calibri" w:eastAsia="Times New Roman" w:hAnsi="Calibri" w:cs="Calibri"/>
                <w:b/>
                <w:bCs/>
                <w:color w:val="000000"/>
              </w:rPr>
            </w:pPr>
          </w:p>
        </w:tc>
        <w:tc>
          <w:tcPr>
            <w:tcW w:w="2380" w:type="dxa"/>
            <w:vMerge/>
            <w:tcBorders>
              <w:top w:val="single" w:sz="4" w:space="0" w:color="auto"/>
              <w:left w:val="single" w:sz="4" w:space="0" w:color="auto"/>
              <w:bottom w:val="single" w:sz="4" w:space="0" w:color="auto"/>
              <w:right w:val="nil"/>
            </w:tcBorders>
            <w:vAlign w:val="center"/>
            <w:hideMark/>
          </w:tcPr>
          <w:p w14:paraId="33F33205" w14:textId="77777777" w:rsidR="00212E08" w:rsidRPr="002B1D1C" w:rsidRDefault="00212E08" w:rsidP="00212E08">
            <w:pPr>
              <w:widowControl/>
              <w:rPr>
                <w:rFonts w:ascii="Calibri" w:eastAsia="Times New Roman" w:hAnsi="Calibri" w:cs="Calibri"/>
                <w:b/>
                <w:bCs/>
                <w:color w:val="000000"/>
                <w:sz w:val="24"/>
                <w:szCs w:val="24"/>
              </w:rPr>
            </w:pPr>
          </w:p>
        </w:tc>
        <w:tc>
          <w:tcPr>
            <w:tcW w:w="6400" w:type="dxa"/>
            <w:tcBorders>
              <w:top w:val="nil"/>
              <w:left w:val="single" w:sz="4" w:space="0" w:color="auto"/>
              <w:bottom w:val="nil"/>
              <w:right w:val="single" w:sz="4" w:space="0" w:color="auto"/>
            </w:tcBorders>
            <w:shd w:val="clear" w:color="auto" w:fill="auto"/>
            <w:hideMark/>
          </w:tcPr>
          <w:p w14:paraId="13D2C9CD" w14:textId="13E9E292" w:rsidR="00212E08" w:rsidRPr="00113E39" w:rsidRDefault="00212E08" w:rsidP="00212E08">
            <w:pPr>
              <w:widowControl/>
              <w:rPr>
                <w:rFonts w:asciiTheme="majorHAnsi" w:eastAsia="Times New Roman" w:hAnsiTheme="majorHAnsi" w:cstheme="majorHAnsi"/>
                <w:color w:val="000000"/>
                <w:sz w:val="24"/>
                <w:szCs w:val="24"/>
              </w:rPr>
            </w:pPr>
            <w:r w:rsidRPr="00113E39">
              <w:rPr>
                <w:rFonts w:asciiTheme="majorHAnsi" w:hAnsiTheme="majorHAnsi" w:cstheme="majorHAnsi"/>
                <w:bCs/>
                <w:sz w:val="24"/>
                <w:szCs w:val="24"/>
              </w:rPr>
              <w:t>Dementia</w:t>
            </w:r>
          </w:p>
        </w:tc>
      </w:tr>
      <w:tr w:rsidR="00212E08" w:rsidRPr="002B1D1C" w14:paraId="541BE5DD" w14:textId="77777777" w:rsidTr="004B5A70">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15A91ED1" w14:textId="77777777" w:rsidR="00212E08" w:rsidRPr="002B1D1C" w:rsidRDefault="00212E08" w:rsidP="00212E08">
            <w:pPr>
              <w:widowControl/>
              <w:rPr>
                <w:rFonts w:ascii="Calibri" w:eastAsia="Times New Roman" w:hAnsi="Calibri" w:cs="Calibri"/>
                <w:b/>
                <w:bCs/>
                <w:color w:val="000000"/>
              </w:rPr>
            </w:pPr>
          </w:p>
        </w:tc>
        <w:tc>
          <w:tcPr>
            <w:tcW w:w="2380" w:type="dxa"/>
            <w:vMerge/>
            <w:tcBorders>
              <w:top w:val="single" w:sz="4" w:space="0" w:color="auto"/>
              <w:left w:val="single" w:sz="4" w:space="0" w:color="auto"/>
              <w:bottom w:val="single" w:sz="4" w:space="0" w:color="auto"/>
              <w:right w:val="nil"/>
            </w:tcBorders>
            <w:vAlign w:val="center"/>
            <w:hideMark/>
          </w:tcPr>
          <w:p w14:paraId="140FFE83" w14:textId="77777777" w:rsidR="00212E08" w:rsidRPr="002B1D1C" w:rsidRDefault="00212E08" w:rsidP="00212E08">
            <w:pPr>
              <w:widowControl/>
              <w:rPr>
                <w:rFonts w:ascii="Calibri" w:eastAsia="Times New Roman" w:hAnsi="Calibri" w:cs="Calibri"/>
                <w:b/>
                <w:bCs/>
                <w:color w:val="000000"/>
                <w:sz w:val="24"/>
                <w:szCs w:val="24"/>
              </w:rPr>
            </w:pPr>
          </w:p>
        </w:tc>
        <w:tc>
          <w:tcPr>
            <w:tcW w:w="6400" w:type="dxa"/>
            <w:tcBorders>
              <w:top w:val="nil"/>
              <w:left w:val="single" w:sz="4" w:space="0" w:color="auto"/>
              <w:bottom w:val="nil"/>
              <w:right w:val="single" w:sz="4" w:space="0" w:color="auto"/>
            </w:tcBorders>
            <w:shd w:val="clear" w:color="auto" w:fill="auto"/>
            <w:hideMark/>
          </w:tcPr>
          <w:p w14:paraId="44A39F1D" w14:textId="077AB4BB" w:rsidR="00212E08" w:rsidRPr="00113E39" w:rsidRDefault="00212E08" w:rsidP="00212E08">
            <w:pPr>
              <w:widowControl/>
              <w:rPr>
                <w:rFonts w:asciiTheme="majorHAnsi" w:eastAsia="Times New Roman" w:hAnsiTheme="majorHAnsi" w:cstheme="majorHAnsi"/>
                <w:color w:val="000000"/>
                <w:sz w:val="24"/>
                <w:szCs w:val="24"/>
              </w:rPr>
            </w:pPr>
            <w:r w:rsidRPr="00113E39">
              <w:rPr>
                <w:rFonts w:asciiTheme="majorHAnsi" w:hAnsiTheme="majorHAnsi" w:cstheme="majorHAnsi"/>
                <w:b/>
                <w:sz w:val="24"/>
                <w:szCs w:val="24"/>
              </w:rPr>
              <w:t>Psychosocial aspects of health and disease</w:t>
            </w:r>
          </w:p>
        </w:tc>
      </w:tr>
      <w:tr w:rsidR="00212E08" w:rsidRPr="002B1D1C" w14:paraId="0AD31CB2" w14:textId="77777777" w:rsidTr="004B5A70">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4D4E3051" w14:textId="77777777" w:rsidR="00212E08" w:rsidRPr="002B1D1C" w:rsidRDefault="00212E08" w:rsidP="00212E08">
            <w:pPr>
              <w:widowControl/>
              <w:rPr>
                <w:rFonts w:ascii="Calibri" w:eastAsia="Times New Roman" w:hAnsi="Calibri" w:cs="Calibri"/>
                <w:b/>
                <w:bCs/>
                <w:color w:val="000000"/>
              </w:rPr>
            </w:pPr>
          </w:p>
        </w:tc>
        <w:tc>
          <w:tcPr>
            <w:tcW w:w="2380" w:type="dxa"/>
            <w:vMerge/>
            <w:tcBorders>
              <w:top w:val="single" w:sz="4" w:space="0" w:color="auto"/>
              <w:left w:val="single" w:sz="4" w:space="0" w:color="auto"/>
              <w:bottom w:val="single" w:sz="4" w:space="0" w:color="auto"/>
              <w:right w:val="nil"/>
            </w:tcBorders>
            <w:vAlign w:val="center"/>
            <w:hideMark/>
          </w:tcPr>
          <w:p w14:paraId="4BA075E2" w14:textId="77777777" w:rsidR="00212E08" w:rsidRPr="002B1D1C" w:rsidRDefault="00212E08" w:rsidP="00212E08">
            <w:pPr>
              <w:widowControl/>
              <w:rPr>
                <w:rFonts w:ascii="Calibri" w:eastAsia="Times New Roman" w:hAnsi="Calibri" w:cs="Calibri"/>
                <w:b/>
                <w:bCs/>
                <w:color w:val="000000"/>
                <w:sz w:val="24"/>
                <w:szCs w:val="24"/>
              </w:rPr>
            </w:pPr>
          </w:p>
        </w:tc>
        <w:tc>
          <w:tcPr>
            <w:tcW w:w="6400" w:type="dxa"/>
            <w:tcBorders>
              <w:top w:val="nil"/>
              <w:left w:val="single" w:sz="4" w:space="0" w:color="auto"/>
              <w:bottom w:val="nil"/>
              <w:right w:val="single" w:sz="4" w:space="0" w:color="auto"/>
            </w:tcBorders>
            <w:shd w:val="clear" w:color="auto" w:fill="auto"/>
            <w:hideMark/>
          </w:tcPr>
          <w:p w14:paraId="65D72C80" w14:textId="448DEE5B" w:rsidR="00212E08" w:rsidRPr="00113E39" w:rsidRDefault="00212E08" w:rsidP="00212E08">
            <w:pPr>
              <w:widowControl/>
              <w:rPr>
                <w:rFonts w:asciiTheme="majorHAnsi" w:eastAsia="Times New Roman" w:hAnsiTheme="majorHAnsi" w:cstheme="majorHAnsi"/>
                <w:color w:val="000000"/>
                <w:sz w:val="24"/>
                <w:szCs w:val="24"/>
              </w:rPr>
            </w:pPr>
            <w:r w:rsidRPr="00113E39">
              <w:rPr>
                <w:rFonts w:asciiTheme="majorHAnsi" w:hAnsiTheme="majorHAnsi" w:cstheme="majorHAnsi"/>
                <w:sz w:val="24"/>
                <w:szCs w:val="24"/>
              </w:rPr>
              <w:t>Defense Mechanisms</w:t>
            </w:r>
          </w:p>
        </w:tc>
      </w:tr>
      <w:tr w:rsidR="00212E08" w:rsidRPr="002B1D1C" w14:paraId="25EB45A7" w14:textId="77777777" w:rsidTr="004B5A70">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6000853F" w14:textId="77777777" w:rsidR="00212E08" w:rsidRPr="002B1D1C" w:rsidRDefault="00212E08" w:rsidP="00212E08">
            <w:pPr>
              <w:widowControl/>
              <w:rPr>
                <w:rFonts w:ascii="Calibri" w:eastAsia="Times New Roman" w:hAnsi="Calibri" w:cs="Calibri"/>
                <w:b/>
                <w:bCs/>
                <w:color w:val="000000"/>
              </w:rPr>
            </w:pPr>
          </w:p>
        </w:tc>
        <w:tc>
          <w:tcPr>
            <w:tcW w:w="2380" w:type="dxa"/>
            <w:vMerge/>
            <w:tcBorders>
              <w:top w:val="single" w:sz="4" w:space="0" w:color="auto"/>
              <w:left w:val="single" w:sz="4" w:space="0" w:color="auto"/>
              <w:bottom w:val="single" w:sz="4" w:space="0" w:color="auto"/>
              <w:right w:val="nil"/>
            </w:tcBorders>
            <w:vAlign w:val="center"/>
            <w:hideMark/>
          </w:tcPr>
          <w:p w14:paraId="0F049EA7" w14:textId="77777777" w:rsidR="00212E08" w:rsidRPr="002B1D1C" w:rsidRDefault="00212E08" w:rsidP="00212E08">
            <w:pPr>
              <w:widowControl/>
              <w:rPr>
                <w:rFonts w:ascii="Calibri" w:eastAsia="Times New Roman" w:hAnsi="Calibri" w:cs="Calibri"/>
                <w:b/>
                <w:bCs/>
                <w:color w:val="000000"/>
                <w:sz w:val="24"/>
                <w:szCs w:val="24"/>
              </w:rPr>
            </w:pPr>
          </w:p>
        </w:tc>
        <w:tc>
          <w:tcPr>
            <w:tcW w:w="6400" w:type="dxa"/>
            <w:tcBorders>
              <w:top w:val="nil"/>
              <w:left w:val="single" w:sz="4" w:space="0" w:color="auto"/>
              <w:bottom w:val="nil"/>
              <w:right w:val="single" w:sz="4" w:space="0" w:color="auto"/>
            </w:tcBorders>
            <w:shd w:val="clear" w:color="auto" w:fill="auto"/>
            <w:hideMark/>
          </w:tcPr>
          <w:p w14:paraId="3F471B33" w14:textId="0DB5D1C0" w:rsidR="00212E08" w:rsidRPr="00113E39" w:rsidRDefault="00212E08" w:rsidP="00212E08">
            <w:pPr>
              <w:widowControl/>
              <w:rPr>
                <w:rFonts w:asciiTheme="majorHAnsi" w:eastAsia="Times New Roman" w:hAnsiTheme="majorHAnsi" w:cstheme="majorHAnsi"/>
                <w:color w:val="000000"/>
                <w:sz w:val="24"/>
                <w:szCs w:val="24"/>
              </w:rPr>
            </w:pPr>
            <w:r w:rsidRPr="00113E39">
              <w:rPr>
                <w:rFonts w:asciiTheme="majorHAnsi" w:hAnsiTheme="majorHAnsi" w:cstheme="majorHAnsi"/>
                <w:b/>
                <w:sz w:val="24"/>
                <w:szCs w:val="24"/>
              </w:rPr>
              <w:t xml:space="preserve">Principles of Psychology </w:t>
            </w:r>
          </w:p>
        </w:tc>
      </w:tr>
      <w:tr w:rsidR="00212E08" w:rsidRPr="002B1D1C" w14:paraId="4198A36F" w14:textId="77777777" w:rsidTr="004B5A70">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4DDBCE24" w14:textId="77777777" w:rsidR="00212E08" w:rsidRPr="002B1D1C" w:rsidRDefault="00212E08" w:rsidP="00212E08">
            <w:pPr>
              <w:widowControl/>
              <w:rPr>
                <w:rFonts w:ascii="Calibri" w:eastAsia="Times New Roman" w:hAnsi="Calibri" w:cs="Calibri"/>
                <w:b/>
                <w:bCs/>
                <w:color w:val="000000"/>
              </w:rPr>
            </w:pPr>
          </w:p>
        </w:tc>
        <w:tc>
          <w:tcPr>
            <w:tcW w:w="2380" w:type="dxa"/>
            <w:vMerge/>
            <w:tcBorders>
              <w:top w:val="single" w:sz="4" w:space="0" w:color="auto"/>
              <w:left w:val="single" w:sz="4" w:space="0" w:color="auto"/>
              <w:bottom w:val="single" w:sz="4" w:space="0" w:color="auto"/>
              <w:right w:val="nil"/>
            </w:tcBorders>
            <w:vAlign w:val="center"/>
            <w:hideMark/>
          </w:tcPr>
          <w:p w14:paraId="048016F2" w14:textId="77777777" w:rsidR="00212E08" w:rsidRPr="002B1D1C" w:rsidRDefault="00212E08" w:rsidP="00212E08">
            <w:pPr>
              <w:widowControl/>
              <w:rPr>
                <w:rFonts w:ascii="Calibri" w:eastAsia="Times New Roman" w:hAnsi="Calibri" w:cs="Calibri"/>
                <w:b/>
                <w:bCs/>
                <w:color w:val="000000"/>
                <w:sz w:val="24"/>
                <w:szCs w:val="24"/>
              </w:rPr>
            </w:pPr>
          </w:p>
        </w:tc>
        <w:tc>
          <w:tcPr>
            <w:tcW w:w="6400" w:type="dxa"/>
            <w:tcBorders>
              <w:top w:val="nil"/>
              <w:left w:val="single" w:sz="4" w:space="0" w:color="auto"/>
              <w:bottom w:val="nil"/>
              <w:right w:val="single" w:sz="4" w:space="0" w:color="auto"/>
            </w:tcBorders>
            <w:shd w:val="clear" w:color="auto" w:fill="auto"/>
            <w:hideMark/>
          </w:tcPr>
          <w:p w14:paraId="40FCE98D" w14:textId="111EBA3E" w:rsidR="00212E08" w:rsidRPr="00113E39" w:rsidRDefault="00212E08" w:rsidP="00212E08">
            <w:pPr>
              <w:widowControl/>
              <w:rPr>
                <w:rFonts w:asciiTheme="majorHAnsi" w:eastAsia="Times New Roman" w:hAnsiTheme="majorHAnsi" w:cstheme="majorHAnsi"/>
                <w:color w:val="000000"/>
                <w:sz w:val="24"/>
                <w:szCs w:val="24"/>
              </w:rPr>
            </w:pPr>
            <w:r w:rsidRPr="00113E39">
              <w:rPr>
                <w:rFonts w:asciiTheme="majorHAnsi" w:hAnsiTheme="majorHAnsi" w:cstheme="majorHAnsi"/>
                <w:bCs/>
                <w:sz w:val="24"/>
                <w:szCs w:val="24"/>
              </w:rPr>
              <w:t>Piaget’s theory of personality development</w:t>
            </w:r>
          </w:p>
        </w:tc>
      </w:tr>
      <w:tr w:rsidR="00212E08" w:rsidRPr="002B1D1C" w14:paraId="4A9B475D" w14:textId="77777777" w:rsidTr="004B5A70">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17C2B1AB" w14:textId="77777777" w:rsidR="00212E08" w:rsidRPr="002B1D1C" w:rsidRDefault="00212E08" w:rsidP="00212E08">
            <w:pPr>
              <w:widowControl/>
              <w:rPr>
                <w:rFonts w:ascii="Calibri" w:eastAsia="Times New Roman" w:hAnsi="Calibri" w:cs="Calibri"/>
                <w:b/>
                <w:bCs/>
                <w:color w:val="000000"/>
              </w:rPr>
            </w:pPr>
          </w:p>
        </w:tc>
        <w:tc>
          <w:tcPr>
            <w:tcW w:w="2380" w:type="dxa"/>
            <w:vMerge/>
            <w:tcBorders>
              <w:top w:val="single" w:sz="4" w:space="0" w:color="auto"/>
              <w:left w:val="single" w:sz="4" w:space="0" w:color="auto"/>
              <w:bottom w:val="single" w:sz="4" w:space="0" w:color="auto"/>
              <w:right w:val="nil"/>
            </w:tcBorders>
            <w:vAlign w:val="center"/>
            <w:hideMark/>
          </w:tcPr>
          <w:p w14:paraId="2326A685" w14:textId="77777777" w:rsidR="00212E08" w:rsidRPr="002B1D1C" w:rsidRDefault="00212E08" w:rsidP="00212E08">
            <w:pPr>
              <w:widowControl/>
              <w:rPr>
                <w:rFonts w:ascii="Calibri" w:eastAsia="Times New Roman" w:hAnsi="Calibri" w:cs="Calibri"/>
                <w:b/>
                <w:bCs/>
                <w:color w:val="000000"/>
                <w:sz w:val="24"/>
                <w:szCs w:val="24"/>
              </w:rPr>
            </w:pPr>
          </w:p>
        </w:tc>
        <w:tc>
          <w:tcPr>
            <w:tcW w:w="6400" w:type="dxa"/>
            <w:tcBorders>
              <w:top w:val="nil"/>
              <w:left w:val="single" w:sz="4" w:space="0" w:color="auto"/>
              <w:bottom w:val="nil"/>
              <w:right w:val="single" w:sz="4" w:space="0" w:color="auto"/>
            </w:tcBorders>
            <w:shd w:val="clear" w:color="auto" w:fill="auto"/>
            <w:hideMark/>
          </w:tcPr>
          <w:p w14:paraId="1CCEF50A" w14:textId="1DE50E04" w:rsidR="00212E08" w:rsidRPr="00113E39" w:rsidRDefault="00212E08" w:rsidP="00212E08">
            <w:pPr>
              <w:widowControl/>
              <w:rPr>
                <w:rFonts w:asciiTheme="majorHAnsi" w:eastAsia="Times New Roman" w:hAnsiTheme="majorHAnsi" w:cstheme="majorHAnsi"/>
                <w:color w:val="000000"/>
                <w:sz w:val="24"/>
                <w:szCs w:val="24"/>
              </w:rPr>
            </w:pPr>
            <w:r w:rsidRPr="00113E39">
              <w:rPr>
                <w:rFonts w:asciiTheme="majorHAnsi" w:hAnsiTheme="majorHAnsi" w:cstheme="majorHAnsi"/>
                <w:b/>
                <w:sz w:val="24"/>
                <w:szCs w:val="24"/>
              </w:rPr>
              <w:t xml:space="preserve">Psychosocial Issues in Special Hospital Settings </w:t>
            </w:r>
          </w:p>
        </w:tc>
      </w:tr>
      <w:tr w:rsidR="00212E08" w:rsidRPr="002B1D1C" w14:paraId="53F95363" w14:textId="77777777" w:rsidTr="004B5A70">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420DA69B" w14:textId="77777777" w:rsidR="00212E08" w:rsidRPr="002B1D1C" w:rsidRDefault="00212E08" w:rsidP="00212E08">
            <w:pPr>
              <w:widowControl/>
              <w:rPr>
                <w:rFonts w:ascii="Calibri" w:eastAsia="Times New Roman" w:hAnsi="Calibri" w:cs="Calibri"/>
                <w:b/>
                <w:bCs/>
                <w:color w:val="000000"/>
              </w:rPr>
            </w:pPr>
          </w:p>
        </w:tc>
        <w:tc>
          <w:tcPr>
            <w:tcW w:w="2380" w:type="dxa"/>
            <w:vMerge/>
            <w:tcBorders>
              <w:top w:val="single" w:sz="4" w:space="0" w:color="auto"/>
              <w:left w:val="single" w:sz="4" w:space="0" w:color="auto"/>
              <w:bottom w:val="single" w:sz="4" w:space="0" w:color="auto"/>
              <w:right w:val="nil"/>
            </w:tcBorders>
            <w:vAlign w:val="center"/>
            <w:hideMark/>
          </w:tcPr>
          <w:p w14:paraId="20BD70C3" w14:textId="77777777" w:rsidR="00212E08" w:rsidRPr="002B1D1C" w:rsidRDefault="00212E08" w:rsidP="00212E08">
            <w:pPr>
              <w:widowControl/>
              <w:rPr>
                <w:rFonts w:ascii="Calibri" w:eastAsia="Times New Roman" w:hAnsi="Calibri" w:cs="Calibri"/>
                <w:b/>
                <w:bCs/>
                <w:color w:val="000000"/>
                <w:sz w:val="24"/>
                <w:szCs w:val="24"/>
              </w:rPr>
            </w:pPr>
          </w:p>
        </w:tc>
        <w:tc>
          <w:tcPr>
            <w:tcW w:w="6400" w:type="dxa"/>
            <w:tcBorders>
              <w:top w:val="nil"/>
              <w:left w:val="single" w:sz="4" w:space="0" w:color="auto"/>
              <w:bottom w:val="nil"/>
              <w:right w:val="single" w:sz="4" w:space="0" w:color="auto"/>
            </w:tcBorders>
            <w:shd w:val="clear" w:color="auto" w:fill="auto"/>
            <w:hideMark/>
          </w:tcPr>
          <w:p w14:paraId="1E9BA443" w14:textId="7246AA6B" w:rsidR="00212E08" w:rsidRPr="00113E39" w:rsidRDefault="00212E08" w:rsidP="00212E08">
            <w:pPr>
              <w:widowControl/>
              <w:rPr>
                <w:rFonts w:asciiTheme="majorHAnsi" w:eastAsia="Times New Roman" w:hAnsiTheme="majorHAnsi" w:cstheme="majorHAnsi"/>
                <w:color w:val="000000"/>
                <w:sz w:val="24"/>
                <w:szCs w:val="24"/>
              </w:rPr>
            </w:pPr>
            <w:r w:rsidRPr="00113E39">
              <w:rPr>
                <w:rFonts w:asciiTheme="majorHAnsi" w:hAnsiTheme="majorHAnsi" w:cstheme="majorHAnsi"/>
                <w:sz w:val="24"/>
                <w:szCs w:val="24"/>
              </w:rPr>
              <w:t xml:space="preserve">Emergency Department </w:t>
            </w:r>
          </w:p>
        </w:tc>
      </w:tr>
      <w:tr w:rsidR="00212E08" w:rsidRPr="002B1D1C" w14:paraId="449CDC14" w14:textId="77777777" w:rsidTr="004B5A70">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1F00EDE2" w14:textId="77777777" w:rsidR="00212E08" w:rsidRPr="002B1D1C" w:rsidRDefault="00212E08" w:rsidP="00212E08">
            <w:pPr>
              <w:widowControl/>
              <w:rPr>
                <w:rFonts w:ascii="Calibri" w:eastAsia="Times New Roman" w:hAnsi="Calibri" w:cs="Calibri"/>
                <w:b/>
                <w:bCs/>
                <w:color w:val="000000"/>
              </w:rPr>
            </w:pPr>
          </w:p>
        </w:tc>
        <w:tc>
          <w:tcPr>
            <w:tcW w:w="2380" w:type="dxa"/>
            <w:vMerge/>
            <w:tcBorders>
              <w:top w:val="single" w:sz="4" w:space="0" w:color="auto"/>
              <w:left w:val="single" w:sz="4" w:space="0" w:color="auto"/>
              <w:bottom w:val="single" w:sz="4" w:space="0" w:color="auto"/>
              <w:right w:val="nil"/>
            </w:tcBorders>
            <w:vAlign w:val="center"/>
            <w:hideMark/>
          </w:tcPr>
          <w:p w14:paraId="01B2C6AE" w14:textId="77777777" w:rsidR="00212E08" w:rsidRPr="002B1D1C" w:rsidRDefault="00212E08" w:rsidP="00212E08">
            <w:pPr>
              <w:widowControl/>
              <w:rPr>
                <w:rFonts w:ascii="Calibri" w:eastAsia="Times New Roman" w:hAnsi="Calibri" w:cs="Calibri"/>
                <w:b/>
                <w:bCs/>
                <w:color w:val="000000"/>
                <w:sz w:val="24"/>
                <w:szCs w:val="24"/>
              </w:rPr>
            </w:pPr>
          </w:p>
        </w:tc>
        <w:tc>
          <w:tcPr>
            <w:tcW w:w="6400" w:type="dxa"/>
            <w:tcBorders>
              <w:top w:val="nil"/>
              <w:left w:val="single" w:sz="4" w:space="0" w:color="auto"/>
              <w:bottom w:val="nil"/>
              <w:right w:val="single" w:sz="4" w:space="0" w:color="auto"/>
            </w:tcBorders>
            <w:shd w:val="clear" w:color="auto" w:fill="auto"/>
            <w:hideMark/>
          </w:tcPr>
          <w:p w14:paraId="427CB0F1" w14:textId="7D17FEDB" w:rsidR="00212E08" w:rsidRPr="00113E39" w:rsidRDefault="00212E08" w:rsidP="00212E08">
            <w:pPr>
              <w:widowControl/>
              <w:rPr>
                <w:rFonts w:asciiTheme="majorHAnsi" w:eastAsia="Times New Roman" w:hAnsiTheme="majorHAnsi" w:cstheme="majorHAnsi"/>
                <w:color w:val="000000"/>
                <w:sz w:val="24"/>
                <w:szCs w:val="24"/>
              </w:rPr>
            </w:pPr>
            <w:r w:rsidRPr="00113E39">
              <w:rPr>
                <w:rFonts w:asciiTheme="majorHAnsi" w:hAnsiTheme="majorHAnsi" w:cstheme="majorHAnsi"/>
                <w:sz w:val="24"/>
                <w:szCs w:val="24"/>
              </w:rPr>
              <w:t xml:space="preserve">Coronary Care Unit </w:t>
            </w:r>
          </w:p>
        </w:tc>
      </w:tr>
      <w:tr w:rsidR="00212E08" w:rsidRPr="002B1D1C" w14:paraId="4FAB98DE" w14:textId="77777777" w:rsidTr="004B5A70">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50B3C388" w14:textId="77777777" w:rsidR="00212E08" w:rsidRPr="002B1D1C" w:rsidRDefault="00212E08" w:rsidP="00212E08">
            <w:pPr>
              <w:widowControl/>
              <w:rPr>
                <w:rFonts w:ascii="Calibri" w:eastAsia="Times New Roman" w:hAnsi="Calibri" w:cs="Calibri"/>
                <w:b/>
                <w:bCs/>
                <w:color w:val="000000"/>
              </w:rPr>
            </w:pPr>
          </w:p>
        </w:tc>
        <w:tc>
          <w:tcPr>
            <w:tcW w:w="2380" w:type="dxa"/>
            <w:vMerge/>
            <w:tcBorders>
              <w:top w:val="single" w:sz="4" w:space="0" w:color="auto"/>
              <w:left w:val="single" w:sz="4" w:space="0" w:color="auto"/>
              <w:bottom w:val="single" w:sz="4" w:space="0" w:color="auto"/>
              <w:right w:val="nil"/>
            </w:tcBorders>
            <w:vAlign w:val="center"/>
            <w:hideMark/>
          </w:tcPr>
          <w:p w14:paraId="1B611133" w14:textId="77777777" w:rsidR="00212E08" w:rsidRPr="002B1D1C" w:rsidRDefault="00212E08" w:rsidP="00212E08">
            <w:pPr>
              <w:widowControl/>
              <w:rPr>
                <w:rFonts w:ascii="Calibri" w:eastAsia="Times New Roman" w:hAnsi="Calibri" w:cs="Calibri"/>
                <w:b/>
                <w:bCs/>
                <w:color w:val="000000"/>
                <w:sz w:val="24"/>
                <w:szCs w:val="24"/>
              </w:rPr>
            </w:pPr>
          </w:p>
        </w:tc>
        <w:tc>
          <w:tcPr>
            <w:tcW w:w="6400" w:type="dxa"/>
            <w:tcBorders>
              <w:top w:val="nil"/>
              <w:left w:val="single" w:sz="4" w:space="0" w:color="auto"/>
              <w:bottom w:val="nil"/>
              <w:right w:val="single" w:sz="4" w:space="0" w:color="auto"/>
            </w:tcBorders>
            <w:shd w:val="clear" w:color="auto" w:fill="auto"/>
            <w:hideMark/>
          </w:tcPr>
          <w:p w14:paraId="75DD8E5E" w14:textId="36F813C2" w:rsidR="00212E08" w:rsidRPr="00113E39" w:rsidRDefault="00212E08" w:rsidP="00212E08">
            <w:pPr>
              <w:widowControl/>
              <w:rPr>
                <w:rFonts w:asciiTheme="majorHAnsi" w:eastAsia="Times New Roman" w:hAnsiTheme="majorHAnsi" w:cstheme="majorHAnsi"/>
                <w:color w:val="000000"/>
                <w:sz w:val="24"/>
                <w:szCs w:val="24"/>
              </w:rPr>
            </w:pPr>
            <w:r w:rsidRPr="00113E39">
              <w:rPr>
                <w:rFonts w:asciiTheme="majorHAnsi" w:hAnsiTheme="majorHAnsi" w:cstheme="majorHAnsi"/>
                <w:sz w:val="24"/>
                <w:szCs w:val="24"/>
              </w:rPr>
              <w:t xml:space="preserve">Intensive Care Unit </w:t>
            </w:r>
          </w:p>
        </w:tc>
      </w:tr>
      <w:tr w:rsidR="00212E08" w:rsidRPr="002B1D1C" w14:paraId="2E05CE84" w14:textId="77777777" w:rsidTr="004B5A70">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05146C12" w14:textId="77777777" w:rsidR="00212E08" w:rsidRPr="002B1D1C" w:rsidRDefault="00212E08" w:rsidP="00212E08">
            <w:pPr>
              <w:widowControl/>
              <w:rPr>
                <w:rFonts w:ascii="Calibri" w:eastAsia="Times New Roman" w:hAnsi="Calibri" w:cs="Calibri"/>
                <w:b/>
                <w:bCs/>
                <w:color w:val="000000"/>
              </w:rPr>
            </w:pPr>
          </w:p>
        </w:tc>
        <w:tc>
          <w:tcPr>
            <w:tcW w:w="2380" w:type="dxa"/>
            <w:vMerge/>
            <w:tcBorders>
              <w:top w:val="single" w:sz="4" w:space="0" w:color="auto"/>
              <w:left w:val="single" w:sz="4" w:space="0" w:color="auto"/>
              <w:bottom w:val="single" w:sz="4" w:space="0" w:color="auto"/>
              <w:right w:val="nil"/>
            </w:tcBorders>
            <w:vAlign w:val="center"/>
            <w:hideMark/>
          </w:tcPr>
          <w:p w14:paraId="7B82A5D5" w14:textId="77777777" w:rsidR="00212E08" w:rsidRPr="002B1D1C" w:rsidRDefault="00212E08" w:rsidP="00212E08">
            <w:pPr>
              <w:widowControl/>
              <w:rPr>
                <w:rFonts w:ascii="Calibri" w:eastAsia="Times New Roman" w:hAnsi="Calibri" w:cs="Calibri"/>
                <w:b/>
                <w:bCs/>
                <w:color w:val="000000"/>
                <w:sz w:val="24"/>
                <w:szCs w:val="24"/>
              </w:rPr>
            </w:pPr>
          </w:p>
        </w:tc>
        <w:tc>
          <w:tcPr>
            <w:tcW w:w="6400" w:type="dxa"/>
            <w:tcBorders>
              <w:top w:val="nil"/>
              <w:left w:val="single" w:sz="4" w:space="0" w:color="auto"/>
              <w:bottom w:val="nil"/>
              <w:right w:val="single" w:sz="4" w:space="0" w:color="auto"/>
            </w:tcBorders>
            <w:shd w:val="clear" w:color="auto" w:fill="auto"/>
            <w:hideMark/>
          </w:tcPr>
          <w:p w14:paraId="5E20DE87" w14:textId="2E82B817" w:rsidR="00212E08" w:rsidRPr="00113E39" w:rsidRDefault="00212E08" w:rsidP="00212E08">
            <w:pPr>
              <w:widowControl/>
              <w:rPr>
                <w:rFonts w:asciiTheme="majorHAnsi" w:eastAsia="Times New Roman" w:hAnsiTheme="majorHAnsi" w:cstheme="majorHAnsi"/>
                <w:color w:val="000000"/>
                <w:sz w:val="24"/>
                <w:szCs w:val="24"/>
              </w:rPr>
            </w:pPr>
            <w:r w:rsidRPr="00113E39">
              <w:rPr>
                <w:rFonts w:asciiTheme="majorHAnsi" w:hAnsiTheme="majorHAnsi" w:cstheme="majorHAnsi"/>
                <w:b/>
                <w:sz w:val="24"/>
                <w:szCs w:val="24"/>
              </w:rPr>
              <w:t>Conflict resolution in healthcare settings</w:t>
            </w:r>
          </w:p>
        </w:tc>
      </w:tr>
      <w:tr w:rsidR="00212E08" w:rsidRPr="002B1D1C" w14:paraId="470F39E2" w14:textId="77777777" w:rsidTr="004B5A70">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2FD05FE4" w14:textId="77777777" w:rsidR="00212E08" w:rsidRPr="002B1D1C" w:rsidRDefault="00212E08" w:rsidP="00212E08">
            <w:pPr>
              <w:widowControl/>
              <w:rPr>
                <w:rFonts w:ascii="Calibri" w:eastAsia="Times New Roman" w:hAnsi="Calibri" w:cs="Calibri"/>
                <w:b/>
                <w:bCs/>
                <w:color w:val="000000"/>
              </w:rPr>
            </w:pPr>
          </w:p>
        </w:tc>
        <w:tc>
          <w:tcPr>
            <w:tcW w:w="2380" w:type="dxa"/>
            <w:vMerge/>
            <w:tcBorders>
              <w:top w:val="single" w:sz="4" w:space="0" w:color="auto"/>
              <w:left w:val="single" w:sz="4" w:space="0" w:color="auto"/>
              <w:bottom w:val="single" w:sz="4" w:space="0" w:color="auto"/>
              <w:right w:val="nil"/>
            </w:tcBorders>
            <w:vAlign w:val="center"/>
            <w:hideMark/>
          </w:tcPr>
          <w:p w14:paraId="67FB81AC" w14:textId="77777777" w:rsidR="00212E08" w:rsidRPr="002B1D1C" w:rsidRDefault="00212E08" w:rsidP="00212E08">
            <w:pPr>
              <w:widowControl/>
              <w:rPr>
                <w:rFonts w:ascii="Calibri" w:eastAsia="Times New Roman" w:hAnsi="Calibri" w:cs="Calibri"/>
                <w:b/>
                <w:bCs/>
                <w:color w:val="000000"/>
                <w:sz w:val="24"/>
                <w:szCs w:val="24"/>
              </w:rPr>
            </w:pPr>
          </w:p>
        </w:tc>
        <w:tc>
          <w:tcPr>
            <w:tcW w:w="6400" w:type="dxa"/>
            <w:tcBorders>
              <w:top w:val="nil"/>
              <w:left w:val="single" w:sz="4" w:space="0" w:color="auto"/>
              <w:bottom w:val="nil"/>
              <w:right w:val="single" w:sz="4" w:space="0" w:color="auto"/>
            </w:tcBorders>
            <w:shd w:val="clear" w:color="auto" w:fill="auto"/>
            <w:hideMark/>
          </w:tcPr>
          <w:p w14:paraId="36AA8724" w14:textId="27CB5A78" w:rsidR="00212E08" w:rsidRPr="00113E39" w:rsidRDefault="00212E08" w:rsidP="00212E08">
            <w:pPr>
              <w:widowControl/>
              <w:rPr>
                <w:rFonts w:asciiTheme="majorHAnsi" w:eastAsia="Times New Roman" w:hAnsiTheme="majorHAnsi" w:cstheme="majorHAnsi"/>
                <w:color w:val="000000"/>
                <w:sz w:val="24"/>
                <w:szCs w:val="24"/>
              </w:rPr>
            </w:pPr>
            <w:r w:rsidRPr="00113E39">
              <w:rPr>
                <w:rFonts w:asciiTheme="majorHAnsi" w:hAnsiTheme="majorHAnsi" w:cstheme="majorHAnsi"/>
                <w:b/>
                <w:bCs/>
                <w:sz w:val="24"/>
                <w:szCs w:val="24"/>
              </w:rPr>
              <w:t>Psychological reactions in doctor patient relation</w:t>
            </w:r>
          </w:p>
        </w:tc>
      </w:tr>
      <w:tr w:rsidR="00212E08" w:rsidRPr="002B1D1C" w14:paraId="7AF92BBC" w14:textId="77777777" w:rsidTr="004B5A70">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2E2C69B8" w14:textId="77777777" w:rsidR="00212E08" w:rsidRPr="002B1D1C" w:rsidRDefault="00212E08" w:rsidP="00212E08">
            <w:pPr>
              <w:widowControl/>
              <w:rPr>
                <w:rFonts w:ascii="Calibri" w:eastAsia="Times New Roman" w:hAnsi="Calibri" w:cs="Calibri"/>
                <w:b/>
                <w:bCs/>
                <w:color w:val="000000"/>
              </w:rPr>
            </w:pPr>
          </w:p>
        </w:tc>
        <w:tc>
          <w:tcPr>
            <w:tcW w:w="2380" w:type="dxa"/>
            <w:vMerge/>
            <w:tcBorders>
              <w:top w:val="single" w:sz="4" w:space="0" w:color="auto"/>
              <w:left w:val="single" w:sz="4" w:space="0" w:color="auto"/>
              <w:bottom w:val="single" w:sz="4" w:space="0" w:color="auto"/>
              <w:right w:val="nil"/>
            </w:tcBorders>
            <w:vAlign w:val="center"/>
            <w:hideMark/>
          </w:tcPr>
          <w:p w14:paraId="78E090C8" w14:textId="77777777" w:rsidR="00212E08" w:rsidRPr="002B1D1C" w:rsidRDefault="00212E08" w:rsidP="00212E08">
            <w:pPr>
              <w:widowControl/>
              <w:rPr>
                <w:rFonts w:ascii="Calibri" w:eastAsia="Times New Roman" w:hAnsi="Calibri" w:cs="Calibri"/>
                <w:b/>
                <w:bCs/>
                <w:color w:val="000000"/>
                <w:sz w:val="24"/>
                <w:szCs w:val="24"/>
              </w:rPr>
            </w:pPr>
          </w:p>
        </w:tc>
        <w:tc>
          <w:tcPr>
            <w:tcW w:w="6400" w:type="dxa"/>
            <w:tcBorders>
              <w:top w:val="nil"/>
              <w:left w:val="single" w:sz="4" w:space="0" w:color="auto"/>
              <w:bottom w:val="nil"/>
              <w:right w:val="single" w:sz="4" w:space="0" w:color="auto"/>
            </w:tcBorders>
            <w:shd w:val="clear" w:color="auto" w:fill="auto"/>
            <w:hideMark/>
          </w:tcPr>
          <w:p w14:paraId="5A1F39CC" w14:textId="0DD12D19" w:rsidR="00212E08" w:rsidRPr="00113E39" w:rsidRDefault="00212E08" w:rsidP="00212E08">
            <w:pPr>
              <w:widowControl/>
              <w:rPr>
                <w:rFonts w:asciiTheme="majorHAnsi" w:eastAsia="Times New Roman" w:hAnsiTheme="majorHAnsi" w:cstheme="majorHAnsi"/>
                <w:color w:val="000000"/>
                <w:sz w:val="24"/>
                <w:szCs w:val="24"/>
              </w:rPr>
            </w:pPr>
            <w:r w:rsidRPr="00113E39">
              <w:rPr>
                <w:rFonts w:asciiTheme="majorHAnsi" w:hAnsiTheme="majorHAnsi" w:cstheme="majorHAnsi"/>
                <w:sz w:val="24"/>
                <w:szCs w:val="24"/>
              </w:rPr>
              <w:t>Social bonding</w:t>
            </w:r>
          </w:p>
        </w:tc>
      </w:tr>
      <w:tr w:rsidR="00212E08" w:rsidRPr="002B1D1C" w14:paraId="38DFF301" w14:textId="77777777" w:rsidTr="004B5A70">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440FC954" w14:textId="77777777" w:rsidR="00212E08" w:rsidRPr="002B1D1C" w:rsidRDefault="00212E08" w:rsidP="00212E08">
            <w:pPr>
              <w:widowControl/>
              <w:rPr>
                <w:rFonts w:ascii="Calibri" w:eastAsia="Times New Roman" w:hAnsi="Calibri" w:cs="Calibri"/>
                <w:b/>
                <w:bCs/>
                <w:color w:val="000000"/>
              </w:rPr>
            </w:pPr>
          </w:p>
        </w:tc>
        <w:tc>
          <w:tcPr>
            <w:tcW w:w="2380" w:type="dxa"/>
            <w:vMerge/>
            <w:tcBorders>
              <w:top w:val="single" w:sz="4" w:space="0" w:color="auto"/>
              <w:left w:val="single" w:sz="4" w:space="0" w:color="auto"/>
              <w:bottom w:val="single" w:sz="4" w:space="0" w:color="auto"/>
              <w:right w:val="nil"/>
            </w:tcBorders>
            <w:vAlign w:val="center"/>
            <w:hideMark/>
          </w:tcPr>
          <w:p w14:paraId="2CAB6313" w14:textId="77777777" w:rsidR="00212E08" w:rsidRPr="002B1D1C" w:rsidRDefault="00212E08" w:rsidP="00212E08">
            <w:pPr>
              <w:widowControl/>
              <w:rPr>
                <w:rFonts w:ascii="Calibri" w:eastAsia="Times New Roman" w:hAnsi="Calibri" w:cs="Calibri"/>
                <w:b/>
                <w:bCs/>
                <w:color w:val="000000"/>
                <w:sz w:val="24"/>
                <w:szCs w:val="24"/>
              </w:rPr>
            </w:pPr>
          </w:p>
        </w:tc>
        <w:tc>
          <w:tcPr>
            <w:tcW w:w="6400" w:type="dxa"/>
            <w:tcBorders>
              <w:top w:val="nil"/>
              <w:left w:val="single" w:sz="4" w:space="0" w:color="auto"/>
              <w:bottom w:val="nil"/>
              <w:right w:val="single" w:sz="4" w:space="0" w:color="auto"/>
            </w:tcBorders>
            <w:shd w:val="clear" w:color="auto" w:fill="auto"/>
            <w:hideMark/>
          </w:tcPr>
          <w:p w14:paraId="46049549" w14:textId="39BF72AB" w:rsidR="00212E08" w:rsidRPr="00113E39" w:rsidRDefault="00212E08" w:rsidP="00212E08">
            <w:pPr>
              <w:widowControl/>
              <w:rPr>
                <w:rFonts w:asciiTheme="majorHAnsi" w:eastAsia="Times New Roman" w:hAnsiTheme="majorHAnsi" w:cstheme="majorHAnsi"/>
                <w:color w:val="000000"/>
                <w:sz w:val="24"/>
                <w:szCs w:val="24"/>
              </w:rPr>
            </w:pPr>
            <w:r w:rsidRPr="00113E39">
              <w:rPr>
                <w:rFonts w:asciiTheme="majorHAnsi" w:hAnsiTheme="majorHAnsi" w:cstheme="majorHAnsi"/>
                <w:sz w:val="24"/>
                <w:szCs w:val="24"/>
              </w:rPr>
              <w:t>Dependence</w:t>
            </w:r>
          </w:p>
        </w:tc>
      </w:tr>
      <w:tr w:rsidR="00212E08" w:rsidRPr="002B1D1C" w14:paraId="046B5F74" w14:textId="77777777" w:rsidTr="004B5A70">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027A2CE8" w14:textId="77777777" w:rsidR="00212E08" w:rsidRPr="002B1D1C" w:rsidRDefault="00212E08" w:rsidP="00212E08">
            <w:pPr>
              <w:widowControl/>
              <w:rPr>
                <w:rFonts w:ascii="Calibri" w:eastAsia="Times New Roman" w:hAnsi="Calibri" w:cs="Calibri"/>
                <w:b/>
                <w:bCs/>
                <w:color w:val="000000"/>
              </w:rPr>
            </w:pPr>
          </w:p>
        </w:tc>
        <w:tc>
          <w:tcPr>
            <w:tcW w:w="2380" w:type="dxa"/>
            <w:vMerge/>
            <w:tcBorders>
              <w:top w:val="single" w:sz="4" w:space="0" w:color="auto"/>
              <w:left w:val="single" w:sz="4" w:space="0" w:color="auto"/>
              <w:bottom w:val="single" w:sz="4" w:space="0" w:color="auto"/>
              <w:right w:val="nil"/>
            </w:tcBorders>
            <w:vAlign w:val="center"/>
            <w:hideMark/>
          </w:tcPr>
          <w:p w14:paraId="241974F5" w14:textId="77777777" w:rsidR="00212E08" w:rsidRPr="002B1D1C" w:rsidRDefault="00212E08" w:rsidP="00212E08">
            <w:pPr>
              <w:widowControl/>
              <w:rPr>
                <w:rFonts w:ascii="Calibri" w:eastAsia="Times New Roman" w:hAnsi="Calibri" w:cs="Calibri"/>
                <w:b/>
                <w:bCs/>
                <w:color w:val="000000"/>
                <w:sz w:val="24"/>
                <w:szCs w:val="24"/>
              </w:rPr>
            </w:pPr>
          </w:p>
        </w:tc>
        <w:tc>
          <w:tcPr>
            <w:tcW w:w="6400" w:type="dxa"/>
            <w:tcBorders>
              <w:top w:val="nil"/>
              <w:left w:val="single" w:sz="4" w:space="0" w:color="auto"/>
              <w:bottom w:val="nil"/>
              <w:right w:val="single" w:sz="4" w:space="0" w:color="auto"/>
            </w:tcBorders>
            <w:shd w:val="clear" w:color="auto" w:fill="auto"/>
            <w:hideMark/>
          </w:tcPr>
          <w:p w14:paraId="7FA8A914" w14:textId="68885DF6" w:rsidR="00212E08" w:rsidRPr="00113E39" w:rsidRDefault="00212E08" w:rsidP="00212E08">
            <w:pPr>
              <w:widowControl/>
              <w:rPr>
                <w:rFonts w:asciiTheme="majorHAnsi" w:eastAsia="Times New Roman" w:hAnsiTheme="majorHAnsi" w:cstheme="majorHAnsi"/>
                <w:color w:val="000000"/>
                <w:sz w:val="24"/>
                <w:szCs w:val="24"/>
              </w:rPr>
            </w:pPr>
            <w:r w:rsidRPr="00113E39">
              <w:rPr>
                <w:rFonts w:asciiTheme="majorHAnsi" w:hAnsiTheme="majorHAnsi" w:cstheme="majorHAnsi"/>
                <w:sz w:val="24"/>
                <w:szCs w:val="24"/>
              </w:rPr>
              <w:t>Resistance</w:t>
            </w:r>
          </w:p>
        </w:tc>
      </w:tr>
      <w:tr w:rsidR="00212E08" w:rsidRPr="002B1D1C" w14:paraId="40553EF2" w14:textId="77777777" w:rsidTr="004B5A70">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263989EF" w14:textId="77777777" w:rsidR="00212E08" w:rsidRPr="002B1D1C" w:rsidRDefault="00212E08" w:rsidP="00212E08">
            <w:pPr>
              <w:widowControl/>
              <w:rPr>
                <w:rFonts w:ascii="Calibri" w:eastAsia="Times New Roman" w:hAnsi="Calibri" w:cs="Calibri"/>
                <w:b/>
                <w:bCs/>
                <w:color w:val="000000"/>
              </w:rPr>
            </w:pPr>
          </w:p>
        </w:tc>
        <w:tc>
          <w:tcPr>
            <w:tcW w:w="2380" w:type="dxa"/>
            <w:vMerge/>
            <w:tcBorders>
              <w:top w:val="single" w:sz="4" w:space="0" w:color="auto"/>
              <w:left w:val="single" w:sz="4" w:space="0" w:color="auto"/>
              <w:bottom w:val="single" w:sz="4" w:space="0" w:color="auto"/>
              <w:right w:val="nil"/>
            </w:tcBorders>
            <w:vAlign w:val="center"/>
            <w:hideMark/>
          </w:tcPr>
          <w:p w14:paraId="086D506C" w14:textId="77777777" w:rsidR="00212E08" w:rsidRPr="002B1D1C" w:rsidRDefault="00212E08" w:rsidP="00212E08">
            <w:pPr>
              <w:widowControl/>
              <w:rPr>
                <w:rFonts w:ascii="Calibri" w:eastAsia="Times New Roman" w:hAnsi="Calibri" w:cs="Calibri"/>
                <w:b/>
                <w:bCs/>
                <w:color w:val="000000"/>
                <w:sz w:val="24"/>
                <w:szCs w:val="24"/>
              </w:rPr>
            </w:pPr>
          </w:p>
        </w:tc>
        <w:tc>
          <w:tcPr>
            <w:tcW w:w="6400" w:type="dxa"/>
            <w:tcBorders>
              <w:top w:val="nil"/>
              <w:left w:val="single" w:sz="4" w:space="0" w:color="auto"/>
              <w:bottom w:val="nil"/>
              <w:right w:val="single" w:sz="4" w:space="0" w:color="auto"/>
            </w:tcBorders>
            <w:shd w:val="clear" w:color="auto" w:fill="auto"/>
            <w:hideMark/>
          </w:tcPr>
          <w:p w14:paraId="64B2F45B" w14:textId="04FBF55C" w:rsidR="00212E08" w:rsidRPr="00113E39" w:rsidRDefault="00212E08" w:rsidP="00212E08">
            <w:pPr>
              <w:widowControl/>
              <w:rPr>
                <w:rFonts w:asciiTheme="majorHAnsi" w:eastAsia="Times New Roman" w:hAnsiTheme="majorHAnsi" w:cstheme="majorHAnsi"/>
                <w:color w:val="000000"/>
                <w:sz w:val="24"/>
                <w:szCs w:val="24"/>
              </w:rPr>
            </w:pPr>
            <w:r w:rsidRPr="00113E39">
              <w:rPr>
                <w:rFonts w:asciiTheme="majorHAnsi" w:hAnsiTheme="majorHAnsi" w:cstheme="majorHAnsi"/>
                <w:sz w:val="24"/>
                <w:szCs w:val="24"/>
              </w:rPr>
              <w:t>Unwell physician / burn out</w:t>
            </w:r>
          </w:p>
        </w:tc>
      </w:tr>
      <w:tr w:rsidR="002B1D1C" w:rsidRPr="002B1D1C" w14:paraId="67C20F83" w14:textId="77777777" w:rsidTr="00395EDE">
        <w:trPr>
          <w:trHeight w:val="310"/>
          <w:jc w:val="center"/>
        </w:trPr>
        <w:tc>
          <w:tcPr>
            <w:tcW w:w="960" w:type="dxa"/>
            <w:vMerge/>
            <w:tcBorders>
              <w:top w:val="nil"/>
              <w:left w:val="single" w:sz="4" w:space="0" w:color="auto"/>
              <w:bottom w:val="nil"/>
              <w:right w:val="single" w:sz="4" w:space="0" w:color="auto"/>
            </w:tcBorders>
            <w:vAlign w:val="center"/>
            <w:hideMark/>
          </w:tcPr>
          <w:p w14:paraId="215C955E" w14:textId="77777777" w:rsidR="002B1D1C" w:rsidRPr="002B1D1C" w:rsidRDefault="002B1D1C" w:rsidP="002B1D1C">
            <w:pPr>
              <w:widowControl/>
              <w:rPr>
                <w:rFonts w:ascii="Calibri" w:eastAsia="Times New Roman" w:hAnsi="Calibri" w:cs="Calibri"/>
                <w:b/>
                <w:bCs/>
                <w:color w:val="000000"/>
              </w:rPr>
            </w:pPr>
          </w:p>
        </w:tc>
        <w:tc>
          <w:tcPr>
            <w:tcW w:w="2380" w:type="dxa"/>
            <w:tcBorders>
              <w:top w:val="nil"/>
              <w:left w:val="single" w:sz="4" w:space="0" w:color="auto"/>
              <w:bottom w:val="single" w:sz="4" w:space="0" w:color="auto"/>
              <w:right w:val="nil"/>
            </w:tcBorders>
            <w:shd w:val="clear" w:color="auto" w:fill="auto"/>
            <w:vAlign w:val="center"/>
            <w:hideMark/>
          </w:tcPr>
          <w:p w14:paraId="77DB0D9D" w14:textId="77777777" w:rsidR="002B1D1C" w:rsidRPr="002B1D1C" w:rsidRDefault="002B1D1C" w:rsidP="002B1D1C">
            <w:pPr>
              <w:widowControl/>
              <w:rPr>
                <w:rFonts w:ascii="Calibri" w:eastAsia="Times New Roman" w:hAnsi="Calibri" w:cs="Calibri"/>
                <w:b/>
                <w:bCs/>
                <w:color w:val="000000"/>
                <w:sz w:val="24"/>
                <w:szCs w:val="24"/>
              </w:rPr>
            </w:pPr>
            <w:r w:rsidRPr="002B1D1C">
              <w:rPr>
                <w:rFonts w:ascii="Calibri" w:eastAsia="Times New Roman" w:hAnsi="Calibri" w:cs="Calibri"/>
                <w:b/>
                <w:bCs/>
                <w:color w:val="000000"/>
                <w:sz w:val="24"/>
                <w:szCs w:val="24"/>
              </w:rPr>
              <w:t xml:space="preserve">Practical </w:t>
            </w:r>
          </w:p>
        </w:tc>
        <w:tc>
          <w:tcPr>
            <w:tcW w:w="6400" w:type="dxa"/>
            <w:tcBorders>
              <w:top w:val="single" w:sz="4" w:space="0" w:color="auto"/>
              <w:left w:val="single" w:sz="4" w:space="0" w:color="auto"/>
              <w:bottom w:val="single" w:sz="4" w:space="0" w:color="auto"/>
              <w:right w:val="single" w:sz="4" w:space="0" w:color="auto"/>
            </w:tcBorders>
            <w:shd w:val="clear" w:color="auto" w:fill="auto"/>
            <w:vAlign w:val="center"/>
          </w:tcPr>
          <w:p w14:paraId="040ADF72" w14:textId="77777777" w:rsidR="00AB0090" w:rsidRPr="00AB0090" w:rsidRDefault="00AB0090" w:rsidP="00AB0090">
            <w:pPr>
              <w:widowControl/>
              <w:rPr>
                <w:rFonts w:ascii="Calibri" w:eastAsia="Times New Roman" w:hAnsi="Calibri" w:cs="Calibri"/>
                <w:color w:val="000000"/>
                <w:sz w:val="24"/>
                <w:szCs w:val="24"/>
              </w:rPr>
            </w:pPr>
            <w:r w:rsidRPr="00AB0090">
              <w:rPr>
                <w:rFonts w:ascii="Calibri" w:eastAsia="Times New Roman" w:hAnsi="Calibri" w:cs="Calibri"/>
                <w:color w:val="000000"/>
                <w:sz w:val="24"/>
                <w:szCs w:val="24"/>
              </w:rPr>
              <w:t>Empathy</w:t>
            </w:r>
          </w:p>
          <w:p w14:paraId="302AB809" w14:textId="77777777" w:rsidR="00AB0090" w:rsidRPr="00AB0090" w:rsidRDefault="00AB0090" w:rsidP="00AB0090">
            <w:pPr>
              <w:widowControl/>
              <w:rPr>
                <w:rFonts w:ascii="Calibri" w:eastAsia="Times New Roman" w:hAnsi="Calibri" w:cs="Calibri"/>
                <w:color w:val="000000"/>
                <w:sz w:val="24"/>
                <w:szCs w:val="24"/>
              </w:rPr>
            </w:pPr>
            <w:r w:rsidRPr="00AB0090">
              <w:rPr>
                <w:rFonts w:ascii="Calibri" w:eastAsia="Times New Roman" w:hAnsi="Calibri" w:cs="Calibri"/>
                <w:color w:val="000000"/>
                <w:sz w:val="24"/>
                <w:szCs w:val="24"/>
              </w:rPr>
              <w:t>Desensitization of Phobias</w:t>
            </w:r>
          </w:p>
          <w:p w14:paraId="71E2FDC5" w14:textId="77777777" w:rsidR="00AB0090" w:rsidRPr="00AB0090" w:rsidRDefault="00AB0090" w:rsidP="00AB0090">
            <w:pPr>
              <w:widowControl/>
              <w:rPr>
                <w:rFonts w:ascii="Calibri" w:eastAsia="Times New Roman" w:hAnsi="Calibri" w:cs="Calibri"/>
                <w:color w:val="000000"/>
                <w:sz w:val="24"/>
                <w:szCs w:val="24"/>
              </w:rPr>
            </w:pPr>
            <w:r w:rsidRPr="00AB0090">
              <w:rPr>
                <w:rFonts w:ascii="Calibri" w:eastAsia="Times New Roman" w:hAnsi="Calibri" w:cs="Calibri"/>
                <w:color w:val="000000"/>
                <w:sz w:val="24"/>
                <w:szCs w:val="24"/>
              </w:rPr>
              <w:t>Informational Care</w:t>
            </w:r>
          </w:p>
          <w:p w14:paraId="2C2E59DE" w14:textId="77777777" w:rsidR="00AB0090" w:rsidRPr="00AB0090" w:rsidRDefault="00AB0090" w:rsidP="00AB0090">
            <w:pPr>
              <w:widowControl/>
              <w:rPr>
                <w:rFonts w:ascii="Calibri" w:eastAsia="Times New Roman" w:hAnsi="Calibri" w:cs="Calibri"/>
                <w:color w:val="000000"/>
                <w:sz w:val="24"/>
                <w:szCs w:val="24"/>
              </w:rPr>
            </w:pPr>
            <w:r w:rsidRPr="00AB0090">
              <w:rPr>
                <w:rFonts w:ascii="Calibri" w:eastAsia="Times New Roman" w:hAnsi="Calibri" w:cs="Calibri"/>
                <w:color w:val="000000"/>
                <w:sz w:val="24"/>
                <w:szCs w:val="24"/>
              </w:rPr>
              <w:t>Compliance</w:t>
            </w:r>
          </w:p>
          <w:p w14:paraId="29A63167" w14:textId="093A5153" w:rsidR="002B1D1C" w:rsidRPr="002B1D1C" w:rsidRDefault="00AB0090" w:rsidP="00AB0090">
            <w:pPr>
              <w:widowControl/>
              <w:rPr>
                <w:rFonts w:ascii="Calibri" w:eastAsia="Times New Roman" w:hAnsi="Calibri" w:cs="Calibri"/>
                <w:color w:val="000000"/>
                <w:sz w:val="24"/>
                <w:szCs w:val="24"/>
              </w:rPr>
            </w:pPr>
            <w:r w:rsidRPr="00AB0090">
              <w:rPr>
                <w:rFonts w:ascii="Calibri" w:eastAsia="Times New Roman" w:hAnsi="Calibri" w:cs="Calibri"/>
                <w:color w:val="000000"/>
                <w:sz w:val="24"/>
                <w:szCs w:val="24"/>
              </w:rPr>
              <w:t>Sleep</w:t>
            </w:r>
          </w:p>
        </w:tc>
      </w:tr>
      <w:tr w:rsidR="00395EDE" w:rsidRPr="002B1D1C" w14:paraId="4D290717" w14:textId="77777777" w:rsidTr="005C4CE6">
        <w:trPr>
          <w:trHeight w:val="310"/>
          <w:jc w:val="center"/>
        </w:trPr>
        <w:tc>
          <w:tcPr>
            <w:tcW w:w="960" w:type="dxa"/>
            <w:tcBorders>
              <w:top w:val="nil"/>
              <w:left w:val="single" w:sz="4" w:space="0" w:color="auto"/>
              <w:bottom w:val="nil"/>
              <w:right w:val="single" w:sz="4" w:space="0" w:color="auto"/>
            </w:tcBorders>
            <w:vAlign w:val="center"/>
          </w:tcPr>
          <w:p w14:paraId="1BD14B85" w14:textId="77777777" w:rsidR="00395EDE" w:rsidRPr="002B1D1C" w:rsidRDefault="00395EDE" w:rsidP="002B1D1C">
            <w:pPr>
              <w:widowControl/>
              <w:rPr>
                <w:rFonts w:ascii="Calibri" w:eastAsia="Times New Roman" w:hAnsi="Calibri" w:cs="Calibri"/>
                <w:b/>
                <w:bCs/>
                <w:color w:val="000000"/>
              </w:rPr>
            </w:pPr>
          </w:p>
        </w:tc>
        <w:tc>
          <w:tcPr>
            <w:tcW w:w="87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327E92C" w14:textId="6DDD7CE1" w:rsidR="00395EDE" w:rsidRPr="00395EDE" w:rsidRDefault="00395EDE" w:rsidP="00395EDE">
            <w:pPr>
              <w:widowControl/>
              <w:jc w:val="center"/>
              <w:rPr>
                <w:rFonts w:ascii="Calibri" w:eastAsia="Times New Roman" w:hAnsi="Calibri" w:cs="Calibri"/>
                <w:b/>
                <w:bCs/>
                <w:color w:val="000000"/>
                <w:sz w:val="28"/>
                <w:szCs w:val="28"/>
              </w:rPr>
            </w:pPr>
            <w:r w:rsidRPr="00395EDE">
              <w:rPr>
                <w:rFonts w:ascii="Calibri" w:eastAsia="Times New Roman" w:hAnsi="Calibri" w:cs="Calibri"/>
                <w:b/>
                <w:bCs/>
                <w:color w:val="000000"/>
                <w:sz w:val="28"/>
                <w:szCs w:val="28"/>
              </w:rPr>
              <w:t>Community Medicine</w:t>
            </w:r>
          </w:p>
        </w:tc>
      </w:tr>
      <w:tr w:rsidR="00395EDE" w:rsidRPr="002B1D1C" w14:paraId="72DD5A28" w14:textId="77777777" w:rsidTr="00395EDE">
        <w:trPr>
          <w:trHeight w:val="310"/>
          <w:jc w:val="center"/>
        </w:trPr>
        <w:tc>
          <w:tcPr>
            <w:tcW w:w="960" w:type="dxa"/>
            <w:tcBorders>
              <w:top w:val="nil"/>
              <w:left w:val="single" w:sz="4" w:space="0" w:color="auto"/>
              <w:bottom w:val="single" w:sz="4" w:space="0" w:color="000000"/>
              <w:right w:val="single" w:sz="4" w:space="0" w:color="auto"/>
            </w:tcBorders>
            <w:vAlign w:val="center"/>
          </w:tcPr>
          <w:p w14:paraId="42FE2A9F" w14:textId="77777777" w:rsidR="00395EDE" w:rsidRPr="002B1D1C" w:rsidRDefault="00395EDE" w:rsidP="002B1D1C">
            <w:pPr>
              <w:widowControl/>
              <w:rPr>
                <w:rFonts w:ascii="Calibri" w:eastAsia="Times New Roman" w:hAnsi="Calibri" w:cs="Calibri"/>
                <w:b/>
                <w:bCs/>
                <w:color w:val="000000"/>
              </w:rPr>
            </w:pPr>
          </w:p>
        </w:tc>
        <w:tc>
          <w:tcPr>
            <w:tcW w:w="2380" w:type="dxa"/>
            <w:tcBorders>
              <w:top w:val="single" w:sz="4" w:space="0" w:color="auto"/>
              <w:left w:val="single" w:sz="4" w:space="0" w:color="auto"/>
              <w:bottom w:val="single" w:sz="4" w:space="0" w:color="auto"/>
              <w:right w:val="nil"/>
            </w:tcBorders>
            <w:shd w:val="clear" w:color="auto" w:fill="auto"/>
            <w:vAlign w:val="center"/>
          </w:tcPr>
          <w:p w14:paraId="2BB5E7CF" w14:textId="77777777" w:rsidR="00395EDE" w:rsidRPr="002B1D1C" w:rsidRDefault="00395EDE" w:rsidP="002B1D1C">
            <w:pPr>
              <w:widowControl/>
              <w:rPr>
                <w:rFonts w:ascii="Calibri" w:eastAsia="Times New Roman" w:hAnsi="Calibri" w:cs="Calibri"/>
                <w:b/>
                <w:bCs/>
                <w:color w:val="000000"/>
                <w:sz w:val="24"/>
                <w:szCs w:val="24"/>
              </w:rPr>
            </w:pPr>
          </w:p>
        </w:tc>
        <w:tc>
          <w:tcPr>
            <w:tcW w:w="6400" w:type="dxa"/>
            <w:tcBorders>
              <w:top w:val="single" w:sz="4" w:space="0" w:color="auto"/>
              <w:left w:val="single" w:sz="4" w:space="0" w:color="auto"/>
              <w:bottom w:val="single" w:sz="4" w:space="0" w:color="auto"/>
              <w:right w:val="single" w:sz="4" w:space="0" w:color="auto"/>
            </w:tcBorders>
            <w:shd w:val="clear" w:color="auto" w:fill="auto"/>
            <w:vAlign w:val="center"/>
          </w:tcPr>
          <w:p w14:paraId="696E4821" w14:textId="77777777" w:rsidR="00395EDE" w:rsidRPr="00395EDE" w:rsidRDefault="00395EDE" w:rsidP="00395EDE">
            <w:pPr>
              <w:widowControl/>
              <w:rPr>
                <w:rFonts w:ascii="Calibri" w:eastAsia="Times New Roman" w:hAnsi="Calibri" w:cs="Calibri"/>
                <w:b/>
                <w:bCs/>
                <w:color w:val="000000"/>
                <w:sz w:val="24"/>
                <w:szCs w:val="24"/>
              </w:rPr>
            </w:pPr>
            <w:r w:rsidRPr="00395EDE">
              <w:rPr>
                <w:rFonts w:ascii="Calibri" w:eastAsia="Times New Roman" w:hAnsi="Calibri" w:cs="Calibri"/>
                <w:b/>
                <w:bCs/>
                <w:color w:val="000000"/>
                <w:sz w:val="24"/>
                <w:szCs w:val="24"/>
              </w:rPr>
              <w:t>Research Planning and Study Design</w:t>
            </w:r>
          </w:p>
          <w:p w14:paraId="46D21A57" w14:textId="15AA76CB" w:rsidR="00395EDE" w:rsidRPr="00395EDE" w:rsidRDefault="00395EDE" w:rsidP="00395EDE">
            <w:pPr>
              <w:widowControl/>
              <w:rPr>
                <w:rFonts w:ascii="Calibri" w:eastAsia="Times New Roman" w:hAnsi="Calibri" w:cs="Calibri"/>
                <w:color w:val="000000"/>
                <w:sz w:val="24"/>
                <w:szCs w:val="24"/>
              </w:rPr>
            </w:pPr>
            <w:r w:rsidRPr="00395EDE">
              <w:rPr>
                <w:rFonts w:ascii="Calibri" w:eastAsia="Times New Roman" w:hAnsi="Calibri" w:cs="Calibri"/>
                <w:color w:val="000000"/>
                <w:sz w:val="24"/>
                <w:szCs w:val="24"/>
              </w:rPr>
              <w:t>Introduction to Research Methodology</w:t>
            </w:r>
          </w:p>
          <w:p w14:paraId="05495B38" w14:textId="2EC1D892" w:rsidR="00395EDE" w:rsidRPr="00395EDE" w:rsidRDefault="00395EDE" w:rsidP="00395EDE">
            <w:pPr>
              <w:widowControl/>
              <w:rPr>
                <w:rFonts w:ascii="Calibri" w:eastAsia="Times New Roman" w:hAnsi="Calibri" w:cs="Calibri"/>
                <w:color w:val="000000"/>
                <w:sz w:val="24"/>
                <w:szCs w:val="24"/>
              </w:rPr>
            </w:pPr>
            <w:r w:rsidRPr="00395EDE">
              <w:rPr>
                <w:rFonts w:ascii="Calibri" w:eastAsia="Times New Roman" w:hAnsi="Calibri" w:cs="Calibri"/>
                <w:color w:val="000000"/>
                <w:sz w:val="24"/>
                <w:szCs w:val="24"/>
              </w:rPr>
              <w:t>Observational vs. Experimental Studies: What’s the Difference?</w:t>
            </w:r>
          </w:p>
          <w:p w14:paraId="6A3D1E20" w14:textId="5F125BEE" w:rsidR="00395EDE" w:rsidRPr="00395EDE" w:rsidRDefault="00395EDE" w:rsidP="00395EDE">
            <w:pPr>
              <w:widowControl/>
              <w:rPr>
                <w:rFonts w:ascii="Calibri" w:eastAsia="Times New Roman" w:hAnsi="Calibri" w:cs="Calibri"/>
                <w:color w:val="000000"/>
                <w:sz w:val="24"/>
                <w:szCs w:val="24"/>
              </w:rPr>
            </w:pPr>
            <w:r w:rsidRPr="00395EDE">
              <w:rPr>
                <w:rFonts w:ascii="Calibri" w:eastAsia="Times New Roman" w:hAnsi="Calibri" w:cs="Calibri"/>
                <w:color w:val="000000"/>
                <w:sz w:val="24"/>
                <w:szCs w:val="24"/>
              </w:rPr>
              <w:t>Introduction to Case Reports and Case Series</w:t>
            </w:r>
          </w:p>
          <w:p w14:paraId="45B9A6F6" w14:textId="311DE219" w:rsidR="00395EDE" w:rsidRPr="00395EDE" w:rsidRDefault="00395EDE" w:rsidP="00395EDE">
            <w:pPr>
              <w:widowControl/>
              <w:rPr>
                <w:rFonts w:ascii="Calibri" w:eastAsia="Times New Roman" w:hAnsi="Calibri" w:cs="Calibri"/>
                <w:color w:val="000000"/>
                <w:sz w:val="24"/>
                <w:szCs w:val="24"/>
              </w:rPr>
            </w:pPr>
            <w:r w:rsidRPr="00395EDE">
              <w:rPr>
                <w:rFonts w:ascii="Calibri" w:eastAsia="Times New Roman" w:hAnsi="Calibri" w:cs="Calibri"/>
                <w:color w:val="000000"/>
                <w:sz w:val="24"/>
                <w:szCs w:val="24"/>
              </w:rPr>
              <w:t>How to Design a Simple Research Study?</w:t>
            </w:r>
          </w:p>
          <w:p w14:paraId="7C8AC610" w14:textId="54FC4FF9" w:rsidR="00395EDE" w:rsidRPr="00AB0090" w:rsidRDefault="00395EDE" w:rsidP="00395EDE">
            <w:pPr>
              <w:widowControl/>
              <w:rPr>
                <w:rFonts w:ascii="Calibri" w:eastAsia="Times New Roman" w:hAnsi="Calibri" w:cs="Calibri"/>
                <w:color w:val="000000"/>
                <w:sz w:val="24"/>
                <w:szCs w:val="24"/>
              </w:rPr>
            </w:pPr>
            <w:r w:rsidRPr="00395EDE">
              <w:rPr>
                <w:rFonts w:ascii="Calibri" w:eastAsia="Times New Roman" w:hAnsi="Calibri" w:cs="Calibri"/>
                <w:color w:val="000000"/>
                <w:sz w:val="24"/>
                <w:szCs w:val="24"/>
              </w:rPr>
              <w:t>Basics of Clinical Trials and Their Importance</w:t>
            </w:r>
          </w:p>
        </w:tc>
      </w:tr>
    </w:tbl>
    <w:p w14:paraId="4445B587" w14:textId="79906A3A" w:rsidR="00395EDE" w:rsidRDefault="00395EDE" w:rsidP="00F44FF7"/>
    <w:p w14:paraId="34483512" w14:textId="33FAB7E2" w:rsidR="00395EDE" w:rsidRDefault="00395EDE" w:rsidP="00F44FF7"/>
    <w:p w14:paraId="346D25FB" w14:textId="5A56CF98" w:rsidR="00212EA0" w:rsidRDefault="00212EA0" w:rsidP="00F44FF7"/>
    <w:p w14:paraId="4F66EA03" w14:textId="3A2C4F3B" w:rsidR="00212EA0" w:rsidRDefault="00212EA0" w:rsidP="00F44FF7"/>
    <w:p w14:paraId="50E8519D" w14:textId="7B8FE34D" w:rsidR="00212EA0" w:rsidRDefault="00212EA0" w:rsidP="00F44FF7"/>
    <w:p w14:paraId="5A0FF70F" w14:textId="3185DE7B" w:rsidR="00212EA0" w:rsidRDefault="00212EA0" w:rsidP="00F44FF7"/>
    <w:p w14:paraId="77B4DAF7" w14:textId="70411E1A" w:rsidR="00212EA0" w:rsidRDefault="00212EA0" w:rsidP="00F44FF7"/>
    <w:p w14:paraId="0D2CCCB3" w14:textId="0AB5AF3F" w:rsidR="00212EA0" w:rsidRDefault="00212EA0" w:rsidP="00F44FF7"/>
    <w:p w14:paraId="7710AA8C" w14:textId="556BB292" w:rsidR="00212EA0" w:rsidRDefault="00212EA0" w:rsidP="00F44FF7"/>
    <w:p w14:paraId="1FAE72AB" w14:textId="0271C59E" w:rsidR="00212EA0" w:rsidRDefault="00212EA0" w:rsidP="00F44FF7"/>
    <w:p w14:paraId="61B6FA6A" w14:textId="43B1A14E" w:rsidR="00212EA0" w:rsidRDefault="00212EA0" w:rsidP="00F44FF7"/>
    <w:p w14:paraId="1086144A" w14:textId="02C52464" w:rsidR="00212EA0" w:rsidRDefault="00212EA0" w:rsidP="00F44FF7"/>
    <w:p w14:paraId="6011CB12" w14:textId="25A85AF8" w:rsidR="00212EA0" w:rsidRDefault="00212EA0" w:rsidP="00F44FF7"/>
    <w:p w14:paraId="46B69603" w14:textId="65A5DA96" w:rsidR="00212EA0" w:rsidRDefault="00212EA0" w:rsidP="00F44FF7"/>
    <w:p w14:paraId="26BFA31B" w14:textId="20E10AE4" w:rsidR="00212EA0" w:rsidRDefault="00212EA0" w:rsidP="00F44FF7"/>
    <w:p w14:paraId="746B9CA0" w14:textId="5F64911F" w:rsidR="00212EA0" w:rsidRDefault="00212EA0" w:rsidP="00F44FF7"/>
    <w:p w14:paraId="30203ACA" w14:textId="5F7C19C5" w:rsidR="00212EA0" w:rsidRDefault="00212EA0" w:rsidP="00F44FF7"/>
    <w:p w14:paraId="36F571DC" w14:textId="011DCFDB" w:rsidR="00212EA0" w:rsidRDefault="00212EA0" w:rsidP="00F44FF7"/>
    <w:p w14:paraId="6FBBAA3F" w14:textId="0D7F1ABE" w:rsidR="00212EA0" w:rsidRDefault="00212EA0" w:rsidP="00F44FF7"/>
    <w:p w14:paraId="6031A098" w14:textId="6AEAE28C" w:rsidR="00212EA0" w:rsidRDefault="00212EA0" w:rsidP="00F44FF7"/>
    <w:p w14:paraId="50021450" w14:textId="7AD219D9" w:rsidR="00212EA0" w:rsidRDefault="00212EA0" w:rsidP="00F44FF7"/>
    <w:p w14:paraId="6936A366" w14:textId="70276CC6" w:rsidR="00212EA0" w:rsidRDefault="00212EA0" w:rsidP="00F44FF7"/>
    <w:p w14:paraId="3384D746" w14:textId="0A436F46" w:rsidR="00212EA0" w:rsidRDefault="00212EA0" w:rsidP="00F44FF7"/>
    <w:p w14:paraId="581097E9" w14:textId="0FA0AA6D" w:rsidR="00212EA0" w:rsidRDefault="00212EA0" w:rsidP="00F44FF7"/>
    <w:p w14:paraId="21B6D6D7" w14:textId="7E5CB544" w:rsidR="00212EA0" w:rsidRDefault="00212EA0" w:rsidP="00F44FF7"/>
    <w:p w14:paraId="45A2F6A0" w14:textId="17DC3AF5" w:rsidR="00212EA0" w:rsidRDefault="00212EA0" w:rsidP="00F44FF7"/>
    <w:p w14:paraId="76CE92E1" w14:textId="6DE5C5AF" w:rsidR="00212EA0" w:rsidRDefault="00212EA0" w:rsidP="00F44FF7"/>
    <w:p w14:paraId="22DDC5D5" w14:textId="30FB4E94" w:rsidR="00212EA0" w:rsidRDefault="00212EA0" w:rsidP="00F44FF7"/>
    <w:p w14:paraId="34024135" w14:textId="558C65FE" w:rsidR="00212EA0" w:rsidRDefault="00212EA0" w:rsidP="00F44FF7"/>
    <w:p w14:paraId="0631B604" w14:textId="3C206AC8" w:rsidR="00212EA0" w:rsidRDefault="00212EA0" w:rsidP="00F44FF7"/>
    <w:p w14:paraId="42AD3E64" w14:textId="0B3F63F7" w:rsidR="00212EA0" w:rsidRDefault="00212EA0" w:rsidP="00F44FF7"/>
    <w:p w14:paraId="19EAA1D8" w14:textId="594FAE43" w:rsidR="00212EA0" w:rsidRDefault="00212EA0" w:rsidP="00F44FF7"/>
    <w:p w14:paraId="60DD3587" w14:textId="77777777" w:rsidR="00212EA0" w:rsidRDefault="00212EA0" w:rsidP="00F44FF7"/>
    <w:p w14:paraId="190676B1" w14:textId="77777777" w:rsidR="00150530" w:rsidRDefault="0026682B" w:rsidP="00150530">
      <w:pPr>
        <w:jc w:val="center"/>
        <w:rPr>
          <w:rFonts w:asciiTheme="majorHAnsi" w:hAnsiTheme="majorHAnsi" w:cstheme="majorHAnsi"/>
          <w:b/>
          <w:sz w:val="96"/>
          <w:szCs w:val="96"/>
        </w:rPr>
      </w:pPr>
      <w:r>
        <w:rPr>
          <w:rFonts w:asciiTheme="majorHAnsi" w:hAnsiTheme="majorHAnsi" w:cstheme="majorHAnsi"/>
          <w:b/>
          <w:sz w:val="96"/>
          <w:szCs w:val="96"/>
        </w:rPr>
        <w:t xml:space="preserve">   </w:t>
      </w:r>
    </w:p>
    <w:p w14:paraId="55DDC688" w14:textId="4A3CC961" w:rsidR="004B4785" w:rsidRPr="00EB2335" w:rsidRDefault="000354B6" w:rsidP="00150530">
      <w:pPr>
        <w:jc w:val="center"/>
        <w:rPr>
          <w:rFonts w:asciiTheme="majorHAnsi" w:hAnsiTheme="majorHAnsi" w:cstheme="majorHAnsi"/>
          <w:b/>
          <w:sz w:val="96"/>
          <w:szCs w:val="96"/>
        </w:rPr>
      </w:pPr>
      <w:r w:rsidRPr="00150530">
        <w:rPr>
          <w:rFonts w:asciiTheme="majorHAnsi" w:hAnsiTheme="majorHAnsi" w:cstheme="majorHAnsi"/>
          <w:b/>
          <w:sz w:val="56"/>
          <w:szCs w:val="56"/>
        </w:rPr>
        <w:lastRenderedPageBreak/>
        <w:t>BLOCK – VIII</w:t>
      </w:r>
      <w:r w:rsidRPr="00EB2335">
        <w:rPr>
          <w:rFonts w:asciiTheme="majorHAnsi" w:hAnsiTheme="majorHAnsi" w:cstheme="majorHAnsi"/>
          <w:b/>
          <w:sz w:val="56"/>
          <w:szCs w:val="56"/>
        </w:rPr>
        <w:t xml:space="preserve"> (11 WEEKS)</w:t>
      </w:r>
    </w:p>
    <w:p w14:paraId="5E4C85D2" w14:textId="3E062FEC" w:rsidR="00476922" w:rsidRPr="00EB2335" w:rsidRDefault="0026682B" w:rsidP="00476922">
      <w:pPr>
        <w:jc w:val="center"/>
        <w:rPr>
          <w:sz w:val="48"/>
          <w:szCs w:val="48"/>
        </w:rPr>
      </w:pPr>
      <w:r w:rsidRPr="00EB2335">
        <w:rPr>
          <w:rFonts w:asciiTheme="majorHAnsi" w:hAnsiTheme="majorHAnsi" w:cstheme="majorHAnsi"/>
          <w:b/>
          <w:sz w:val="36"/>
          <w:szCs w:val="36"/>
        </w:rPr>
        <w:t>MODULE</w:t>
      </w:r>
      <w:r w:rsidRPr="00EB2335">
        <w:rPr>
          <w:rFonts w:asciiTheme="majorHAnsi" w:hAnsiTheme="majorHAnsi" w:cstheme="majorHAnsi"/>
          <w:b/>
          <w:spacing w:val="-10"/>
          <w:sz w:val="36"/>
          <w:szCs w:val="36"/>
        </w:rPr>
        <w:t xml:space="preserve"> </w:t>
      </w:r>
      <w:r w:rsidRPr="00EB2335">
        <w:rPr>
          <w:rFonts w:asciiTheme="majorHAnsi" w:hAnsiTheme="majorHAnsi" w:cstheme="majorHAnsi"/>
          <w:b/>
          <w:sz w:val="36"/>
          <w:szCs w:val="36"/>
        </w:rPr>
        <w:t>-</w:t>
      </w:r>
      <w:r w:rsidRPr="00EB2335">
        <w:rPr>
          <w:rFonts w:asciiTheme="majorHAnsi" w:hAnsiTheme="majorHAnsi" w:cstheme="majorHAnsi"/>
          <w:b/>
          <w:spacing w:val="-8"/>
          <w:sz w:val="36"/>
          <w:szCs w:val="36"/>
        </w:rPr>
        <w:t xml:space="preserve"> </w:t>
      </w:r>
      <w:r w:rsidRPr="00EB2335">
        <w:rPr>
          <w:rFonts w:asciiTheme="majorHAnsi" w:hAnsiTheme="majorHAnsi" w:cstheme="majorHAnsi"/>
          <w:b/>
          <w:spacing w:val="-5"/>
          <w:sz w:val="36"/>
          <w:szCs w:val="36"/>
        </w:rPr>
        <w:t>XV</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44"/>
      </w:tblGrid>
      <w:tr w:rsidR="00272B72" w:rsidRPr="00272B72" w14:paraId="159C5926" w14:textId="77777777" w:rsidTr="00CB2938">
        <w:trPr>
          <w:trHeight w:val="439"/>
        </w:trPr>
        <w:tc>
          <w:tcPr>
            <w:tcW w:w="10444" w:type="dxa"/>
            <w:shd w:val="clear" w:color="auto" w:fill="DEEAF6"/>
          </w:tcPr>
          <w:p w14:paraId="4E1EFB52" w14:textId="7B62A3E2" w:rsidR="00272B72" w:rsidRPr="004B4785" w:rsidRDefault="0026682B" w:rsidP="008A56F3">
            <w:pPr>
              <w:pStyle w:val="TableParagraph"/>
              <w:spacing w:before="70"/>
              <w:ind w:left="24" w:right="2"/>
              <w:jc w:val="center"/>
              <w:rPr>
                <w:rFonts w:asciiTheme="majorHAnsi" w:hAnsiTheme="majorHAnsi" w:cstheme="majorHAnsi"/>
                <w:b/>
                <w:sz w:val="28"/>
                <w:szCs w:val="28"/>
              </w:rPr>
            </w:pPr>
            <w:r w:rsidRPr="004B4785">
              <w:rPr>
                <w:rFonts w:asciiTheme="majorHAnsi" w:hAnsiTheme="majorHAnsi" w:cstheme="majorHAnsi"/>
                <w:b/>
                <w:sz w:val="28"/>
                <w:szCs w:val="28"/>
              </w:rPr>
              <w:t>MBBS</w:t>
            </w:r>
            <w:r w:rsidRPr="004B4785">
              <w:rPr>
                <w:rFonts w:asciiTheme="majorHAnsi" w:hAnsiTheme="majorHAnsi" w:cstheme="majorHAnsi"/>
                <w:b/>
                <w:spacing w:val="-7"/>
                <w:sz w:val="28"/>
                <w:szCs w:val="28"/>
              </w:rPr>
              <w:t xml:space="preserve"> </w:t>
            </w:r>
            <w:r w:rsidRPr="004B4785">
              <w:rPr>
                <w:rFonts w:asciiTheme="majorHAnsi" w:hAnsiTheme="majorHAnsi" w:cstheme="majorHAnsi"/>
                <w:b/>
                <w:sz w:val="28"/>
                <w:szCs w:val="28"/>
              </w:rPr>
              <w:t>YEAR</w:t>
            </w:r>
            <w:r w:rsidRPr="004B4785">
              <w:rPr>
                <w:rFonts w:asciiTheme="majorHAnsi" w:hAnsiTheme="majorHAnsi" w:cstheme="majorHAnsi"/>
                <w:b/>
                <w:spacing w:val="-5"/>
                <w:sz w:val="28"/>
                <w:szCs w:val="28"/>
              </w:rPr>
              <w:t xml:space="preserve"> </w:t>
            </w:r>
            <w:r w:rsidRPr="004B4785">
              <w:rPr>
                <w:rFonts w:asciiTheme="majorHAnsi" w:hAnsiTheme="majorHAnsi" w:cstheme="majorHAnsi"/>
                <w:b/>
                <w:sz w:val="28"/>
                <w:szCs w:val="28"/>
              </w:rPr>
              <w:t>–</w:t>
            </w:r>
            <w:r w:rsidRPr="004B4785">
              <w:rPr>
                <w:rFonts w:asciiTheme="majorHAnsi" w:hAnsiTheme="majorHAnsi" w:cstheme="majorHAnsi"/>
                <w:b/>
                <w:spacing w:val="-3"/>
                <w:sz w:val="28"/>
                <w:szCs w:val="28"/>
              </w:rPr>
              <w:t xml:space="preserve"> </w:t>
            </w:r>
            <w:r w:rsidRPr="004B4785">
              <w:rPr>
                <w:rFonts w:asciiTheme="majorHAnsi" w:hAnsiTheme="majorHAnsi" w:cstheme="majorHAnsi"/>
                <w:b/>
                <w:spacing w:val="-5"/>
                <w:sz w:val="28"/>
                <w:szCs w:val="28"/>
              </w:rPr>
              <w:t>III</w:t>
            </w:r>
          </w:p>
        </w:tc>
      </w:tr>
      <w:tr w:rsidR="00272B72" w:rsidRPr="00272B72" w14:paraId="4732A14C" w14:textId="77777777" w:rsidTr="00CB2938">
        <w:trPr>
          <w:trHeight w:val="440"/>
        </w:trPr>
        <w:tc>
          <w:tcPr>
            <w:tcW w:w="10444" w:type="dxa"/>
            <w:shd w:val="clear" w:color="auto" w:fill="DEEAF6"/>
          </w:tcPr>
          <w:p w14:paraId="50F44CC9" w14:textId="3A7FFD05" w:rsidR="00272B72" w:rsidRPr="004B4785" w:rsidRDefault="0026682B" w:rsidP="00272B72">
            <w:pPr>
              <w:jc w:val="center"/>
              <w:rPr>
                <w:rFonts w:asciiTheme="majorHAnsi" w:hAnsiTheme="majorHAnsi" w:cstheme="majorHAnsi"/>
                <w:b/>
                <w:sz w:val="28"/>
                <w:szCs w:val="28"/>
              </w:rPr>
            </w:pPr>
            <w:r w:rsidRPr="004B4785">
              <w:rPr>
                <w:rFonts w:asciiTheme="majorHAnsi" w:hAnsiTheme="majorHAnsi" w:cstheme="majorHAnsi"/>
                <w:b/>
                <w:sz w:val="28"/>
                <w:szCs w:val="28"/>
              </w:rPr>
              <w:t>CARDIOVASCULAR, BLOOD &amp; INFLAMMATION</w:t>
            </w:r>
          </w:p>
        </w:tc>
      </w:tr>
      <w:tr w:rsidR="00272B72" w:rsidRPr="00272B72" w14:paraId="723E8375" w14:textId="77777777" w:rsidTr="00CB2938">
        <w:trPr>
          <w:trHeight w:val="50"/>
        </w:trPr>
        <w:tc>
          <w:tcPr>
            <w:tcW w:w="10444" w:type="dxa"/>
            <w:shd w:val="clear" w:color="auto" w:fill="DEEAF6"/>
          </w:tcPr>
          <w:p w14:paraId="7C62B81F" w14:textId="6C2C702D" w:rsidR="00272B72" w:rsidRPr="004B4785" w:rsidRDefault="0026682B" w:rsidP="008A56F3">
            <w:pPr>
              <w:pStyle w:val="TableParagraph"/>
              <w:spacing w:before="70"/>
              <w:ind w:left="24" w:right="4"/>
              <w:jc w:val="center"/>
              <w:rPr>
                <w:rFonts w:asciiTheme="majorHAnsi" w:hAnsiTheme="majorHAnsi" w:cstheme="majorHAnsi"/>
                <w:b/>
                <w:sz w:val="28"/>
                <w:szCs w:val="28"/>
              </w:rPr>
            </w:pPr>
            <w:r w:rsidRPr="004B4785">
              <w:rPr>
                <w:rFonts w:asciiTheme="majorHAnsi" w:hAnsiTheme="majorHAnsi" w:cstheme="majorHAnsi"/>
                <w:b/>
                <w:sz w:val="28"/>
                <w:szCs w:val="28"/>
              </w:rPr>
              <w:t>MODULE DURATION</w:t>
            </w:r>
            <w:r>
              <w:rPr>
                <w:rFonts w:asciiTheme="majorHAnsi" w:hAnsiTheme="majorHAnsi" w:cstheme="majorHAnsi"/>
                <w:b/>
                <w:sz w:val="28"/>
                <w:szCs w:val="28"/>
              </w:rPr>
              <w:t xml:space="preserve">: </w:t>
            </w:r>
            <w:r w:rsidRPr="004B4785">
              <w:rPr>
                <w:rFonts w:asciiTheme="majorHAnsi" w:hAnsiTheme="majorHAnsi" w:cstheme="majorHAnsi"/>
                <w:b/>
                <w:sz w:val="28"/>
                <w:szCs w:val="28"/>
              </w:rPr>
              <w:t>5 WEEKS</w:t>
            </w:r>
          </w:p>
        </w:tc>
      </w:tr>
    </w:tbl>
    <w:p w14:paraId="22D27354" w14:textId="77777777" w:rsidR="002B1D1C" w:rsidRDefault="002B1D1C" w:rsidP="002B1D1C">
      <w:pPr>
        <w:tabs>
          <w:tab w:val="left" w:pos="1580"/>
        </w:tabs>
        <w:rPr>
          <w:rFonts w:asciiTheme="majorHAnsi" w:hAnsiTheme="majorHAnsi" w:cstheme="majorHAnsi"/>
        </w:rPr>
      </w:pPr>
      <w:r>
        <w:rPr>
          <w:rFonts w:asciiTheme="majorHAnsi" w:hAnsiTheme="majorHAnsi" w:cstheme="majorHAnsi"/>
        </w:rPr>
        <w:tab/>
      </w:r>
    </w:p>
    <w:tbl>
      <w:tblPr>
        <w:tblW w:w="9880" w:type="dxa"/>
        <w:jc w:val="center"/>
        <w:tblLook w:val="04A0" w:firstRow="1" w:lastRow="0" w:firstColumn="1" w:lastColumn="0" w:noHBand="0" w:noVBand="1"/>
      </w:tblPr>
      <w:tblGrid>
        <w:gridCol w:w="954"/>
        <w:gridCol w:w="1684"/>
        <w:gridCol w:w="7242"/>
      </w:tblGrid>
      <w:tr w:rsidR="002B1D1C" w:rsidRPr="002B1D1C" w14:paraId="3727F446" w14:textId="77777777" w:rsidTr="002B1D1C">
        <w:trPr>
          <w:trHeight w:val="420"/>
          <w:jc w:val="center"/>
        </w:trPr>
        <w:tc>
          <w:tcPr>
            <w:tcW w:w="988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E9F0FA4" w14:textId="77777777" w:rsidR="002B1D1C" w:rsidRPr="002B1D1C" w:rsidRDefault="002B1D1C" w:rsidP="002B1D1C">
            <w:pPr>
              <w:widowControl/>
              <w:jc w:val="center"/>
              <w:rPr>
                <w:rFonts w:ascii="Calibri" w:eastAsia="Times New Roman" w:hAnsi="Calibri" w:cs="Calibri"/>
                <w:b/>
                <w:bCs/>
                <w:color w:val="000000"/>
                <w:sz w:val="32"/>
                <w:szCs w:val="32"/>
              </w:rPr>
            </w:pPr>
            <w:r w:rsidRPr="002B1D1C">
              <w:rPr>
                <w:rFonts w:ascii="Calibri" w:eastAsia="Times New Roman" w:hAnsi="Calibri" w:cs="Calibri"/>
                <w:b/>
                <w:bCs/>
                <w:color w:val="000000"/>
                <w:sz w:val="32"/>
                <w:szCs w:val="32"/>
              </w:rPr>
              <w:t>Pharmacology</w:t>
            </w:r>
          </w:p>
        </w:tc>
      </w:tr>
      <w:tr w:rsidR="002B1D1C" w:rsidRPr="002B1D1C" w14:paraId="5A8C83D6" w14:textId="77777777" w:rsidTr="00212E08">
        <w:trPr>
          <w:trHeight w:val="290"/>
          <w:jc w:val="center"/>
        </w:trPr>
        <w:tc>
          <w:tcPr>
            <w:tcW w:w="954" w:type="dxa"/>
            <w:tcBorders>
              <w:top w:val="nil"/>
              <w:left w:val="single" w:sz="4" w:space="0" w:color="auto"/>
              <w:bottom w:val="single" w:sz="4" w:space="0" w:color="auto"/>
              <w:right w:val="single" w:sz="4" w:space="0" w:color="auto"/>
            </w:tcBorders>
            <w:shd w:val="clear" w:color="000000" w:fill="000000"/>
            <w:vAlign w:val="center"/>
            <w:hideMark/>
          </w:tcPr>
          <w:p w14:paraId="12D2F846" w14:textId="77777777" w:rsidR="002B1D1C" w:rsidRPr="002B1D1C" w:rsidRDefault="002B1D1C" w:rsidP="002B1D1C">
            <w:pPr>
              <w:widowControl/>
              <w:rPr>
                <w:rFonts w:ascii="Calibri" w:eastAsia="Times New Roman" w:hAnsi="Calibri" w:cs="Calibri"/>
                <w:color w:val="000000"/>
              </w:rPr>
            </w:pPr>
            <w:r w:rsidRPr="002B1D1C">
              <w:rPr>
                <w:rFonts w:ascii="Calibri" w:eastAsia="Times New Roman" w:hAnsi="Calibri" w:cs="Calibri"/>
                <w:color w:val="000000"/>
              </w:rPr>
              <w:t> </w:t>
            </w:r>
          </w:p>
        </w:tc>
        <w:tc>
          <w:tcPr>
            <w:tcW w:w="1684" w:type="dxa"/>
            <w:tcBorders>
              <w:top w:val="nil"/>
              <w:left w:val="nil"/>
              <w:bottom w:val="single" w:sz="4" w:space="0" w:color="auto"/>
              <w:right w:val="single" w:sz="4" w:space="0" w:color="auto"/>
            </w:tcBorders>
            <w:shd w:val="clear" w:color="000000" w:fill="000000"/>
            <w:vAlign w:val="center"/>
            <w:hideMark/>
          </w:tcPr>
          <w:p w14:paraId="428B5CE9" w14:textId="77777777" w:rsidR="002B1D1C" w:rsidRPr="002B1D1C" w:rsidRDefault="002B1D1C" w:rsidP="002B1D1C">
            <w:pPr>
              <w:widowControl/>
              <w:rPr>
                <w:rFonts w:ascii="Calibri" w:eastAsia="Times New Roman" w:hAnsi="Calibri" w:cs="Calibri"/>
                <w:color w:val="FFFFFF"/>
              </w:rPr>
            </w:pPr>
            <w:r w:rsidRPr="002B1D1C">
              <w:rPr>
                <w:rFonts w:ascii="Calibri" w:eastAsia="Times New Roman" w:hAnsi="Calibri" w:cs="Calibri"/>
                <w:color w:val="FFFFFF"/>
              </w:rPr>
              <w:t>Module</w:t>
            </w:r>
          </w:p>
        </w:tc>
        <w:tc>
          <w:tcPr>
            <w:tcW w:w="7242" w:type="dxa"/>
            <w:tcBorders>
              <w:top w:val="nil"/>
              <w:left w:val="nil"/>
              <w:bottom w:val="nil"/>
              <w:right w:val="single" w:sz="4" w:space="0" w:color="auto"/>
            </w:tcBorders>
            <w:shd w:val="clear" w:color="000000" w:fill="000000"/>
            <w:vAlign w:val="center"/>
            <w:hideMark/>
          </w:tcPr>
          <w:p w14:paraId="77783B6C" w14:textId="77777777" w:rsidR="002B1D1C" w:rsidRPr="002B1D1C" w:rsidRDefault="002B1D1C" w:rsidP="002B1D1C">
            <w:pPr>
              <w:widowControl/>
              <w:jc w:val="center"/>
              <w:rPr>
                <w:rFonts w:ascii="Calibri" w:eastAsia="Times New Roman" w:hAnsi="Calibri" w:cs="Calibri"/>
                <w:color w:val="FFFFFF"/>
              </w:rPr>
            </w:pPr>
            <w:r w:rsidRPr="002B1D1C">
              <w:rPr>
                <w:rFonts w:ascii="Calibri" w:eastAsia="Times New Roman" w:hAnsi="Calibri" w:cs="Calibri"/>
                <w:color w:val="FFFFFF"/>
              </w:rPr>
              <w:t>Course content</w:t>
            </w:r>
          </w:p>
        </w:tc>
      </w:tr>
      <w:tr w:rsidR="002B1D1C" w:rsidRPr="002B1D1C" w14:paraId="75D61024" w14:textId="77777777" w:rsidTr="001004F2">
        <w:trPr>
          <w:trHeight w:val="310"/>
          <w:jc w:val="center"/>
        </w:trPr>
        <w:tc>
          <w:tcPr>
            <w:tcW w:w="954" w:type="dxa"/>
            <w:vMerge w:val="restart"/>
            <w:tcBorders>
              <w:top w:val="nil"/>
              <w:left w:val="single" w:sz="4" w:space="0" w:color="auto"/>
              <w:bottom w:val="single" w:sz="4" w:space="0" w:color="auto"/>
              <w:right w:val="single" w:sz="4" w:space="0" w:color="auto"/>
            </w:tcBorders>
            <w:shd w:val="clear" w:color="auto" w:fill="auto"/>
            <w:hideMark/>
          </w:tcPr>
          <w:p w14:paraId="5BAA8E45" w14:textId="77777777" w:rsidR="002B1D1C" w:rsidRPr="002B1D1C" w:rsidRDefault="002B1D1C" w:rsidP="002B1D1C">
            <w:pPr>
              <w:widowControl/>
              <w:rPr>
                <w:rFonts w:ascii="Calibri" w:eastAsia="Times New Roman" w:hAnsi="Calibri" w:cs="Calibri"/>
                <w:b/>
                <w:bCs/>
                <w:color w:val="000000"/>
              </w:rPr>
            </w:pPr>
            <w:r w:rsidRPr="002B1D1C">
              <w:rPr>
                <w:rFonts w:ascii="Calibri" w:eastAsia="Times New Roman" w:hAnsi="Calibri" w:cs="Calibri"/>
                <w:b/>
                <w:bCs/>
                <w:color w:val="000000"/>
              </w:rPr>
              <w:t>15</w:t>
            </w:r>
          </w:p>
        </w:tc>
        <w:tc>
          <w:tcPr>
            <w:tcW w:w="1684" w:type="dxa"/>
            <w:tcBorders>
              <w:top w:val="nil"/>
              <w:left w:val="single" w:sz="4" w:space="0" w:color="auto"/>
              <w:bottom w:val="single" w:sz="4" w:space="0" w:color="auto"/>
              <w:right w:val="nil"/>
            </w:tcBorders>
            <w:shd w:val="clear" w:color="auto" w:fill="auto"/>
            <w:hideMark/>
          </w:tcPr>
          <w:p w14:paraId="6B9BA255" w14:textId="77777777" w:rsidR="002B1D1C" w:rsidRDefault="002B1D1C" w:rsidP="002B1D1C">
            <w:pPr>
              <w:widowControl/>
              <w:rPr>
                <w:rFonts w:ascii="Calibri" w:eastAsia="Times New Roman" w:hAnsi="Calibri" w:cs="Calibri"/>
                <w:b/>
                <w:bCs/>
                <w:color w:val="000000"/>
                <w:sz w:val="24"/>
                <w:szCs w:val="24"/>
              </w:rPr>
            </w:pPr>
            <w:r w:rsidRPr="002B1D1C">
              <w:rPr>
                <w:rFonts w:ascii="Calibri" w:eastAsia="Times New Roman" w:hAnsi="Calibri" w:cs="Calibri"/>
                <w:b/>
                <w:bCs/>
                <w:color w:val="000000"/>
                <w:sz w:val="24"/>
                <w:szCs w:val="24"/>
              </w:rPr>
              <w:t>Cardiovascular</w:t>
            </w:r>
          </w:p>
          <w:p w14:paraId="3920CBA0" w14:textId="51372F45" w:rsidR="002A47A4" w:rsidRPr="002B1D1C" w:rsidRDefault="002A47A4" w:rsidP="002B1D1C">
            <w:pPr>
              <w:widowControl/>
              <w:rPr>
                <w:rFonts w:ascii="Calibri" w:eastAsia="Times New Roman" w:hAnsi="Calibri" w:cs="Calibri"/>
                <w:b/>
                <w:bCs/>
                <w:color w:val="000000"/>
                <w:sz w:val="24"/>
                <w:szCs w:val="24"/>
              </w:rPr>
            </w:pPr>
            <w:r>
              <w:rPr>
                <w:rFonts w:ascii="Calibri" w:eastAsia="Times New Roman" w:hAnsi="Calibri" w:cs="Calibri"/>
                <w:b/>
                <w:bCs/>
                <w:color w:val="000000"/>
                <w:sz w:val="24"/>
                <w:szCs w:val="24"/>
              </w:rPr>
              <w:t>Blood &amp; Inflammation</w:t>
            </w:r>
          </w:p>
        </w:tc>
        <w:tc>
          <w:tcPr>
            <w:tcW w:w="7242" w:type="dxa"/>
            <w:tcBorders>
              <w:top w:val="single" w:sz="4" w:space="0" w:color="auto"/>
              <w:left w:val="single" w:sz="4" w:space="0" w:color="auto"/>
              <w:bottom w:val="nil"/>
              <w:right w:val="single" w:sz="4" w:space="0" w:color="auto"/>
            </w:tcBorders>
            <w:shd w:val="clear" w:color="auto" w:fill="auto"/>
            <w:vAlign w:val="center"/>
          </w:tcPr>
          <w:p w14:paraId="7F2A04CE" w14:textId="77777777" w:rsidR="001004F2" w:rsidRPr="001004F2" w:rsidRDefault="001004F2" w:rsidP="002B1D1C">
            <w:pPr>
              <w:widowControl/>
              <w:rPr>
                <w:rFonts w:ascii="Calibri" w:eastAsia="Times New Roman" w:hAnsi="Calibri" w:cs="Calibri"/>
                <w:b/>
                <w:color w:val="000000"/>
                <w:sz w:val="24"/>
                <w:szCs w:val="24"/>
              </w:rPr>
            </w:pPr>
            <w:r w:rsidRPr="001004F2">
              <w:rPr>
                <w:rFonts w:ascii="Calibri" w:eastAsia="Times New Roman" w:hAnsi="Calibri" w:cs="Calibri"/>
                <w:b/>
                <w:color w:val="000000"/>
                <w:sz w:val="24"/>
                <w:szCs w:val="24"/>
              </w:rPr>
              <w:t>CVS</w:t>
            </w:r>
          </w:p>
          <w:p w14:paraId="19A7CDF6" w14:textId="0A074016" w:rsidR="002B1D1C" w:rsidRDefault="001004F2" w:rsidP="002B1D1C">
            <w:pPr>
              <w:widowControl/>
              <w:rPr>
                <w:rFonts w:ascii="Calibri" w:eastAsia="Times New Roman" w:hAnsi="Calibri" w:cs="Calibri"/>
                <w:color w:val="000000"/>
                <w:sz w:val="24"/>
                <w:szCs w:val="24"/>
              </w:rPr>
            </w:pPr>
            <w:r>
              <w:rPr>
                <w:rFonts w:ascii="Calibri" w:eastAsia="Times New Roman" w:hAnsi="Calibri" w:cs="Calibri"/>
                <w:color w:val="000000"/>
                <w:sz w:val="24"/>
                <w:szCs w:val="24"/>
              </w:rPr>
              <w:t>Antihypertensive Agents</w:t>
            </w:r>
          </w:p>
          <w:p w14:paraId="62446E34" w14:textId="77777777" w:rsidR="001004F2" w:rsidRDefault="001004F2" w:rsidP="002B1D1C">
            <w:pPr>
              <w:widowControl/>
              <w:rPr>
                <w:rFonts w:ascii="Calibri" w:eastAsia="Times New Roman" w:hAnsi="Calibri" w:cs="Calibri"/>
                <w:color w:val="000000"/>
                <w:sz w:val="24"/>
                <w:szCs w:val="24"/>
              </w:rPr>
            </w:pPr>
            <w:r>
              <w:rPr>
                <w:rFonts w:ascii="Calibri" w:eastAsia="Times New Roman" w:hAnsi="Calibri" w:cs="Calibri"/>
                <w:color w:val="000000"/>
                <w:sz w:val="24"/>
                <w:szCs w:val="24"/>
              </w:rPr>
              <w:t>Vasodilators and the treatment of Angina Pectoris</w:t>
            </w:r>
          </w:p>
          <w:p w14:paraId="005D6E50" w14:textId="4E066BDE" w:rsidR="001004F2" w:rsidRDefault="001004F2" w:rsidP="002B1D1C">
            <w:pPr>
              <w:widowControl/>
              <w:rPr>
                <w:rFonts w:ascii="Calibri" w:eastAsia="Times New Roman" w:hAnsi="Calibri" w:cs="Calibri"/>
                <w:color w:val="000000"/>
                <w:sz w:val="24"/>
                <w:szCs w:val="24"/>
              </w:rPr>
            </w:pPr>
            <w:r>
              <w:rPr>
                <w:rFonts w:ascii="Calibri" w:eastAsia="Times New Roman" w:hAnsi="Calibri" w:cs="Calibri"/>
                <w:color w:val="000000"/>
                <w:sz w:val="24"/>
                <w:szCs w:val="24"/>
              </w:rPr>
              <w:t>Drugs used in Heart Failure</w:t>
            </w:r>
          </w:p>
          <w:p w14:paraId="67650979" w14:textId="2D85114B" w:rsidR="001004F2" w:rsidRDefault="001004F2" w:rsidP="002B1D1C">
            <w:pPr>
              <w:widowControl/>
              <w:rPr>
                <w:rFonts w:ascii="Calibri" w:eastAsia="Times New Roman" w:hAnsi="Calibri" w:cs="Calibri"/>
                <w:color w:val="000000"/>
                <w:sz w:val="24"/>
                <w:szCs w:val="24"/>
              </w:rPr>
            </w:pPr>
            <w:r>
              <w:rPr>
                <w:rFonts w:ascii="Calibri" w:eastAsia="Times New Roman" w:hAnsi="Calibri" w:cs="Calibri"/>
                <w:color w:val="000000"/>
                <w:sz w:val="24"/>
                <w:szCs w:val="24"/>
              </w:rPr>
              <w:t>Agents used in cardiac Arrhythmias</w:t>
            </w:r>
          </w:p>
          <w:p w14:paraId="64F53C5E" w14:textId="42E4753D" w:rsidR="001004F2" w:rsidRDefault="001004F2" w:rsidP="002B1D1C">
            <w:pPr>
              <w:widowControl/>
              <w:rPr>
                <w:rFonts w:ascii="Calibri" w:eastAsia="Times New Roman" w:hAnsi="Calibri" w:cs="Calibri"/>
                <w:color w:val="000000"/>
                <w:sz w:val="24"/>
                <w:szCs w:val="24"/>
              </w:rPr>
            </w:pPr>
            <w:r>
              <w:rPr>
                <w:rFonts w:ascii="Calibri" w:eastAsia="Times New Roman" w:hAnsi="Calibri" w:cs="Calibri"/>
                <w:color w:val="000000"/>
                <w:sz w:val="24"/>
                <w:szCs w:val="24"/>
              </w:rPr>
              <w:t>Diuretic Agents</w:t>
            </w:r>
          </w:p>
          <w:p w14:paraId="5332392C" w14:textId="15B3F6F0" w:rsidR="001004F2" w:rsidRDefault="001004F2" w:rsidP="002B1D1C">
            <w:pPr>
              <w:widowControl/>
              <w:rPr>
                <w:rFonts w:ascii="Calibri" w:eastAsia="Times New Roman" w:hAnsi="Calibri" w:cs="Calibri"/>
                <w:b/>
                <w:color w:val="000000"/>
                <w:sz w:val="24"/>
                <w:szCs w:val="24"/>
              </w:rPr>
            </w:pPr>
            <w:r w:rsidRPr="001004F2">
              <w:rPr>
                <w:rFonts w:ascii="Calibri" w:eastAsia="Times New Roman" w:hAnsi="Calibri" w:cs="Calibri"/>
                <w:b/>
                <w:color w:val="000000"/>
                <w:sz w:val="24"/>
                <w:szCs w:val="24"/>
              </w:rPr>
              <w:t>Blood</w:t>
            </w:r>
          </w:p>
          <w:p w14:paraId="3415121B" w14:textId="462560A9" w:rsidR="002A47A4" w:rsidRPr="002A47A4" w:rsidRDefault="002A47A4" w:rsidP="002B1D1C">
            <w:pPr>
              <w:widowControl/>
              <w:rPr>
                <w:rFonts w:ascii="Calibri" w:eastAsia="Times New Roman" w:hAnsi="Calibri" w:cs="Calibri"/>
                <w:bCs/>
                <w:color w:val="000000"/>
                <w:sz w:val="24"/>
                <w:szCs w:val="24"/>
              </w:rPr>
            </w:pPr>
            <w:r w:rsidRPr="002A47A4">
              <w:rPr>
                <w:rFonts w:ascii="Calibri" w:eastAsia="Times New Roman" w:hAnsi="Calibri" w:cs="Calibri"/>
                <w:bCs/>
                <w:color w:val="000000"/>
                <w:sz w:val="24"/>
                <w:szCs w:val="24"/>
              </w:rPr>
              <w:t>Eicosanoids</w:t>
            </w:r>
            <w:r>
              <w:rPr>
                <w:rFonts w:ascii="Calibri" w:eastAsia="Times New Roman" w:hAnsi="Calibri" w:cs="Calibri"/>
                <w:bCs/>
                <w:color w:val="000000"/>
                <w:sz w:val="24"/>
                <w:szCs w:val="24"/>
              </w:rPr>
              <w:t xml:space="preserve"> &amp; GUT Alkaloids</w:t>
            </w:r>
          </w:p>
          <w:p w14:paraId="37D440C7" w14:textId="58217824" w:rsidR="001004F2" w:rsidRDefault="001004F2" w:rsidP="002B1D1C">
            <w:pPr>
              <w:widowControl/>
              <w:rPr>
                <w:rFonts w:ascii="Calibri" w:eastAsia="Times New Roman" w:hAnsi="Calibri" w:cs="Calibri"/>
                <w:color w:val="000000"/>
                <w:sz w:val="24"/>
                <w:szCs w:val="24"/>
              </w:rPr>
            </w:pPr>
            <w:r>
              <w:rPr>
                <w:rFonts w:ascii="Calibri" w:eastAsia="Times New Roman" w:hAnsi="Calibri" w:cs="Calibri"/>
                <w:color w:val="000000"/>
                <w:sz w:val="24"/>
                <w:szCs w:val="24"/>
              </w:rPr>
              <w:t xml:space="preserve">Agents used in </w:t>
            </w:r>
            <w:proofErr w:type="spellStart"/>
            <w:r>
              <w:rPr>
                <w:rFonts w:ascii="Calibri" w:eastAsia="Times New Roman" w:hAnsi="Calibri" w:cs="Calibri"/>
                <w:color w:val="000000"/>
                <w:sz w:val="24"/>
                <w:szCs w:val="24"/>
              </w:rPr>
              <w:t>cytopenias</w:t>
            </w:r>
            <w:proofErr w:type="spellEnd"/>
            <w:r>
              <w:rPr>
                <w:rFonts w:ascii="Calibri" w:eastAsia="Times New Roman" w:hAnsi="Calibri" w:cs="Calibri"/>
                <w:color w:val="000000"/>
                <w:sz w:val="24"/>
                <w:szCs w:val="24"/>
              </w:rPr>
              <w:t>, hematopoietic growth factors</w:t>
            </w:r>
          </w:p>
          <w:p w14:paraId="170AE202" w14:textId="07FE6F2D" w:rsidR="001004F2" w:rsidRDefault="001004F2" w:rsidP="002B1D1C">
            <w:pPr>
              <w:widowControl/>
              <w:rPr>
                <w:rFonts w:ascii="Calibri" w:eastAsia="Times New Roman" w:hAnsi="Calibri" w:cs="Calibri"/>
                <w:color w:val="000000"/>
                <w:sz w:val="24"/>
                <w:szCs w:val="24"/>
              </w:rPr>
            </w:pPr>
            <w:r>
              <w:rPr>
                <w:rFonts w:ascii="Calibri" w:eastAsia="Times New Roman" w:hAnsi="Calibri" w:cs="Calibri"/>
                <w:color w:val="000000"/>
                <w:sz w:val="24"/>
                <w:szCs w:val="24"/>
              </w:rPr>
              <w:t>Drugs used in disorders of coagulation</w:t>
            </w:r>
          </w:p>
          <w:p w14:paraId="46FBB8D6" w14:textId="34A614D7" w:rsidR="001004F2" w:rsidRDefault="001004F2" w:rsidP="002B1D1C">
            <w:pPr>
              <w:widowControl/>
              <w:rPr>
                <w:rFonts w:ascii="Calibri" w:eastAsia="Times New Roman" w:hAnsi="Calibri" w:cs="Calibri"/>
                <w:color w:val="000000"/>
                <w:sz w:val="24"/>
                <w:szCs w:val="24"/>
              </w:rPr>
            </w:pPr>
            <w:r>
              <w:rPr>
                <w:rFonts w:ascii="Calibri" w:eastAsia="Times New Roman" w:hAnsi="Calibri" w:cs="Calibri"/>
                <w:color w:val="000000"/>
                <w:sz w:val="24"/>
                <w:szCs w:val="24"/>
              </w:rPr>
              <w:t>Agents used in dyslipidemia</w:t>
            </w:r>
          </w:p>
          <w:p w14:paraId="627A46A8" w14:textId="1F5EE252" w:rsidR="001004F2" w:rsidRPr="001004F2" w:rsidRDefault="001004F2" w:rsidP="002B1D1C">
            <w:pPr>
              <w:widowControl/>
              <w:rPr>
                <w:rFonts w:ascii="Calibri" w:eastAsia="Times New Roman" w:hAnsi="Calibri" w:cs="Calibri"/>
                <w:color w:val="000000"/>
                <w:sz w:val="24"/>
                <w:szCs w:val="24"/>
              </w:rPr>
            </w:pPr>
            <w:proofErr w:type="spellStart"/>
            <w:r>
              <w:rPr>
                <w:rFonts w:ascii="Calibri" w:eastAsia="Times New Roman" w:hAnsi="Calibri" w:cs="Calibri"/>
                <w:color w:val="000000"/>
                <w:sz w:val="24"/>
                <w:szCs w:val="24"/>
              </w:rPr>
              <w:t>Non steroidal</w:t>
            </w:r>
            <w:proofErr w:type="spellEnd"/>
            <w:r>
              <w:rPr>
                <w:rFonts w:ascii="Calibri" w:eastAsia="Times New Roman" w:hAnsi="Calibri" w:cs="Calibri"/>
                <w:color w:val="000000"/>
                <w:sz w:val="24"/>
                <w:szCs w:val="24"/>
              </w:rPr>
              <w:t xml:space="preserve"> anti-inflammatory drugs, Disease modifying antirheumatic drugs, Non </w:t>
            </w:r>
            <w:proofErr w:type="spellStart"/>
            <w:r>
              <w:rPr>
                <w:rFonts w:ascii="Calibri" w:eastAsia="Times New Roman" w:hAnsi="Calibri" w:cs="Calibri"/>
                <w:color w:val="000000"/>
                <w:sz w:val="24"/>
                <w:szCs w:val="24"/>
              </w:rPr>
              <w:t>opiod</w:t>
            </w:r>
            <w:proofErr w:type="spellEnd"/>
            <w:r>
              <w:rPr>
                <w:rFonts w:ascii="Calibri" w:eastAsia="Times New Roman" w:hAnsi="Calibri" w:cs="Calibri"/>
                <w:color w:val="000000"/>
                <w:sz w:val="24"/>
                <w:szCs w:val="24"/>
              </w:rPr>
              <w:t xml:space="preserve"> Analgesics, Drugs used in Gout</w:t>
            </w:r>
          </w:p>
          <w:p w14:paraId="3A309BCE" w14:textId="54126F4B" w:rsidR="001004F2" w:rsidRPr="002B1D1C" w:rsidRDefault="001004F2" w:rsidP="002B1D1C">
            <w:pPr>
              <w:widowControl/>
              <w:rPr>
                <w:rFonts w:ascii="Calibri" w:eastAsia="Times New Roman" w:hAnsi="Calibri" w:cs="Calibri"/>
                <w:color w:val="000000"/>
                <w:sz w:val="24"/>
                <w:szCs w:val="24"/>
              </w:rPr>
            </w:pPr>
          </w:p>
        </w:tc>
      </w:tr>
      <w:tr w:rsidR="002B1D1C" w:rsidRPr="002B1D1C" w14:paraId="675120A0" w14:textId="77777777" w:rsidTr="00212E08">
        <w:trPr>
          <w:trHeight w:val="360"/>
          <w:jc w:val="center"/>
        </w:trPr>
        <w:tc>
          <w:tcPr>
            <w:tcW w:w="954" w:type="dxa"/>
            <w:vMerge/>
            <w:tcBorders>
              <w:top w:val="nil"/>
              <w:left w:val="single" w:sz="4" w:space="0" w:color="auto"/>
              <w:bottom w:val="single" w:sz="4" w:space="0" w:color="auto"/>
              <w:right w:val="single" w:sz="4" w:space="0" w:color="auto"/>
            </w:tcBorders>
            <w:vAlign w:val="center"/>
            <w:hideMark/>
          </w:tcPr>
          <w:p w14:paraId="63066554" w14:textId="77777777" w:rsidR="002B1D1C" w:rsidRPr="002B1D1C" w:rsidRDefault="002B1D1C" w:rsidP="002B1D1C">
            <w:pPr>
              <w:widowControl/>
              <w:rPr>
                <w:rFonts w:ascii="Calibri" w:eastAsia="Times New Roman" w:hAnsi="Calibri" w:cs="Calibri"/>
                <w:b/>
                <w:bCs/>
                <w:color w:val="000000"/>
              </w:rPr>
            </w:pPr>
          </w:p>
        </w:tc>
        <w:tc>
          <w:tcPr>
            <w:tcW w:w="1684" w:type="dxa"/>
            <w:vMerge w:val="restart"/>
            <w:tcBorders>
              <w:top w:val="nil"/>
              <w:left w:val="single" w:sz="4" w:space="0" w:color="auto"/>
              <w:bottom w:val="single" w:sz="4" w:space="0" w:color="auto"/>
              <w:right w:val="nil"/>
            </w:tcBorders>
            <w:shd w:val="clear" w:color="000000" w:fill="FFFFFF"/>
            <w:hideMark/>
          </w:tcPr>
          <w:p w14:paraId="076A32F7" w14:textId="77777777" w:rsidR="002B1D1C" w:rsidRPr="002B1D1C" w:rsidRDefault="002B1D1C" w:rsidP="002B1D1C">
            <w:pPr>
              <w:widowControl/>
              <w:rPr>
                <w:rFonts w:ascii="Calibri" w:eastAsia="Times New Roman" w:hAnsi="Calibri" w:cs="Calibri"/>
                <w:b/>
                <w:bCs/>
                <w:color w:val="000000"/>
              </w:rPr>
            </w:pPr>
            <w:r w:rsidRPr="002B1D1C">
              <w:rPr>
                <w:rFonts w:ascii="Calibri" w:eastAsia="Times New Roman" w:hAnsi="Calibri" w:cs="Calibri"/>
                <w:b/>
                <w:bCs/>
                <w:color w:val="000000"/>
              </w:rPr>
              <w:t>Practical</w:t>
            </w:r>
          </w:p>
        </w:tc>
        <w:tc>
          <w:tcPr>
            <w:tcW w:w="7242" w:type="dxa"/>
            <w:tcBorders>
              <w:top w:val="single" w:sz="4" w:space="0" w:color="auto"/>
              <w:left w:val="single" w:sz="4" w:space="0" w:color="auto"/>
              <w:bottom w:val="nil"/>
              <w:right w:val="single" w:sz="4" w:space="0" w:color="auto"/>
            </w:tcBorders>
            <w:shd w:val="clear" w:color="auto" w:fill="auto"/>
            <w:hideMark/>
          </w:tcPr>
          <w:p w14:paraId="1031F358"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Perform and interpret the effects of cardiac specific drugs on frog’s heart.</w:t>
            </w:r>
          </w:p>
        </w:tc>
      </w:tr>
      <w:tr w:rsidR="002B1D1C" w:rsidRPr="002B1D1C" w14:paraId="749D9E6D" w14:textId="77777777" w:rsidTr="00212E08">
        <w:trPr>
          <w:trHeight w:val="310"/>
          <w:jc w:val="center"/>
        </w:trPr>
        <w:tc>
          <w:tcPr>
            <w:tcW w:w="954" w:type="dxa"/>
            <w:vMerge/>
            <w:tcBorders>
              <w:top w:val="nil"/>
              <w:left w:val="single" w:sz="4" w:space="0" w:color="auto"/>
              <w:bottom w:val="single" w:sz="4" w:space="0" w:color="auto"/>
              <w:right w:val="single" w:sz="4" w:space="0" w:color="auto"/>
            </w:tcBorders>
            <w:vAlign w:val="center"/>
            <w:hideMark/>
          </w:tcPr>
          <w:p w14:paraId="2E5D9A07" w14:textId="77777777" w:rsidR="002B1D1C" w:rsidRPr="002B1D1C" w:rsidRDefault="002B1D1C" w:rsidP="002B1D1C">
            <w:pPr>
              <w:widowControl/>
              <w:rPr>
                <w:rFonts w:ascii="Calibri" w:eastAsia="Times New Roman" w:hAnsi="Calibri" w:cs="Calibri"/>
                <w:b/>
                <w:bCs/>
                <w:color w:val="000000"/>
              </w:rPr>
            </w:pPr>
          </w:p>
        </w:tc>
        <w:tc>
          <w:tcPr>
            <w:tcW w:w="1684" w:type="dxa"/>
            <w:vMerge/>
            <w:tcBorders>
              <w:top w:val="nil"/>
              <w:left w:val="single" w:sz="4" w:space="0" w:color="auto"/>
              <w:bottom w:val="single" w:sz="4" w:space="0" w:color="auto"/>
              <w:right w:val="nil"/>
            </w:tcBorders>
            <w:vAlign w:val="center"/>
            <w:hideMark/>
          </w:tcPr>
          <w:p w14:paraId="57EADAB4" w14:textId="77777777" w:rsidR="002B1D1C" w:rsidRPr="002B1D1C" w:rsidRDefault="002B1D1C" w:rsidP="002B1D1C">
            <w:pPr>
              <w:widowControl/>
              <w:rPr>
                <w:rFonts w:ascii="Calibri" w:eastAsia="Times New Roman" w:hAnsi="Calibri" w:cs="Calibri"/>
                <w:b/>
                <w:bCs/>
                <w:color w:val="000000"/>
              </w:rPr>
            </w:pPr>
          </w:p>
        </w:tc>
        <w:tc>
          <w:tcPr>
            <w:tcW w:w="7242" w:type="dxa"/>
            <w:tcBorders>
              <w:top w:val="nil"/>
              <w:left w:val="single" w:sz="4" w:space="0" w:color="auto"/>
              <w:bottom w:val="nil"/>
              <w:right w:val="single" w:sz="4" w:space="0" w:color="auto"/>
            </w:tcBorders>
            <w:shd w:val="clear" w:color="auto" w:fill="auto"/>
            <w:vAlign w:val="center"/>
            <w:hideMark/>
          </w:tcPr>
          <w:p w14:paraId="67D51543"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Evaluate the effect of drugs on blood vessels of frogs.</w:t>
            </w:r>
          </w:p>
        </w:tc>
      </w:tr>
      <w:tr w:rsidR="002B1D1C" w:rsidRPr="002B1D1C" w14:paraId="6A45787E" w14:textId="77777777" w:rsidTr="00212E08">
        <w:trPr>
          <w:trHeight w:val="620"/>
          <w:jc w:val="center"/>
        </w:trPr>
        <w:tc>
          <w:tcPr>
            <w:tcW w:w="954" w:type="dxa"/>
            <w:vMerge/>
            <w:tcBorders>
              <w:top w:val="nil"/>
              <w:left w:val="single" w:sz="4" w:space="0" w:color="auto"/>
              <w:bottom w:val="single" w:sz="4" w:space="0" w:color="auto"/>
              <w:right w:val="single" w:sz="4" w:space="0" w:color="auto"/>
            </w:tcBorders>
            <w:vAlign w:val="center"/>
            <w:hideMark/>
          </w:tcPr>
          <w:p w14:paraId="5DD3BBCC" w14:textId="77777777" w:rsidR="002B1D1C" w:rsidRPr="002B1D1C" w:rsidRDefault="002B1D1C" w:rsidP="002B1D1C">
            <w:pPr>
              <w:widowControl/>
              <w:rPr>
                <w:rFonts w:ascii="Calibri" w:eastAsia="Times New Roman" w:hAnsi="Calibri" w:cs="Calibri"/>
                <w:b/>
                <w:bCs/>
                <w:color w:val="000000"/>
              </w:rPr>
            </w:pPr>
          </w:p>
        </w:tc>
        <w:tc>
          <w:tcPr>
            <w:tcW w:w="1684" w:type="dxa"/>
            <w:vMerge/>
            <w:tcBorders>
              <w:top w:val="nil"/>
              <w:left w:val="single" w:sz="4" w:space="0" w:color="auto"/>
              <w:bottom w:val="single" w:sz="4" w:space="0" w:color="auto"/>
              <w:right w:val="nil"/>
            </w:tcBorders>
            <w:vAlign w:val="center"/>
            <w:hideMark/>
          </w:tcPr>
          <w:p w14:paraId="1ED87939" w14:textId="77777777" w:rsidR="002B1D1C" w:rsidRPr="002B1D1C" w:rsidRDefault="002B1D1C" w:rsidP="002B1D1C">
            <w:pPr>
              <w:widowControl/>
              <w:rPr>
                <w:rFonts w:ascii="Calibri" w:eastAsia="Times New Roman" w:hAnsi="Calibri" w:cs="Calibri"/>
                <w:b/>
                <w:bCs/>
                <w:color w:val="000000"/>
              </w:rPr>
            </w:pPr>
          </w:p>
        </w:tc>
        <w:tc>
          <w:tcPr>
            <w:tcW w:w="7242" w:type="dxa"/>
            <w:tcBorders>
              <w:top w:val="nil"/>
              <w:left w:val="single" w:sz="4" w:space="0" w:color="auto"/>
              <w:bottom w:val="nil"/>
              <w:right w:val="single" w:sz="4" w:space="0" w:color="auto"/>
            </w:tcBorders>
            <w:shd w:val="clear" w:color="auto" w:fill="auto"/>
            <w:vAlign w:val="center"/>
            <w:hideMark/>
          </w:tcPr>
          <w:p w14:paraId="71AF39B3"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Justify the selection of priority drugs for certain indications of CVS and prescribe medicine accordingly</w:t>
            </w:r>
          </w:p>
        </w:tc>
      </w:tr>
      <w:tr w:rsidR="002B1D1C" w:rsidRPr="002B1D1C" w14:paraId="1D23E8A8" w14:textId="77777777" w:rsidTr="00212E08">
        <w:trPr>
          <w:trHeight w:val="310"/>
          <w:jc w:val="center"/>
        </w:trPr>
        <w:tc>
          <w:tcPr>
            <w:tcW w:w="954" w:type="dxa"/>
            <w:vMerge/>
            <w:tcBorders>
              <w:top w:val="nil"/>
              <w:left w:val="single" w:sz="4" w:space="0" w:color="auto"/>
              <w:bottom w:val="single" w:sz="4" w:space="0" w:color="auto"/>
              <w:right w:val="single" w:sz="4" w:space="0" w:color="auto"/>
            </w:tcBorders>
            <w:vAlign w:val="center"/>
            <w:hideMark/>
          </w:tcPr>
          <w:p w14:paraId="062C6C58" w14:textId="77777777" w:rsidR="002B1D1C" w:rsidRPr="002B1D1C" w:rsidRDefault="002B1D1C" w:rsidP="002B1D1C">
            <w:pPr>
              <w:widowControl/>
              <w:rPr>
                <w:rFonts w:ascii="Calibri" w:eastAsia="Times New Roman" w:hAnsi="Calibri" w:cs="Calibri"/>
                <w:b/>
                <w:bCs/>
                <w:color w:val="000000"/>
              </w:rPr>
            </w:pPr>
          </w:p>
        </w:tc>
        <w:tc>
          <w:tcPr>
            <w:tcW w:w="1684" w:type="dxa"/>
            <w:vMerge/>
            <w:tcBorders>
              <w:top w:val="nil"/>
              <w:left w:val="single" w:sz="4" w:space="0" w:color="auto"/>
              <w:bottom w:val="single" w:sz="4" w:space="0" w:color="auto"/>
              <w:right w:val="nil"/>
            </w:tcBorders>
            <w:vAlign w:val="center"/>
            <w:hideMark/>
          </w:tcPr>
          <w:p w14:paraId="71451507" w14:textId="77777777" w:rsidR="002B1D1C" w:rsidRPr="002B1D1C" w:rsidRDefault="002B1D1C" w:rsidP="002B1D1C">
            <w:pPr>
              <w:widowControl/>
              <w:rPr>
                <w:rFonts w:ascii="Calibri" w:eastAsia="Times New Roman" w:hAnsi="Calibri" w:cs="Calibri"/>
                <w:b/>
                <w:bCs/>
                <w:color w:val="000000"/>
              </w:rPr>
            </w:pPr>
          </w:p>
        </w:tc>
        <w:tc>
          <w:tcPr>
            <w:tcW w:w="7242" w:type="dxa"/>
            <w:tcBorders>
              <w:top w:val="nil"/>
              <w:left w:val="single" w:sz="4" w:space="0" w:color="auto"/>
              <w:bottom w:val="nil"/>
              <w:right w:val="single" w:sz="4" w:space="0" w:color="auto"/>
            </w:tcBorders>
            <w:shd w:val="clear" w:color="auto" w:fill="auto"/>
            <w:vAlign w:val="center"/>
            <w:hideMark/>
          </w:tcPr>
          <w:p w14:paraId="02449C11"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Calculate different concentrations of drugs or solutions I</w:t>
            </w:r>
          </w:p>
        </w:tc>
      </w:tr>
      <w:tr w:rsidR="002B1D1C" w:rsidRPr="002B1D1C" w14:paraId="042738B7" w14:textId="77777777" w:rsidTr="00212E08">
        <w:trPr>
          <w:trHeight w:val="620"/>
          <w:jc w:val="center"/>
        </w:trPr>
        <w:tc>
          <w:tcPr>
            <w:tcW w:w="954" w:type="dxa"/>
            <w:vMerge/>
            <w:tcBorders>
              <w:top w:val="nil"/>
              <w:left w:val="single" w:sz="4" w:space="0" w:color="auto"/>
              <w:bottom w:val="single" w:sz="4" w:space="0" w:color="auto"/>
              <w:right w:val="single" w:sz="4" w:space="0" w:color="auto"/>
            </w:tcBorders>
            <w:vAlign w:val="center"/>
            <w:hideMark/>
          </w:tcPr>
          <w:p w14:paraId="05A13C85" w14:textId="77777777" w:rsidR="002B1D1C" w:rsidRPr="002B1D1C" w:rsidRDefault="002B1D1C" w:rsidP="002B1D1C">
            <w:pPr>
              <w:widowControl/>
              <w:rPr>
                <w:rFonts w:ascii="Calibri" w:eastAsia="Times New Roman" w:hAnsi="Calibri" w:cs="Calibri"/>
                <w:b/>
                <w:bCs/>
                <w:color w:val="000000"/>
              </w:rPr>
            </w:pPr>
          </w:p>
        </w:tc>
        <w:tc>
          <w:tcPr>
            <w:tcW w:w="1684" w:type="dxa"/>
            <w:vMerge/>
            <w:tcBorders>
              <w:top w:val="nil"/>
              <w:left w:val="single" w:sz="4" w:space="0" w:color="auto"/>
              <w:bottom w:val="single" w:sz="4" w:space="0" w:color="auto"/>
              <w:right w:val="nil"/>
            </w:tcBorders>
            <w:vAlign w:val="center"/>
            <w:hideMark/>
          </w:tcPr>
          <w:p w14:paraId="159B6960" w14:textId="77777777" w:rsidR="002B1D1C" w:rsidRPr="002B1D1C" w:rsidRDefault="002B1D1C" w:rsidP="002B1D1C">
            <w:pPr>
              <w:widowControl/>
              <w:rPr>
                <w:rFonts w:ascii="Calibri" w:eastAsia="Times New Roman" w:hAnsi="Calibri" w:cs="Calibri"/>
                <w:b/>
                <w:bCs/>
                <w:color w:val="000000"/>
              </w:rPr>
            </w:pPr>
          </w:p>
        </w:tc>
        <w:tc>
          <w:tcPr>
            <w:tcW w:w="7242" w:type="dxa"/>
            <w:tcBorders>
              <w:top w:val="nil"/>
              <w:left w:val="single" w:sz="4" w:space="0" w:color="auto"/>
              <w:bottom w:val="nil"/>
              <w:right w:val="single" w:sz="4" w:space="0" w:color="auto"/>
            </w:tcBorders>
            <w:shd w:val="clear" w:color="auto" w:fill="auto"/>
            <w:vAlign w:val="center"/>
            <w:hideMark/>
          </w:tcPr>
          <w:p w14:paraId="06263E0D"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Justify the selection of priority drugs for certain indications and prescribe medicine accordingly.</w:t>
            </w:r>
          </w:p>
        </w:tc>
      </w:tr>
      <w:tr w:rsidR="002B1D1C" w:rsidRPr="002B1D1C" w14:paraId="01E46809" w14:textId="77777777" w:rsidTr="00212E08">
        <w:trPr>
          <w:trHeight w:val="310"/>
          <w:jc w:val="center"/>
        </w:trPr>
        <w:tc>
          <w:tcPr>
            <w:tcW w:w="954" w:type="dxa"/>
            <w:vMerge/>
            <w:tcBorders>
              <w:top w:val="nil"/>
              <w:left w:val="single" w:sz="4" w:space="0" w:color="auto"/>
              <w:bottom w:val="single" w:sz="4" w:space="0" w:color="auto"/>
              <w:right w:val="single" w:sz="4" w:space="0" w:color="auto"/>
            </w:tcBorders>
            <w:vAlign w:val="center"/>
            <w:hideMark/>
          </w:tcPr>
          <w:p w14:paraId="6FB77C99" w14:textId="77777777" w:rsidR="002B1D1C" w:rsidRPr="002B1D1C" w:rsidRDefault="002B1D1C" w:rsidP="002B1D1C">
            <w:pPr>
              <w:widowControl/>
              <w:rPr>
                <w:rFonts w:ascii="Calibri" w:eastAsia="Times New Roman" w:hAnsi="Calibri" w:cs="Calibri"/>
                <w:b/>
                <w:bCs/>
                <w:color w:val="000000"/>
              </w:rPr>
            </w:pPr>
          </w:p>
        </w:tc>
        <w:tc>
          <w:tcPr>
            <w:tcW w:w="1684" w:type="dxa"/>
            <w:vMerge/>
            <w:tcBorders>
              <w:top w:val="nil"/>
              <w:left w:val="single" w:sz="4" w:space="0" w:color="auto"/>
              <w:bottom w:val="single" w:sz="4" w:space="0" w:color="auto"/>
              <w:right w:val="nil"/>
            </w:tcBorders>
            <w:vAlign w:val="center"/>
            <w:hideMark/>
          </w:tcPr>
          <w:p w14:paraId="6D33FBA8" w14:textId="77777777" w:rsidR="002B1D1C" w:rsidRPr="002B1D1C" w:rsidRDefault="002B1D1C" w:rsidP="002B1D1C">
            <w:pPr>
              <w:widowControl/>
              <w:rPr>
                <w:rFonts w:ascii="Calibri" w:eastAsia="Times New Roman" w:hAnsi="Calibri" w:cs="Calibri"/>
                <w:b/>
                <w:bCs/>
                <w:color w:val="000000"/>
              </w:rPr>
            </w:pPr>
          </w:p>
        </w:tc>
        <w:tc>
          <w:tcPr>
            <w:tcW w:w="7242" w:type="dxa"/>
            <w:tcBorders>
              <w:top w:val="nil"/>
              <w:left w:val="single" w:sz="4" w:space="0" w:color="auto"/>
              <w:bottom w:val="single" w:sz="4" w:space="0" w:color="auto"/>
              <w:right w:val="single" w:sz="4" w:space="0" w:color="auto"/>
            </w:tcBorders>
            <w:shd w:val="clear" w:color="auto" w:fill="auto"/>
            <w:vAlign w:val="center"/>
            <w:hideMark/>
          </w:tcPr>
          <w:p w14:paraId="5BFA74ED" w14:textId="77777777" w:rsidR="002B1D1C" w:rsidRDefault="00DC3A88" w:rsidP="002B1D1C">
            <w:pPr>
              <w:widowControl/>
              <w:rPr>
                <w:rFonts w:ascii="Calibri" w:eastAsia="Times New Roman" w:hAnsi="Calibri" w:cs="Calibri"/>
                <w:color w:val="000000"/>
                <w:sz w:val="24"/>
                <w:szCs w:val="24"/>
              </w:rPr>
            </w:pPr>
            <w:r>
              <w:rPr>
                <w:rFonts w:ascii="Calibri" w:eastAsia="Times New Roman" w:hAnsi="Calibri" w:cs="Calibri"/>
                <w:color w:val="000000"/>
                <w:sz w:val="24"/>
                <w:szCs w:val="24"/>
              </w:rPr>
              <w:t>Acute angina and prophylaxis</w:t>
            </w:r>
          </w:p>
          <w:p w14:paraId="42257361" w14:textId="77777777" w:rsidR="00DC3A88" w:rsidRDefault="00DC3A88" w:rsidP="002B1D1C">
            <w:pPr>
              <w:widowControl/>
              <w:rPr>
                <w:rFonts w:ascii="Calibri" w:eastAsia="Times New Roman" w:hAnsi="Calibri" w:cs="Calibri"/>
                <w:color w:val="000000"/>
                <w:sz w:val="24"/>
                <w:szCs w:val="24"/>
              </w:rPr>
            </w:pPr>
            <w:r>
              <w:rPr>
                <w:rFonts w:ascii="Calibri" w:eastAsia="Times New Roman" w:hAnsi="Calibri" w:cs="Calibri"/>
                <w:color w:val="000000"/>
                <w:sz w:val="24"/>
                <w:szCs w:val="24"/>
              </w:rPr>
              <w:t>HTN &amp; Acute hypertensive Crisis</w:t>
            </w:r>
          </w:p>
          <w:p w14:paraId="3677FCE8" w14:textId="77777777" w:rsidR="00DC3A88" w:rsidRDefault="00DC3A88" w:rsidP="002B1D1C">
            <w:pPr>
              <w:widowControl/>
              <w:rPr>
                <w:rFonts w:ascii="Calibri" w:eastAsia="Times New Roman" w:hAnsi="Calibri" w:cs="Calibri"/>
                <w:color w:val="000000"/>
                <w:sz w:val="24"/>
                <w:szCs w:val="24"/>
              </w:rPr>
            </w:pPr>
            <w:r>
              <w:rPr>
                <w:rFonts w:ascii="Calibri" w:eastAsia="Times New Roman" w:hAnsi="Calibri" w:cs="Calibri"/>
                <w:color w:val="000000"/>
                <w:sz w:val="24"/>
                <w:szCs w:val="24"/>
              </w:rPr>
              <w:t>Left Ventricular Failure</w:t>
            </w:r>
          </w:p>
          <w:p w14:paraId="2EC877C9" w14:textId="77777777" w:rsidR="00DC3A88" w:rsidRDefault="00DC3A88" w:rsidP="002B1D1C">
            <w:pPr>
              <w:widowControl/>
              <w:rPr>
                <w:rFonts w:ascii="Calibri" w:eastAsia="Times New Roman" w:hAnsi="Calibri" w:cs="Calibri"/>
                <w:color w:val="000000"/>
                <w:sz w:val="24"/>
                <w:szCs w:val="24"/>
              </w:rPr>
            </w:pPr>
            <w:r>
              <w:rPr>
                <w:rFonts w:ascii="Calibri" w:eastAsia="Times New Roman" w:hAnsi="Calibri" w:cs="Calibri"/>
                <w:color w:val="000000"/>
                <w:sz w:val="24"/>
                <w:szCs w:val="24"/>
              </w:rPr>
              <w:t>Anaphylactic &amp; Cardiogenic Shock</w:t>
            </w:r>
          </w:p>
          <w:p w14:paraId="7E4A4274" w14:textId="601C41F4" w:rsidR="00DC3A88" w:rsidRPr="002B1D1C" w:rsidRDefault="00DC3A88" w:rsidP="002B1D1C">
            <w:pPr>
              <w:widowControl/>
              <w:rPr>
                <w:rFonts w:ascii="Calibri" w:eastAsia="Times New Roman" w:hAnsi="Calibri" w:cs="Calibri"/>
                <w:color w:val="000000"/>
                <w:sz w:val="24"/>
                <w:szCs w:val="24"/>
              </w:rPr>
            </w:pPr>
            <w:r>
              <w:rPr>
                <w:rFonts w:ascii="Calibri" w:eastAsia="Times New Roman" w:hAnsi="Calibri" w:cs="Calibri"/>
                <w:color w:val="000000"/>
                <w:sz w:val="24"/>
                <w:szCs w:val="24"/>
              </w:rPr>
              <w:t>Iron deficiency anemia</w:t>
            </w:r>
          </w:p>
        </w:tc>
      </w:tr>
      <w:tr w:rsidR="002B1D1C" w:rsidRPr="002B1D1C" w14:paraId="751729D7" w14:textId="77777777" w:rsidTr="00212E08">
        <w:trPr>
          <w:trHeight w:val="420"/>
          <w:jc w:val="center"/>
        </w:trPr>
        <w:tc>
          <w:tcPr>
            <w:tcW w:w="954" w:type="dxa"/>
            <w:vMerge/>
            <w:tcBorders>
              <w:top w:val="nil"/>
              <w:left w:val="single" w:sz="4" w:space="0" w:color="auto"/>
              <w:bottom w:val="single" w:sz="4" w:space="0" w:color="auto"/>
              <w:right w:val="single" w:sz="4" w:space="0" w:color="auto"/>
            </w:tcBorders>
            <w:vAlign w:val="center"/>
            <w:hideMark/>
          </w:tcPr>
          <w:p w14:paraId="3277D98B" w14:textId="77777777" w:rsidR="002B1D1C" w:rsidRPr="002B1D1C" w:rsidRDefault="002B1D1C" w:rsidP="002B1D1C">
            <w:pPr>
              <w:widowControl/>
              <w:rPr>
                <w:rFonts w:ascii="Calibri" w:eastAsia="Times New Roman" w:hAnsi="Calibri" w:cs="Calibri"/>
                <w:b/>
                <w:bCs/>
                <w:color w:val="000000"/>
              </w:rPr>
            </w:pPr>
          </w:p>
        </w:tc>
        <w:tc>
          <w:tcPr>
            <w:tcW w:w="8926" w:type="dxa"/>
            <w:gridSpan w:val="2"/>
            <w:tcBorders>
              <w:top w:val="single" w:sz="4" w:space="0" w:color="auto"/>
              <w:left w:val="nil"/>
              <w:bottom w:val="single" w:sz="4" w:space="0" w:color="auto"/>
              <w:right w:val="single" w:sz="4" w:space="0" w:color="auto"/>
            </w:tcBorders>
            <w:shd w:val="clear" w:color="auto" w:fill="auto"/>
            <w:vAlign w:val="center"/>
            <w:hideMark/>
          </w:tcPr>
          <w:p w14:paraId="3AE16CC9" w14:textId="77777777" w:rsidR="002B1D1C" w:rsidRPr="002B1D1C" w:rsidRDefault="002B1D1C" w:rsidP="002B1D1C">
            <w:pPr>
              <w:widowControl/>
              <w:jc w:val="center"/>
              <w:rPr>
                <w:rFonts w:ascii="Calibri" w:eastAsia="Times New Roman" w:hAnsi="Calibri" w:cs="Calibri"/>
                <w:b/>
                <w:bCs/>
                <w:color w:val="000000"/>
                <w:sz w:val="32"/>
                <w:szCs w:val="32"/>
              </w:rPr>
            </w:pPr>
            <w:r w:rsidRPr="002B1D1C">
              <w:rPr>
                <w:rFonts w:ascii="Calibri" w:eastAsia="Times New Roman" w:hAnsi="Calibri" w:cs="Calibri"/>
                <w:b/>
                <w:bCs/>
                <w:color w:val="000000"/>
                <w:sz w:val="32"/>
                <w:szCs w:val="32"/>
              </w:rPr>
              <w:t>Pathology</w:t>
            </w:r>
          </w:p>
        </w:tc>
      </w:tr>
      <w:tr w:rsidR="002B1D1C" w:rsidRPr="002B1D1C" w14:paraId="57F5B8F4" w14:textId="77777777" w:rsidTr="00212E08">
        <w:trPr>
          <w:trHeight w:val="310"/>
          <w:jc w:val="center"/>
        </w:trPr>
        <w:tc>
          <w:tcPr>
            <w:tcW w:w="954" w:type="dxa"/>
            <w:vMerge/>
            <w:tcBorders>
              <w:top w:val="nil"/>
              <w:left w:val="single" w:sz="4" w:space="0" w:color="auto"/>
              <w:bottom w:val="single" w:sz="4" w:space="0" w:color="auto"/>
              <w:right w:val="single" w:sz="4" w:space="0" w:color="auto"/>
            </w:tcBorders>
            <w:vAlign w:val="center"/>
            <w:hideMark/>
          </w:tcPr>
          <w:p w14:paraId="14AD209C" w14:textId="77777777" w:rsidR="002B1D1C" w:rsidRPr="002B1D1C" w:rsidRDefault="002B1D1C" w:rsidP="002B1D1C">
            <w:pPr>
              <w:widowControl/>
              <w:rPr>
                <w:rFonts w:ascii="Calibri" w:eastAsia="Times New Roman" w:hAnsi="Calibri" w:cs="Calibri"/>
                <w:b/>
                <w:bCs/>
                <w:color w:val="000000"/>
              </w:rPr>
            </w:pPr>
          </w:p>
        </w:tc>
        <w:tc>
          <w:tcPr>
            <w:tcW w:w="1684" w:type="dxa"/>
            <w:vMerge w:val="restart"/>
            <w:tcBorders>
              <w:top w:val="single" w:sz="4" w:space="0" w:color="auto"/>
              <w:left w:val="single" w:sz="4" w:space="0" w:color="auto"/>
              <w:bottom w:val="single" w:sz="4" w:space="0" w:color="auto"/>
              <w:right w:val="nil"/>
            </w:tcBorders>
            <w:shd w:val="clear" w:color="auto" w:fill="auto"/>
            <w:hideMark/>
          </w:tcPr>
          <w:p w14:paraId="50C8ABC1" w14:textId="77777777" w:rsidR="002B1D1C" w:rsidRPr="002B1D1C" w:rsidRDefault="002B1D1C" w:rsidP="002B1D1C">
            <w:pPr>
              <w:widowControl/>
              <w:rPr>
                <w:rFonts w:ascii="Calibri" w:eastAsia="Times New Roman" w:hAnsi="Calibri" w:cs="Calibri"/>
                <w:b/>
                <w:bCs/>
                <w:color w:val="000000"/>
                <w:sz w:val="24"/>
                <w:szCs w:val="24"/>
              </w:rPr>
            </w:pPr>
            <w:r w:rsidRPr="002B1D1C">
              <w:rPr>
                <w:rFonts w:ascii="Calibri" w:eastAsia="Times New Roman" w:hAnsi="Calibri" w:cs="Calibri"/>
                <w:b/>
                <w:bCs/>
                <w:color w:val="000000"/>
                <w:sz w:val="24"/>
                <w:szCs w:val="24"/>
              </w:rPr>
              <w:t xml:space="preserve">Pathology </w:t>
            </w:r>
          </w:p>
        </w:tc>
        <w:tc>
          <w:tcPr>
            <w:tcW w:w="7242" w:type="dxa"/>
            <w:tcBorders>
              <w:top w:val="single" w:sz="4" w:space="0" w:color="auto"/>
              <w:left w:val="single" w:sz="4" w:space="0" w:color="auto"/>
              <w:bottom w:val="nil"/>
              <w:right w:val="single" w:sz="4" w:space="0" w:color="auto"/>
            </w:tcBorders>
            <w:shd w:val="clear" w:color="auto" w:fill="auto"/>
            <w:vAlign w:val="center"/>
            <w:hideMark/>
          </w:tcPr>
          <w:p w14:paraId="3D71F5F6"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 xml:space="preserve">Inflammation, healing and repair, Blood vessels, Heart   </w:t>
            </w:r>
          </w:p>
        </w:tc>
      </w:tr>
      <w:tr w:rsidR="002B1D1C" w:rsidRPr="002B1D1C" w14:paraId="28756EA9" w14:textId="77777777" w:rsidTr="00212E08">
        <w:trPr>
          <w:trHeight w:val="310"/>
          <w:jc w:val="center"/>
        </w:trPr>
        <w:tc>
          <w:tcPr>
            <w:tcW w:w="954" w:type="dxa"/>
            <w:vMerge/>
            <w:tcBorders>
              <w:top w:val="nil"/>
              <w:left w:val="single" w:sz="4" w:space="0" w:color="auto"/>
              <w:bottom w:val="single" w:sz="4" w:space="0" w:color="auto"/>
              <w:right w:val="single" w:sz="4" w:space="0" w:color="auto"/>
            </w:tcBorders>
            <w:vAlign w:val="center"/>
            <w:hideMark/>
          </w:tcPr>
          <w:p w14:paraId="08C559A3" w14:textId="77777777" w:rsidR="002B1D1C" w:rsidRPr="002B1D1C" w:rsidRDefault="002B1D1C" w:rsidP="002B1D1C">
            <w:pPr>
              <w:widowControl/>
              <w:rPr>
                <w:rFonts w:ascii="Calibri" w:eastAsia="Times New Roman" w:hAnsi="Calibri" w:cs="Calibri"/>
                <w:b/>
                <w:bCs/>
                <w:color w:val="000000"/>
              </w:rPr>
            </w:pPr>
          </w:p>
        </w:tc>
        <w:tc>
          <w:tcPr>
            <w:tcW w:w="1684" w:type="dxa"/>
            <w:vMerge/>
            <w:tcBorders>
              <w:top w:val="single" w:sz="4" w:space="0" w:color="auto"/>
              <w:left w:val="single" w:sz="4" w:space="0" w:color="auto"/>
              <w:bottom w:val="single" w:sz="4" w:space="0" w:color="auto"/>
              <w:right w:val="nil"/>
            </w:tcBorders>
            <w:vAlign w:val="center"/>
            <w:hideMark/>
          </w:tcPr>
          <w:p w14:paraId="160C7266" w14:textId="77777777" w:rsidR="002B1D1C" w:rsidRPr="002B1D1C" w:rsidRDefault="002B1D1C" w:rsidP="002B1D1C">
            <w:pPr>
              <w:widowControl/>
              <w:rPr>
                <w:rFonts w:ascii="Calibri" w:eastAsia="Times New Roman" w:hAnsi="Calibri" w:cs="Calibri"/>
                <w:b/>
                <w:bCs/>
                <w:color w:val="000000"/>
                <w:sz w:val="24"/>
                <w:szCs w:val="24"/>
              </w:rPr>
            </w:pPr>
          </w:p>
        </w:tc>
        <w:tc>
          <w:tcPr>
            <w:tcW w:w="7242" w:type="dxa"/>
            <w:tcBorders>
              <w:top w:val="nil"/>
              <w:left w:val="single" w:sz="4" w:space="0" w:color="auto"/>
              <w:bottom w:val="nil"/>
              <w:right w:val="single" w:sz="4" w:space="0" w:color="auto"/>
            </w:tcBorders>
            <w:shd w:val="clear" w:color="auto" w:fill="auto"/>
            <w:vAlign w:val="center"/>
            <w:hideMark/>
          </w:tcPr>
          <w:p w14:paraId="768D5EA9" w14:textId="77777777" w:rsidR="002B1D1C" w:rsidRPr="00EC1A06" w:rsidRDefault="002B1D1C" w:rsidP="002B1D1C">
            <w:pPr>
              <w:widowControl/>
              <w:rPr>
                <w:rFonts w:ascii="Calibri" w:eastAsia="Times New Roman" w:hAnsi="Calibri" w:cs="Calibri"/>
                <w:b/>
                <w:bCs/>
                <w:color w:val="000000"/>
                <w:sz w:val="24"/>
                <w:szCs w:val="24"/>
              </w:rPr>
            </w:pPr>
            <w:r w:rsidRPr="00EC1A06">
              <w:rPr>
                <w:rFonts w:ascii="Calibri" w:eastAsia="Times New Roman" w:hAnsi="Calibri" w:cs="Calibri"/>
                <w:b/>
                <w:bCs/>
                <w:color w:val="000000"/>
                <w:sz w:val="24"/>
                <w:szCs w:val="24"/>
              </w:rPr>
              <w:t>Inflammation, healing and repair</w:t>
            </w:r>
            <w:r w:rsidRPr="00EC1A06">
              <w:rPr>
                <w:rFonts w:ascii="Calibri" w:eastAsia="Times New Roman" w:hAnsi="Calibri" w:cs="Calibri"/>
                <w:b/>
                <w:bCs/>
                <w:color w:val="000000"/>
              </w:rPr>
              <w:t xml:space="preserve">   </w:t>
            </w:r>
          </w:p>
        </w:tc>
      </w:tr>
      <w:tr w:rsidR="002B1D1C" w:rsidRPr="002B1D1C" w14:paraId="7F5A9FEF" w14:textId="77777777" w:rsidTr="00212E08">
        <w:trPr>
          <w:trHeight w:val="310"/>
          <w:jc w:val="center"/>
        </w:trPr>
        <w:tc>
          <w:tcPr>
            <w:tcW w:w="954" w:type="dxa"/>
            <w:vMerge/>
            <w:tcBorders>
              <w:top w:val="nil"/>
              <w:left w:val="single" w:sz="4" w:space="0" w:color="auto"/>
              <w:bottom w:val="single" w:sz="4" w:space="0" w:color="auto"/>
              <w:right w:val="single" w:sz="4" w:space="0" w:color="auto"/>
            </w:tcBorders>
            <w:vAlign w:val="center"/>
            <w:hideMark/>
          </w:tcPr>
          <w:p w14:paraId="3C230736" w14:textId="77777777" w:rsidR="002B1D1C" w:rsidRPr="002B1D1C" w:rsidRDefault="002B1D1C" w:rsidP="002B1D1C">
            <w:pPr>
              <w:widowControl/>
              <w:rPr>
                <w:rFonts w:ascii="Calibri" w:eastAsia="Times New Roman" w:hAnsi="Calibri" w:cs="Calibri"/>
                <w:b/>
                <w:bCs/>
                <w:color w:val="000000"/>
              </w:rPr>
            </w:pPr>
          </w:p>
        </w:tc>
        <w:tc>
          <w:tcPr>
            <w:tcW w:w="1684" w:type="dxa"/>
            <w:vMerge/>
            <w:tcBorders>
              <w:top w:val="single" w:sz="4" w:space="0" w:color="auto"/>
              <w:left w:val="single" w:sz="4" w:space="0" w:color="auto"/>
              <w:bottom w:val="single" w:sz="4" w:space="0" w:color="auto"/>
              <w:right w:val="nil"/>
            </w:tcBorders>
            <w:vAlign w:val="center"/>
            <w:hideMark/>
          </w:tcPr>
          <w:p w14:paraId="26D876D7" w14:textId="77777777" w:rsidR="002B1D1C" w:rsidRPr="002B1D1C" w:rsidRDefault="002B1D1C" w:rsidP="002B1D1C">
            <w:pPr>
              <w:widowControl/>
              <w:rPr>
                <w:rFonts w:ascii="Calibri" w:eastAsia="Times New Roman" w:hAnsi="Calibri" w:cs="Calibri"/>
                <w:b/>
                <w:bCs/>
                <w:color w:val="000000"/>
                <w:sz w:val="24"/>
                <w:szCs w:val="24"/>
              </w:rPr>
            </w:pPr>
          </w:p>
        </w:tc>
        <w:tc>
          <w:tcPr>
            <w:tcW w:w="7242" w:type="dxa"/>
            <w:tcBorders>
              <w:top w:val="nil"/>
              <w:left w:val="single" w:sz="4" w:space="0" w:color="auto"/>
              <w:bottom w:val="nil"/>
              <w:right w:val="single" w:sz="4" w:space="0" w:color="auto"/>
            </w:tcBorders>
            <w:shd w:val="clear" w:color="auto" w:fill="auto"/>
            <w:vAlign w:val="center"/>
            <w:hideMark/>
          </w:tcPr>
          <w:p w14:paraId="5953CFE0"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General features of inflammation</w:t>
            </w:r>
          </w:p>
        </w:tc>
      </w:tr>
      <w:tr w:rsidR="002B1D1C" w:rsidRPr="002B1D1C" w14:paraId="20115DFB" w14:textId="77777777" w:rsidTr="00212E08">
        <w:trPr>
          <w:trHeight w:val="310"/>
          <w:jc w:val="center"/>
        </w:trPr>
        <w:tc>
          <w:tcPr>
            <w:tcW w:w="954" w:type="dxa"/>
            <w:vMerge/>
            <w:tcBorders>
              <w:top w:val="nil"/>
              <w:left w:val="single" w:sz="4" w:space="0" w:color="auto"/>
              <w:bottom w:val="single" w:sz="4" w:space="0" w:color="auto"/>
              <w:right w:val="single" w:sz="4" w:space="0" w:color="auto"/>
            </w:tcBorders>
            <w:vAlign w:val="center"/>
            <w:hideMark/>
          </w:tcPr>
          <w:p w14:paraId="52B692AD" w14:textId="77777777" w:rsidR="002B1D1C" w:rsidRPr="002B1D1C" w:rsidRDefault="002B1D1C" w:rsidP="002B1D1C">
            <w:pPr>
              <w:widowControl/>
              <w:rPr>
                <w:rFonts w:ascii="Calibri" w:eastAsia="Times New Roman" w:hAnsi="Calibri" w:cs="Calibri"/>
                <w:b/>
                <w:bCs/>
                <w:color w:val="000000"/>
              </w:rPr>
            </w:pPr>
          </w:p>
        </w:tc>
        <w:tc>
          <w:tcPr>
            <w:tcW w:w="1684" w:type="dxa"/>
            <w:vMerge/>
            <w:tcBorders>
              <w:top w:val="single" w:sz="4" w:space="0" w:color="auto"/>
              <w:left w:val="single" w:sz="4" w:space="0" w:color="auto"/>
              <w:bottom w:val="single" w:sz="4" w:space="0" w:color="auto"/>
              <w:right w:val="nil"/>
            </w:tcBorders>
            <w:vAlign w:val="center"/>
            <w:hideMark/>
          </w:tcPr>
          <w:p w14:paraId="4125E49E" w14:textId="77777777" w:rsidR="002B1D1C" w:rsidRPr="002B1D1C" w:rsidRDefault="002B1D1C" w:rsidP="002B1D1C">
            <w:pPr>
              <w:widowControl/>
              <w:rPr>
                <w:rFonts w:ascii="Calibri" w:eastAsia="Times New Roman" w:hAnsi="Calibri" w:cs="Calibri"/>
                <w:b/>
                <w:bCs/>
                <w:color w:val="000000"/>
                <w:sz w:val="24"/>
                <w:szCs w:val="24"/>
              </w:rPr>
            </w:pPr>
          </w:p>
        </w:tc>
        <w:tc>
          <w:tcPr>
            <w:tcW w:w="7242" w:type="dxa"/>
            <w:tcBorders>
              <w:top w:val="nil"/>
              <w:left w:val="single" w:sz="4" w:space="0" w:color="auto"/>
              <w:bottom w:val="nil"/>
              <w:right w:val="single" w:sz="4" w:space="0" w:color="auto"/>
            </w:tcBorders>
            <w:shd w:val="clear" w:color="auto" w:fill="auto"/>
            <w:vAlign w:val="center"/>
            <w:hideMark/>
          </w:tcPr>
          <w:p w14:paraId="65C05F35"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Causes of inflammation</w:t>
            </w:r>
          </w:p>
        </w:tc>
      </w:tr>
      <w:tr w:rsidR="002B1D1C" w:rsidRPr="002B1D1C" w14:paraId="51131285" w14:textId="77777777" w:rsidTr="00212E08">
        <w:trPr>
          <w:trHeight w:val="310"/>
          <w:jc w:val="center"/>
        </w:trPr>
        <w:tc>
          <w:tcPr>
            <w:tcW w:w="954" w:type="dxa"/>
            <w:vMerge/>
            <w:tcBorders>
              <w:top w:val="nil"/>
              <w:left w:val="single" w:sz="4" w:space="0" w:color="auto"/>
              <w:bottom w:val="single" w:sz="4" w:space="0" w:color="auto"/>
              <w:right w:val="single" w:sz="4" w:space="0" w:color="auto"/>
            </w:tcBorders>
            <w:vAlign w:val="center"/>
            <w:hideMark/>
          </w:tcPr>
          <w:p w14:paraId="554F24F9" w14:textId="77777777" w:rsidR="002B1D1C" w:rsidRPr="002B1D1C" w:rsidRDefault="002B1D1C" w:rsidP="002B1D1C">
            <w:pPr>
              <w:widowControl/>
              <w:rPr>
                <w:rFonts w:ascii="Calibri" w:eastAsia="Times New Roman" w:hAnsi="Calibri" w:cs="Calibri"/>
                <w:b/>
                <w:bCs/>
                <w:color w:val="000000"/>
              </w:rPr>
            </w:pPr>
          </w:p>
        </w:tc>
        <w:tc>
          <w:tcPr>
            <w:tcW w:w="1684" w:type="dxa"/>
            <w:vMerge/>
            <w:tcBorders>
              <w:top w:val="single" w:sz="4" w:space="0" w:color="auto"/>
              <w:left w:val="single" w:sz="4" w:space="0" w:color="auto"/>
              <w:bottom w:val="single" w:sz="4" w:space="0" w:color="auto"/>
              <w:right w:val="nil"/>
            </w:tcBorders>
            <w:vAlign w:val="center"/>
            <w:hideMark/>
          </w:tcPr>
          <w:p w14:paraId="584A4689" w14:textId="77777777" w:rsidR="002B1D1C" w:rsidRPr="002B1D1C" w:rsidRDefault="002B1D1C" w:rsidP="002B1D1C">
            <w:pPr>
              <w:widowControl/>
              <w:rPr>
                <w:rFonts w:ascii="Calibri" w:eastAsia="Times New Roman" w:hAnsi="Calibri" w:cs="Calibri"/>
                <w:b/>
                <w:bCs/>
                <w:color w:val="000000"/>
                <w:sz w:val="24"/>
                <w:szCs w:val="24"/>
              </w:rPr>
            </w:pPr>
          </w:p>
        </w:tc>
        <w:tc>
          <w:tcPr>
            <w:tcW w:w="7242" w:type="dxa"/>
            <w:tcBorders>
              <w:top w:val="nil"/>
              <w:left w:val="single" w:sz="4" w:space="0" w:color="auto"/>
              <w:bottom w:val="nil"/>
              <w:right w:val="single" w:sz="4" w:space="0" w:color="auto"/>
            </w:tcBorders>
            <w:shd w:val="clear" w:color="auto" w:fill="auto"/>
            <w:vAlign w:val="center"/>
            <w:hideMark/>
          </w:tcPr>
          <w:p w14:paraId="3480ED0E"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Sequential steps of inflammation</w:t>
            </w:r>
          </w:p>
        </w:tc>
      </w:tr>
      <w:tr w:rsidR="002B1D1C" w:rsidRPr="002B1D1C" w14:paraId="6E176EA8" w14:textId="77777777" w:rsidTr="00212E08">
        <w:trPr>
          <w:trHeight w:val="310"/>
          <w:jc w:val="center"/>
        </w:trPr>
        <w:tc>
          <w:tcPr>
            <w:tcW w:w="954" w:type="dxa"/>
            <w:vMerge/>
            <w:tcBorders>
              <w:top w:val="nil"/>
              <w:left w:val="single" w:sz="4" w:space="0" w:color="auto"/>
              <w:bottom w:val="single" w:sz="4" w:space="0" w:color="auto"/>
              <w:right w:val="single" w:sz="4" w:space="0" w:color="auto"/>
            </w:tcBorders>
            <w:vAlign w:val="center"/>
            <w:hideMark/>
          </w:tcPr>
          <w:p w14:paraId="63BA4963" w14:textId="77777777" w:rsidR="002B1D1C" w:rsidRPr="002B1D1C" w:rsidRDefault="002B1D1C" w:rsidP="002B1D1C">
            <w:pPr>
              <w:widowControl/>
              <w:rPr>
                <w:rFonts w:ascii="Calibri" w:eastAsia="Times New Roman" w:hAnsi="Calibri" w:cs="Calibri"/>
                <w:b/>
                <w:bCs/>
                <w:color w:val="000000"/>
              </w:rPr>
            </w:pPr>
          </w:p>
        </w:tc>
        <w:tc>
          <w:tcPr>
            <w:tcW w:w="1684" w:type="dxa"/>
            <w:vMerge/>
            <w:tcBorders>
              <w:top w:val="single" w:sz="4" w:space="0" w:color="auto"/>
              <w:left w:val="single" w:sz="4" w:space="0" w:color="auto"/>
              <w:bottom w:val="single" w:sz="4" w:space="0" w:color="auto"/>
              <w:right w:val="nil"/>
            </w:tcBorders>
            <w:vAlign w:val="center"/>
            <w:hideMark/>
          </w:tcPr>
          <w:p w14:paraId="7C9E4955" w14:textId="77777777" w:rsidR="002B1D1C" w:rsidRPr="002B1D1C" w:rsidRDefault="002B1D1C" w:rsidP="002B1D1C">
            <w:pPr>
              <w:widowControl/>
              <w:rPr>
                <w:rFonts w:ascii="Calibri" w:eastAsia="Times New Roman" w:hAnsi="Calibri" w:cs="Calibri"/>
                <w:b/>
                <w:bCs/>
                <w:color w:val="000000"/>
                <w:sz w:val="24"/>
                <w:szCs w:val="24"/>
              </w:rPr>
            </w:pPr>
          </w:p>
        </w:tc>
        <w:tc>
          <w:tcPr>
            <w:tcW w:w="7242" w:type="dxa"/>
            <w:tcBorders>
              <w:top w:val="nil"/>
              <w:left w:val="single" w:sz="4" w:space="0" w:color="auto"/>
              <w:bottom w:val="nil"/>
              <w:right w:val="single" w:sz="4" w:space="0" w:color="auto"/>
            </w:tcBorders>
            <w:shd w:val="clear" w:color="auto" w:fill="auto"/>
            <w:vAlign w:val="center"/>
            <w:hideMark/>
          </w:tcPr>
          <w:p w14:paraId="5F703112"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Vascular reaction in inflammation</w:t>
            </w:r>
          </w:p>
        </w:tc>
      </w:tr>
      <w:tr w:rsidR="002B1D1C" w:rsidRPr="002B1D1C" w14:paraId="11F60E9E" w14:textId="77777777" w:rsidTr="00212E08">
        <w:trPr>
          <w:trHeight w:val="310"/>
          <w:jc w:val="center"/>
        </w:trPr>
        <w:tc>
          <w:tcPr>
            <w:tcW w:w="954" w:type="dxa"/>
            <w:vMerge/>
            <w:tcBorders>
              <w:top w:val="nil"/>
              <w:left w:val="single" w:sz="4" w:space="0" w:color="auto"/>
              <w:bottom w:val="single" w:sz="4" w:space="0" w:color="auto"/>
              <w:right w:val="single" w:sz="4" w:space="0" w:color="auto"/>
            </w:tcBorders>
            <w:vAlign w:val="center"/>
            <w:hideMark/>
          </w:tcPr>
          <w:p w14:paraId="13FD0B2F" w14:textId="77777777" w:rsidR="002B1D1C" w:rsidRPr="002B1D1C" w:rsidRDefault="002B1D1C" w:rsidP="002B1D1C">
            <w:pPr>
              <w:widowControl/>
              <w:rPr>
                <w:rFonts w:ascii="Calibri" w:eastAsia="Times New Roman" w:hAnsi="Calibri" w:cs="Calibri"/>
                <w:b/>
                <w:bCs/>
                <w:color w:val="000000"/>
              </w:rPr>
            </w:pPr>
          </w:p>
        </w:tc>
        <w:tc>
          <w:tcPr>
            <w:tcW w:w="1684" w:type="dxa"/>
            <w:vMerge/>
            <w:tcBorders>
              <w:top w:val="single" w:sz="4" w:space="0" w:color="auto"/>
              <w:left w:val="single" w:sz="4" w:space="0" w:color="auto"/>
              <w:bottom w:val="single" w:sz="4" w:space="0" w:color="auto"/>
              <w:right w:val="nil"/>
            </w:tcBorders>
            <w:vAlign w:val="center"/>
            <w:hideMark/>
          </w:tcPr>
          <w:p w14:paraId="6DA2D021" w14:textId="77777777" w:rsidR="002B1D1C" w:rsidRPr="002B1D1C" w:rsidRDefault="002B1D1C" w:rsidP="002B1D1C">
            <w:pPr>
              <w:widowControl/>
              <w:rPr>
                <w:rFonts w:ascii="Calibri" w:eastAsia="Times New Roman" w:hAnsi="Calibri" w:cs="Calibri"/>
                <w:b/>
                <w:bCs/>
                <w:color w:val="000000"/>
                <w:sz w:val="24"/>
                <w:szCs w:val="24"/>
              </w:rPr>
            </w:pPr>
          </w:p>
        </w:tc>
        <w:tc>
          <w:tcPr>
            <w:tcW w:w="7242" w:type="dxa"/>
            <w:tcBorders>
              <w:top w:val="nil"/>
              <w:left w:val="single" w:sz="4" w:space="0" w:color="auto"/>
              <w:bottom w:val="nil"/>
              <w:right w:val="single" w:sz="4" w:space="0" w:color="auto"/>
            </w:tcBorders>
            <w:shd w:val="clear" w:color="auto" w:fill="auto"/>
            <w:vAlign w:val="center"/>
            <w:hideMark/>
          </w:tcPr>
          <w:p w14:paraId="1A177BD3"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Sequential steps of cellular response in inflammation</w:t>
            </w:r>
          </w:p>
        </w:tc>
      </w:tr>
      <w:tr w:rsidR="002B1D1C" w:rsidRPr="002B1D1C" w14:paraId="3A56F00F" w14:textId="77777777" w:rsidTr="00212E08">
        <w:trPr>
          <w:trHeight w:val="310"/>
          <w:jc w:val="center"/>
        </w:trPr>
        <w:tc>
          <w:tcPr>
            <w:tcW w:w="954" w:type="dxa"/>
            <w:vMerge/>
            <w:tcBorders>
              <w:top w:val="nil"/>
              <w:left w:val="single" w:sz="4" w:space="0" w:color="auto"/>
              <w:bottom w:val="single" w:sz="4" w:space="0" w:color="auto"/>
              <w:right w:val="single" w:sz="4" w:space="0" w:color="auto"/>
            </w:tcBorders>
            <w:vAlign w:val="center"/>
            <w:hideMark/>
          </w:tcPr>
          <w:p w14:paraId="279B8962" w14:textId="77777777" w:rsidR="002B1D1C" w:rsidRPr="002B1D1C" w:rsidRDefault="002B1D1C" w:rsidP="002B1D1C">
            <w:pPr>
              <w:widowControl/>
              <w:rPr>
                <w:rFonts w:ascii="Calibri" w:eastAsia="Times New Roman" w:hAnsi="Calibri" w:cs="Calibri"/>
                <w:b/>
                <w:bCs/>
                <w:color w:val="000000"/>
              </w:rPr>
            </w:pPr>
          </w:p>
        </w:tc>
        <w:tc>
          <w:tcPr>
            <w:tcW w:w="1684" w:type="dxa"/>
            <w:vMerge/>
            <w:tcBorders>
              <w:top w:val="single" w:sz="4" w:space="0" w:color="auto"/>
              <w:left w:val="single" w:sz="4" w:space="0" w:color="auto"/>
              <w:bottom w:val="single" w:sz="4" w:space="0" w:color="auto"/>
              <w:right w:val="nil"/>
            </w:tcBorders>
            <w:vAlign w:val="center"/>
            <w:hideMark/>
          </w:tcPr>
          <w:p w14:paraId="14F2411B" w14:textId="77777777" w:rsidR="002B1D1C" w:rsidRPr="002B1D1C" w:rsidRDefault="002B1D1C" w:rsidP="002B1D1C">
            <w:pPr>
              <w:widowControl/>
              <w:rPr>
                <w:rFonts w:ascii="Calibri" w:eastAsia="Times New Roman" w:hAnsi="Calibri" w:cs="Calibri"/>
                <w:b/>
                <w:bCs/>
                <w:color w:val="000000"/>
                <w:sz w:val="24"/>
                <w:szCs w:val="24"/>
              </w:rPr>
            </w:pPr>
          </w:p>
        </w:tc>
        <w:tc>
          <w:tcPr>
            <w:tcW w:w="7242" w:type="dxa"/>
            <w:tcBorders>
              <w:top w:val="nil"/>
              <w:left w:val="single" w:sz="4" w:space="0" w:color="auto"/>
              <w:bottom w:val="nil"/>
              <w:right w:val="single" w:sz="4" w:space="0" w:color="auto"/>
            </w:tcBorders>
            <w:shd w:val="clear" w:color="auto" w:fill="auto"/>
            <w:vAlign w:val="center"/>
            <w:hideMark/>
          </w:tcPr>
          <w:p w14:paraId="2CB86DBE"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Overview of inflammatory mediators</w:t>
            </w:r>
          </w:p>
        </w:tc>
      </w:tr>
      <w:tr w:rsidR="002B1D1C" w:rsidRPr="002B1D1C" w14:paraId="4F7FE5C9" w14:textId="77777777" w:rsidTr="00212E08">
        <w:trPr>
          <w:trHeight w:val="310"/>
          <w:jc w:val="center"/>
        </w:trPr>
        <w:tc>
          <w:tcPr>
            <w:tcW w:w="954" w:type="dxa"/>
            <w:vMerge/>
            <w:tcBorders>
              <w:top w:val="nil"/>
              <w:left w:val="single" w:sz="4" w:space="0" w:color="auto"/>
              <w:bottom w:val="single" w:sz="4" w:space="0" w:color="auto"/>
              <w:right w:val="single" w:sz="4" w:space="0" w:color="auto"/>
            </w:tcBorders>
            <w:vAlign w:val="center"/>
            <w:hideMark/>
          </w:tcPr>
          <w:p w14:paraId="344447B7" w14:textId="77777777" w:rsidR="002B1D1C" w:rsidRPr="002B1D1C" w:rsidRDefault="002B1D1C" w:rsidP="002B1D1C">
            <w:pPr>
              <w:widowControl/>
              <w:rPr>
                <w:rFonts w:ascii="Calibri" w:eastAsia="Times New Roman" w:hAnsi="Calibri" w:cs="Calibri"/>
                <w:b/>
                <w:bCs/>
                <w:color w:val="000000"/>
              </w:rPr>
            </w:pPr>
          </w:p>
        </w:tc>
        <w:tc>
          <w:tcPr>
            <w:tcW w:w="1684" w:type="dxa"/>
            <w:vMerge/>
            <w:tcBorders>
              <w:top w:val="single" w:sz="4" w:space="0" w:color="auto"/>
              <w:left w:val="single" w:sz="4" w:space="0" w:color="auto"/>
              <w:bottom w:val="single" w:sz="4" w:space="0" w:color="auto"/>
              <w:right w:val="nil"/>
            </w:tcBorders>
            <w:vAlign w:val="center"/>
            <w:hideMark/>
          </w:tcPr>
          <w:p w14:paraId="3A801045" w14:textId="77777777" w:rsidR="002B1D1C" w:rsidRPr="002B1D1C" w:rsidRDefault="002B1D1C" w:rsidP="002B1D1C">
            <w:pPr>
              <w:widowControl/>
              <w:rPr>
                <w:rFonts w:ascii="Calibri" w:eastAsia="Times New Roman" w:hAnsi="Calibri" w:cs="Calibri"/>
                <w:b/>
                <w:bCs/>
                <w:color w:val="000000"/>
                <w:sz w:val="24"/>
                <w:szCs w:val="24"/>
              </w:rPr>
            </w:pPr>
          </w:p>
        </w:tc>
        <w:tc>
          <w:tcPr>
            <w:tcW w:w="7242" w:type="dxa"/>
            <w:tcBorders>
              <w:top w:val="nil"/>
              <w:left w:val="single" w:sz="4" w:space="0" w:color="auto"/>
              <w:bottom w:val="nil"/>
              <w:right w:val="single" w:sz="4" w:space="0" w:color="auto"/>
            </w:tcBorders>
            <w:shd w:val="clear" w:color="auto" w:fill="auto"/>
            <w:vAlign w:val="center"/>
            <w:hideMark/>
          </w:tcPr>
          <w:p w14:paraId="5DFD0A45"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Role of vasoactive amines &amp; AA Metabolites in inflammation</w:t>
            </w:r>
          </w:p>
        </w:tc>
      </w:tr>
      <w:tr w:rsidR="002B1D1C" w:rsidRPr="002B1D1C" w14:paraId="0CE1B6F7" w14:textId="77777777" w:rsidTr="00212E08">
        <w:trPr>
          <w:trHeight w:val="310"/>
          <w:jc w:val="center"/>
        </w:trPr>
        <w:tc>
          <w:tcPr>
            <w:tcW w:w="954" w:type="dxa"/>
            <w:vMerge/>
            <w:tcBorders>
              <w:top w:val="nil"/>
              <w:left w:val="single" w:sz="4" w:space="0" w:color="auto"/>
              <w:bottom w:val="single" w:sz="4" w:space="0" w:color="auto"/>
              <w:right w:val="single" w:sz="4" w:space="0" w:color="auto"/>
            </w:tcBorders>
            <w:vAlign w:val="center"/>
            <w:hideMark/>
          </w:tcPr>
          <w:p w14:paraId="789F3F5C" w14:textId="77777777" w:rsidR="002B1D1C" w:rsidRPr="002B1D1C" w:rsidRDefault="002B1D1C" w:rsidP="002B1D1C">
            <w:pPr>
              <w:widowControl/>
              <w:rPr>
                <w:rFonts w:ascii="Calibri" w:eastAsia="Times New Roman" w:hAnsi="Calibri" w:cs="Calibri"/>
                <w:b/>
                <w:bCs/>
                <w:color w:val="000000"/>
              </w:rPr>
            </w:pPr>
          </w:p>
        </w:tc>
        <w:tc>
          <w:tcPr>
            <w:tcW w:w="1684" w:type="dxa"/>
            <w:vMerge/>
            <w:tcBorders>
              <w:top w:val="single" w:sz="4" w:space="0" w:color="auto"/>
              <w:left w:val="single" w:sz="4" w:space="0" w:color="auto"/>
              <w:bottom w:val="single" w:sz="4" w:space="0" w:color="auto"/>
              <w:right w:val="nil"/>
            </w:tcBorders>
            <w:vAlign w:val="center"/>
            <w:hideMark/>
          </w:tcPr>
          <w:p w14:paraId="104EA97B" w14:textId="77777777" w:rsidR="002B1D1C" w:rsidRPr="002B1D1C" w:rsidRDefault="002B1D1C" w:rsidP="002B1D1C">
            <w:pPr>
              <w:widowControl/>
              <w:rPr>
                <w:rFonts w:ascii="Calibri" w:eastAsia="Times New Roman" w:hAnsi="Calibri" w:cs="Calibri"/>
                <w:b/>
                <w:bCs/>
                <w:color w:val="000000"/>
                <w:sz w:val="24"/>
                <w:szCs w:val="24"/>
              </w:rPr>
            </w:pPr>
          </w:p>
        </w:tc>
        <w:tc>
          <w:tcPr>
            <w:tcW w:w="7242" w:type="dxa"/>
            <w:tcBorders>
              <w:top w:val="nil"/>
              <w:left w:val="single" w:sz="4" w:space="0" w:color="auto"/>
              <w:bottom w:val="nil"/>
              <w:right w:val="single" w:sz="4" w:space="0" w:color="auto"/>
            </w:tcBorders>
            <w:shd w:val="clear" w:color="auto" w:fill="auto"/>
            <w:vAlign w:val="center"/>
            <w:hideMark/>
          </w:tcPr>
          <w:p w14:paraId="34C88D4E" w14:textId="497ADD1D"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 xml:space="preserve">Role of </w:t>
            </w:r>
            <w:r w:rsidR="00C57A2F" w:rsidRPr="002B1D1C">
              <w:rPr>
                <w:rFonts w:ascii="Calibri" w:eastAsia="Times New Roman" w:hAnsi="Calibri" w:cs="Calibri"/>
                <w:color w:val="000000"/>
                <w:sz w:val="24"/>
                <w:szCs w:val="24"/>
              </w:rPr>
              <w:t>Cytokines, chemokines</w:t>
            </w:r>
            <w:r w:rsidR="00C57A2F">
              <w:rPr>
                <w:rFonts w:ascii="Calibri" w:eastAsia="Times New Roman" w:hAnsi="Calibri" w:cs="Calibri"/>
                <w:color w:val="000000"/>
                <w:sz w:val="24"/>
                <w:szCs w:val="24"/>
              </w:rPr>
              <w:t xml:space="preserve"> </w:t>
            </w:r>
            <w:r w:rsidRPr="002B1D1C">
              <w:rPr>
                <w:rFonts w:ascii="Calibri" w:eastAsia="Times New Roman" w:hAnsi="Calibri" w:cs="Calibri"/>
                <w:color w:val="000000"/>
                <w:sz w:val="24"/>
                <w:szCs w:val="24"/>
              </w:rPr>
              <w:t>&amp; PAF   in inflammation</w:t>
            </w:r>
          </w:p>
        </w:tc>
      </w:tr>
      <w:tr w:rsidR="002B1D1C" w:rsidRPr="002B1D1C" w14:paraId="75E2A049" w14:textId="77777777" w:rsidTr="00212E08">
        <w:trPr>
          <w:trHeight w:val="620"/>
          <w:jc w:val="center"/>
        </w:trPr>
        <w:tc>
          <w:tcPr>
            <w:tcW w:w="954" w:type="dxa"/>
            <w:vMerge/>
            <w:tcBorders>
              <w:top w:val="nil"/>
              <w:left w:val="single" w:sz="4" w:space="0" w:color="auto"/>
              <w:bottom w:val="single" w:sz="4" w:space="0" w:color="auto"/>
              <w:right w:val="single" w:sz="4" w:space="0" w:color="auto"/>
            </w:tcBorders>
            <w:vAlign w:val="center"/>
            <w:hideMark/>
          </w:tcPr>
          <w:p w14:paraId="4A34DC19" w14:textId="77777777" w:rsidR="002B1D1C" w:rsidRPr="002B1D1C" w:rsidRDefault="002B1D1C" w:rsidP="002B1D1C">
            <w:pPr>
              <w:widowControl/>
              <w:rPr>
                <w:rFonts w:ascii="Calibri" w:eastAsia="Times New Roman" w:hAnsi="Calibri" w:cs="Calibri"/>
                <w:b/>
                <w:bCs/>
                <w:color w:val="000000"/>
              </w:rPr>
            </w:pPr>
          </w:p>
        </w:tc>
        <w:tc>
          <w:tcPr>
            <w:tcW w:w="1684" w:type="dxa"/>
            <w:vMerge/>
            <w:tcBorders>
              <w:top w:val="single" w:sz="4" w:space="0" w:color="auto"/>
              <w:left w:val="single" w:sz="4" w:space="0" w:color="auto"/>
              <w:bottom w:val="single" w:sz="4" w:space="0" w:color="auto"/>
              <w:right w:val="nil"/>
            </w:tcBorders>
            <w:vAlign w:val="center"/>
            <w:hideMark/>
          </w:tcPr>
          <w:p w14:paraId="68EC9807" w14:textId="77777777" w:rsidR="002B1D1C" w:rsidRPr="002B1D1C" w:rsidRDefault="002B1D1C" w:rsidP="002B1D1C">
            <w:pPr>
              <w:widowControl/>
              <w:rPr>
                <w:rFonts w:ascii="Calibri" w:eastAsia="Times New Roman" w:hAnsi="Calibri" w:cs="Calibri"/>
                <w:b/>
                <w:bCs/>
                <w:color w:val="000000"/>
                <w:sz w:val="24"/>
                <w:szCs w:val="24"/>
              </w:rPr>
            </w:pPr>
          </w:p>
        </w:tc>
        <w:tc>
          <w:tcPr>
            <w:tcW w:w="7242" w:type="dxa"/>
            <w:tcBorders>
              <w:top w:val="nil"/>
              <w:left w:val="single" w:sz="4" w:space="0" w:color="auto"/>
              <w:bottom w:val="nil"/>
              <w:right w:val="single" w:sz="4" w:space="0" w:color="auto"/>
            </w:tcBorders>
            <w:shd w:val="clear" w:color="auto" w:fill="auto"/>
            <w:vAlign w:val="center"/>
            <w:hideMark/>
          </w:tcPr>
          <w:p w14:paraId="5791226D"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Role of complement system, products of coagulation, Kinins&amp; neuropeptides   in inflammation.</w:t>
            </w:r>
          </w:p>
        </w:tc>
      </w:tr>
      <w:tr w:rsidR="002B1D1C" w:rsidRPr="002B1D1C" w14:paraId="3D799492" w14:textId="77777777" w:rsidTr="00212E08">
        <w:trPr>
          <w:trHeight w:val="310"/>
          <w:jc w:val="center"/>
        </w:trPr>
        <w:tc>
          <w:tcPr>
            <w:tcW w:w="954" w:type="dxa"/>
            <w:vMerge/>
            <w:tcBorders>
              <w:top w:val="nil"/>
              <w:left w:val="single" w:sz="4" w:space="0" w:color="auto"/>
              <w:bottom w:val="single" w:sz="4" w:space="0" w:color="auto"/>
              <w:right w:val="single" w:sz="4" w:space="0" w:color="auto"/>
            </w:tcBorders>
            <w:vAlign w:val="center"/>
            <w:hideMark/>
          </w:tcPr>
          <w:p w14:paraId="122C17EB" w14:textId="77777777" w:rsidR="002B1D1C" w:rsidRPr="002B1D1C" w:rsidRDefault="002B1D1C" w:rsidP="002B1D1C">
            <w:pPr>
              <w:widowControl/>
              <w:rPr>
                <w:rFonts w:ascii="Calibri" w:eastAsia="Times New Roman" w:hAnsi="Calibri" w:cs="Calibri"/>
                <w:b/>
                <w:bCs/>
                <w:color w:val="000000"/>
              </w:rPr>
            </w:pPr>
          </w:p>
        </w:tc>
        <w:tc>
          <w:tcPr>
            <w:tcW w:w="1684" w:type="dxa"/>
            <w:vMerge/>
            <w:tcBorders>
              <w:top w:val="single" w:sz="4" w:space="0" w:color="auto"/>
              <w:left w:val="single" w:sz="4" w:space="0" w:color="auto"/>
              <w:bottom w:val="single" w:sz="4" w:space="0" w:color="auto"/>
              <w:right w:val="nil"/>
            </w:tcBorders>
            <w:vAlign w:val="center"/>
            <w:hideMark/>
          </w:tcPr>
          <w:p w14:paraId="409E4E8A" w14:textId="77777777" w:rsidR="002B1D1C" w:rsidRPr="002B1D1C" w:rsidRDefault="002B1D1C" w:rsidP="002B1D1C">
            <w:pPr>
              <w:widowControl/>
              <w:rPr>
                <w:rFonts w:ascii="Calibri" w:eastAsia="Times New Roman" w:hAnsi="Calibri" w:cs="Calibri"/>
                <w:b/>
                <w:bCs/>
                <w:color w:val="000000"/>
                <w:sz w:val="24"/>
                <w:szCs w:val="24"/>
              </w:rPr>
            </w:pPr>
          </w:p>
        </w:tc>
        <w:tc>
          <w:tcPr>
            <w:tcW w:w="7242" w:type="dxa"/>
            <w:tcBorders>
              <w:top w:val="nil"/>
              <w:left w:val="single" w:sz="4" w:space="0" w:color="auto"/>
              <w:bottom w:val="nil"/>
              <w:right w:val="single" w:sz="4" w:space="0" w:color="auto"/>
            </w:tcBorders>
            <w:shd w:val="clear" w:color="auto" w:fill="auto"/>
            <w:vAlign w:val="center"/>
            <w:hideMark/>
          </w:tcPr>
          <w:p w14:paraId="1437D881"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Chronic Non-Specific inflammation</w:t>
            </w:r>
          </w:p>
        </w:tc>
      </w:tr>
      <w:tr w:rsidR="002B1D1C" w:rsidRPr="002B1D1C" w14:paraId="0F2F1C3A" w14:textId="77777777" w:rsidTr="00212E08">
        <w:trPr>
          <w:trHeight w:val="310"/>
          <w:jc w:val="center"/>
        </w:trPr>
        <w:tc>
          <w:tcPr>
            <w:tcW w:w="954" w:type="dxa"/>
            <w:vMerge/>
            <w:tcBorders>
              <w:top w:val="nil"/>
              <w:left w:val="single" w:sz="4" w:space="0" w:color="auto"/>
              <w:bottom w:val="single" w:sz="4" w:space="0" w:color="auto"/>
              <w:right w:val="single" w:sz="4" w:space="0" w:color="auto"/>
            </w:tcBorders>
            <w:vAlign w:val="center"/>
            <w:hideMark/>
          </w:tcPr>
          <w:p w14:paraId="7C45785B" w14:textId="77777777" w:rsidR="002B1D1C" w:rsidRPr="002B1D1C" w:rsidRDefault="002B1D1C" w:rsidP="002B1D1C">
            <w:pPr>
              <w:widowControl/>
              <w:rPr>
                <w:rFonts w:ascii="Calibri" w:eastAsia="Times New Roman" w:hAnsi="Calibri" w:cs="Calibri"/>
                <w:b/>
                <w:bCs/>
                <w:color w:val="000000"/>
              </w:rPr>
            </w:pPr>
          </w:p>
        </w:tc>
        <w:tc>
          <w:tcPr>
            <w:tcW w:w="1684" w:type="dxa"/>
            <w:vMerge/>
            <w:tcBorders>
              <w:top w:val="single" w:sz="4" w:space="0" w:color="auto"/>
              <w:left w:val="single" w:sz="4" w:space="0" w:color="auto"/>
              <w:bottom w:val="single" w:sz="4" w:space="0" w:color="auto"/>
              <w:right w:val="nil"/>
            </w:tcBorders>
            <w:vAlign w:val="center"/>
            <w:hideMark/>
          </w:tcPr>
          <w:p w14:paraId="10273AAA" w14:textId="77777777" w:rsidR="002B1D1C" w:rsidRPr="002B1D1C" w:rsidRDefault="002B1D1C" w:rsidP="002B1D1C">
            <w:pPr>
              <w:widowControl/>
              <w:rPr>
                <w:rFonts w:ascii="Calibri" w:eastAsia="Times New Roman" w:hAnsi="Calibri" w:cs="Calibri"/>
                <w:b/>
                <w:bCs/>
                <w:color w:val="000000"/>
                <w:sz w:val="24"/>
                <w:szCs w:val="24"/>
              </w:rPr>
            </w:pPr>
          </w:p>
        </w:tc>
        <w:tc>
          <w:tcPr>
            <w:tcW w:w="7242" w:type="dxa"/>
            <w:tcBorders>
              <w:top w:val="nil"/>
              <w:left w:val="single" w:sz="4" w:space="0" w:color="auto"/>
              <w:bottom w:val="nil"/>
              <w:right w:val="single" w:sz="4" w:space="0" w:color="auto"/>
            </w:tcBorders>
            <w:shd w:val="clear" w:color="auto" w:fill="auto"/>
            <w:vAlign w:val="center"/>
            <w:hideMark/>
          </w:tcPr>
          <w:p w14:paraId="4C024C1F"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Process of chronic granulomatous inflammation</w:t>
            </w:r>
          </w:p>
        </w:tc>
      </w:tr>
      <w:tr w:rsidR="002B1D1C" w:rsidRPr="002B1D1C" w14:paraId="3D5D8376" w14:textId="77777777" w:rsidTr="00212E08">
        <w:trPr>
          <w:trHeight w:val="310"/>
          <w:jc w:val="center"/>
        </w:trPr>
        <w:tc>
          <w:tcPr>
            <w:tcW w:w="954" w:type="dxa"/>
            <w:vMerge/>
            <w:tcBorders>
              <w:top w:val="nil"/>
              <w:left w:val="single" w:sz="4" w:space="0" w:color="auto"/>
              <w:bottom w:val="single" w:sz="4" w:space="0" w:color="auto"/>
              <w:right w:val="single" w:sz="4" w:space="0" w:color="auto"/>
            </w:tcBorders>
            <w:vAlign w:val="center"/>
            <w:hideMark/>
          </w:tcPr>
          <w:p w14:paraId="1D5AA42E" w14:textId="77777777" w:rsidR="002B1D1C" w:rsidRPr="002B1D1C" w:rsidRDefault="002B1D1C" w:rsidP="002B1D1C">
            <w:pPr>
              <w:widowControl/>
              <w:rPr>
                <w:rFonts w:ascii="Calibri" w:eastAsia="Times New Roman" w:hAnsi="Calibri" w:cs="Calibri"/>
                <w:b/>
                <w:bCs/>
                <w:color w:val="000000"/>
              </w:rPr>
            </w:pPr>
          </w:p>
        </w:tc>
        <w:tc>
          <w:tcPr>
            <w:tcW w:w="1684" w:type="dxa"/>
            <w:vMerge/>
            <w:tcBorders>
              <w:top w:val="single" w:sz="4" w:space="0" w:color="auto"/>
              <w:left w:val="single" w:sz="4" w:space="0" w:color="auto"/>
              <w:bottom w:val="single" w:sz="4" w:space="0" w:color="auto"/>
              <w:right w:val="nil"/>
            </w:tcBorders>
            <w:vAlign w:val="center"/>
            <w:hideMark/>
          </w:tcPr>
          <w:p w14:paraId="39593AA6" w14:textId="77777777" w:rsidR="002B1D1C" w:rsidRPr="002B1D1C" w:rsidRDefault="002B1D1C" w:rsidP="002B1D1C">
            <w:pPr>
              <w:widowControl/>
              <w:rPr>
                <w:rFonts w:ascii="Calibri" w:eastAsia="Times New Roman" w:hAnsi="Calibri" w:cs="Calibri"/>
                <w:b/>
                <w:bCs/>
                <w:color w:val="000000"/>
                <w:sz w:val="24"/>
                <w:szCs w:val="24"/>
              </w:rPr>
            </w:pPr>
          </w:p>
        </w:tc>
        <w:tc>
          <w:tcPr>
            <w:tcW w:w="7242" w:type="dxa"/>
            <w:tcBorders>
              <w:top w:val="nil"/>
              <w:left w:val="single" w:sz="4" w:space="0" w:color="auto"/>
              <w:bottom w:val="nil"/>
              <w:right w:val="single" w:sz="4" w:space="0" w:color="auto"/>
            </w:tcBorders>
            <w:shd w:val="clear" w:color="auto" w:fill="auto"/>
            <w:vAlign w:val="center"/>
            <w:hideMark/>
          </w:tcPr>
          <w:p w14:paraId="2F2BC627"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 xml:space="preserve">General process of healing &amp; repair. </w:t>
            </w:r>
          </w:p>
        </w:tc>
      </w:tr>
      <w:tr w:rsidR="002B1D1C" w:rsidRPr="002B1D1C" w14:paraId="390436D2" w14:textId="77777777" w:rsidTr="00212E08">
        <w:trPr>
          <w:trHeight w:val="310"/>
          <w:jc w:val="center"/>
        </w:trPr>
        <w:tc>
          <w:tcPr>
            <w:tcW w:w="954" w:type="dxa"/>
            <w:vMerge/>
            <w:tcBorders>
              <w:top w:val="nil"/>
              <w:left w:val="single" w:sz="4" w:space="0" w:color="auto"/>
              <w:bottom w:val="single" w:sz="4" w:space="0" w:color="auto"/>
              <w:right w:val="single" w:sz="4" w:space="0" w:color="auto"/>
            </w:tcBorders>
            <w:vAlign w:val="center"/>
            <w:hideMark/>
          </w:tcPr>
          <w:p w14:paraId="47890FAC" w14:textId="77777777" w:rsidR="002B1D1C" w:rsidRPr="002B1D1C" w:rsidRDefault="002B1D1C" w:rsidP="002B1D1C">
            <w:pPr>
              <w:widowControl/>
              <w:rPr>
                <w:rFonts w:ascii="Calibri" w:eastAsia="Times New Roman" w:hAnsi="Calibri" w:cs="Calibri"/>
                <w:b/>
                <w:bCs/>
                <w:color w:val="000000"/>
              </w:rPr>
            </w:pPr>
          </w:p>
        </w:tc>
        <w:tc>
          <w:tcPr>
            <w:tcW w:w="1684" w:type="dxa"/>
            <w:vMerge/>
            <w:tcBorders>
              <w:top w:val="single" w:sz="4" w:space="0" w:color="auto"/>
              <w:left w:val="single" w:sz="4" w:space="0" w:color="auto"/>
              <w:bottom w:val="single" w:sz="4" w:space="0" w:color="auto"/>
              <w:right w:val="nil"/>
            </w:tcBorders>
            <w:vAlign w:val="center"/>
            <w:hideMark/>
          </w:tcPr>
          <w:p w14:paraId="702B1019" w14:textId="77777777" w:rsidR="002B1D1C" w:rsidRPr="002B1D1C" w:rsidRDefault="002B1D1C" w:rsidP="002B1D1C">
            <w:pPr>
              <w:widowControl/>
              <w:rPr>
                <w:rFonts w:ascii="Calibri" w:eastAsia="Times New Roman" w:hAnsi="Calibri" w:cs="Calibri"/>
                <w:b/>
                <w:bCs/>
                <w:color w:val="000000"/>
                <w:sz w:val="24"/>
                <w:szCs w:val="24"/>
              </w:rPr>
            </w:pPr>
          </w:p>
        </w:tc>
        <w:tc>
          <w:tcPr>
            <w:tcW w:w="7242" w:type="dxa"/>
            <w:tcBorders>
              <w:top w:val="nil"/>
              <w:left w:val="single" w:sz="4" w:space="0" w:color="auto"/>
              <w:bottom w:val="nil"/>
              <w:right w:val="single" w:sz="4" w:space="0" w:color="auto"/>
            </w:tcBorders>
            <w:shd w:val="clear" w:color="auto" w:fill="auto"/>
            <w:vAlign w:val="center"/>
            <w:hideMark/>
          </w:tcPr>
          <w:p w14:paraId="3F158E63"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Role of stem cells &amp; growth factors in repair</w:t>
            </w:r>
          </w:p>
        </w:tc>
      </w:tr>
      <w:tr w:rsidR="002B1D1C" w:rsidRPr="002B1D1C" w14:paraId="2801CBF3" w14:textId="77777777" w:rsidTr="00212E08">
        <w:trPr>
          <w:trHeight w:val="310"/>
          <w:jc w:val="center"/>
        </w:trPr>
        <w:tc>
          <w:tcPr>
            <w:tcW w:w="954" w:type="dxa"/>
            <w:vMerge/>
            <w:tcBorders>
              <w:top w:val="nil"/>
              <w:left w:val="single" w:sz="4" w:space="0" w:color="auto"/>
              <w:bottom w:val="single" w:sz="4" w:space="0" w:color="auto"/>
              <w:right w:val="single" w:sz="4" w:space="0" w:color="auto"/>
            </w:tcBorders>
            <w:vAlign w:val="center"/>
            <w:hideMark/>
          </w:tcPr>
          <w:p w14:paraId="71B7DB5F" w14:textId="77777777" w:rsidR="002B1D1C" w:rsidRPr="002B1D1C" w:rsidRDefault="002B1D1C" w:rsidP="002B1D1C">
            <w:pPr>
              <w:widowControl/>
              <w:rPr>
                <w:rFonts w:ascii="Calibri" w:eastAsia="Times New Roman" w:hAnsi="Calibri" w:cs="Calibri"/>
                <w:b/>
                <w:bCs/>
                <w:color w:val="000000"/>
              </w:rPr>
            </w:pPr>
          </w:p>
        </w:tc>
        <w:tc>
          <w:tcPr>
            <w:tcW w:w="1684" w:type="dxa"/>
            <w:vMerge/>
            <w:tcBorders>
              <w:top w:val="single" w:sz="4" w:space="0" w:color="auto"/>
              <w:left w:val="single" w:sz="4" w:space="0" w:color="auto"/>
              <w:bottom w:val="single" w:sz="4" w:space="0" w:color="auto"/>
              <w:right w:val="nil"/>
            </w:tcBorders>
            <w:vAlign w:val="center"/>
            <w:hideMark/>
          </w:tcPr>
          <w:p w14:paraId="3567B77C" w14:textId="77777777" w:rsidR="002B1D1C" w:rsidRPr="002B1D1C" w:rsidRDefault="002B1D1C" w:rsidP="002B1D1C">
            <w:pPr>
              <w:widowControl/>
              <w:rPr>
                <w:rFonts w:ascii="Calibri" w:eastAsia="Times New Roman" w:hAnsi="Calibri" w:cs="Calibri"/>
                <w:b/>
                <w:bCs/>
                <w:color w:val="000000"/>
                <w:sz w:val="24"/>
                <w:szCs w:val="24"/>
              </w:rPr>
            </w:pPr>
          </w:p>
        </w:tc>
        <w:tc>
          <w:tcPr>
            <w:tcW w:w="7242" w:type="dxa"/>
            <w:tcBorders>
              <w:top w:val="nil"/>
              <w:left w:val="single" w:sz="4" w:space="0" w:color="auto"/>
              <w:bottom w:val="nil"/>
              <w:right w:val="single" w:sz="4" w:space="0" w:color="auto"/>
            </w:tcBorders>
            <w:shd w:val="clear" w:color="auto" w:fill="auto"/>
            <w:vAlign w:val="center"/>
            <w:hideMark/>
          </w:tcPr>
          <w:p w14:paraId="66F6E025"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 xml:space="preserve">Process of regeneration &amp; healing by scar formation. </w:t>
            </w:r>
          </w:p>
        </w:tc>
      </w:tr>
      <w:tr w:rsidR="002B1D1C" w:rsidRPr="002B1D1C" w14:paraId="5B113665" w14:textId="77777777" w:rsidTr="00212E08">
        <w:trPr>
          <w:trHeight w:val="310"/>
          <w:jc w:val="center"/>
        </w:trPr>
        <w:tc>
          <w:tcPr>
            <w:tcW w:w="954" w:type="dxa"/>
            <w:vMerge/>
            <w:tcBorders>
              <w:top w:val="nil"/>
              <w:left w:val="single" w:sz="4" w:space="0" w:color="auto"/>
              <w:bottom w:val="single" w:sz="4" w:space="0" w:color="auto"/>
              <w:right w:val="single" w:sz="4" w:space="0" w:color="auto"/>
            </w:tcBorders>
            <w:vAlign w:val="center"/>
            <w:hideMark/>
          </w:tcPr>
          <w:p w14:paraId="67FA0151" w14:textId="77777777" w:rsidR="002B1D1C" w:rsidRPr="002B1D1C" w:rsidRDefault="002B1D1C" w:rsidP="002B1D1C">
            <w:pPr>
              <w:widowControl/>
              <w:rPr>
                <w:rFonts w:ascii="Calibri" w:eastAsia="Times New Roman" w:hAnsi="Calibri" w:cs="Calibri"/>
                <w:b/>
                <w:bCs/>
                <w:color w:val="000000"/>
              </w:rPr>
            </w:pPr>
          </w:p>
        </w:tc>
        <w:tc>
          <w:tcPr>
            <w:tcW w:w="1684" w:type="dxa"/>
            <w:vMerge/>
            <w:tcBorders>
              <w:top w:val="single" w:sz="4" w:space="0" w:color="auto"/>
              <w:left w:val="single" w:sz="4" w:space="0" w:color="auto"/>
              <w:bottom w:val="single" w:sz="4" w:space="0" w:color="auto"/>
              <w:right w:val="nil"/>
            </w:tcBorders>
            <w:vAlign w:val="center"/>
            <w:hideMark/>
          </w:tcPr>
          <w:p w14:paraId="7D116AAC" w14:textId="77777777" w:rsidR="002B1D1C" w:rsidRPr="002B1D1C" w:rsidRDefault="002B1D1C" w:rsidP="002B1D1C">
            <w:pPr>
              <w:widowControl/>
              <w:rPr>
                <w:rFonts w:ascii="Calibri" w:eastAsia="Times New Roman" w:hAnsi="Calibri" w:cs="Calibri"/>
                <w:b/>
                <w:bCs/>
                <w:color w:val="000000"/>
                <w:sz w:val="24"/>
                <w:szCs w:val="24"/>
              </w:rPr>
            </w:pPr>
          </w:p>
        </w:tc>
        <w:tc>
          <w:tcPr>
            <w:tcW w:w="7242" w:type="dxa"/>
            <w:tcBorders>
              <w:top w:val="nil"/>
              <w:left w:val="single" w:sz="4" w:space="0" w:color="auto"/>
              <w:bottom w:val="nil"/>
              <w:right w:val="single" w:sz="4" w:space="0" w:color="auto"/>
            </w:tcBorders>
            <w:shd w:val="clear" w:color="auto" w:fill="auto"/>
            <w:vAlign w:val="center"/>
            <w:hideMark/>
          </w:tcPr>
          <w:p w14:paraId="33FB83C7" w14:textId="77777777" w:rsid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Phases &amp; types of cutaneous wound healing</w:t>
            </w:r>
          </w:p>
          <w:p w14:paraId="52FB44C8" w14:textId="312BD380" w:rsidR="00DD1C72" w:rsidRPr="00DD1C72" w:rsidRDefault="00DD1C72" w:rsidP="00DD1C72">
            <w:pPr>
              <w:widowControl/>
              <w:rPr>
                <w:rFonts w:ascii="Calibri" w:eastAsia="Times New Roman" w:hAnsi="Calibri" w:cs="Calibri"/>
                <w:b/>
                <w:bCs/>
                <w:color w:val="000000"/>
                <w:sz w:val="24"/>
                <w:szCs w:val="24"/>
              </w:rPr>
            </w:pPr>
            <w:r w:rsidRPr="00DD1C72">
              <w:rPr>
                <w:rFonts w:ascii="Calibri" w:eastAsia="Times New Roman" w:hAnsi="Calibri" w:cs="Calibri"/>
                <w:b/>
                <w:bCs/>
                <w:color w:val="000000"/>
                <w:sz w:val="24"/>
                <w:szCs w:val="24"/>
              </w:rPr>
              <w:t>Blood Vessels</w:t>
            </w:r>
          </w:p>
          <w:p w14:paraId="2036380E" w14:textId="6C592C0B" w:rsidR="00DD1C72" w:rsidRPr="002B1D1C" w:rsidRDefault="00DD1C72" w:rsidP="002B1D1C">
            <w:pPr>
              <w:widowControl/>
              <w:rPr>
                <w:rFonts w:ascii="Calibri" w:eastAsia="Times New Roman" w:hAnsi="Calibri" w:cs="Calibri"/>
                <w:color w:val="000000"/>
                <w:sz w:val="24"/>
                <w:szCs w:val="24"/>
              </w:rPr>
            </w:pPr>
          </w:p>
        </w:tc>
      </w:tr>
      <w:tr w:rsidR="002B1D1C" w:rsidRPr="002B1D1C" w14:paraId="62915214" w14:textId="77777777" w:rsidTr="00212E08">
        <w:trPr>
          <w:trHeight w:val="310"/>
          <w:jc w:val="center"/>
        </w:trPr>
        <w:tc>
          <w:tcPr>
            <w:tcW w:w="954" w:type="dxa"/>
            <w:vMerge/>
            <w:tcBorders>
              <w:top w:val="nil"/>
              <w:left w:val="single" w:sz="4" w:space="0" w:color="auto"/>
              <w:bottom w:val="single" w:sz="4" w:space="0" w:color="auto"/>
              <w:right w:val="single" w:sz="4" w:space="0" w:color="auto"/>
            </w:tcBorders>
            <w:vAlign w:val="center"/>
            <w:hideMark/>
          </w:tcPr>
          <w:p w14:paraId="3E609B35" w14:textId="77777777" w:rsidR="002B1D1C" w:rsidRPr="002B1D1C" w:rsidRDefault="002B1D1C" w:rsidP="002B1D1C">
            <w:pPr>
              <w:widowControl/>
              <w:rPr>
                <w:rFonts w:ascii="Calibri" w:eastAsia="Times New Roman" w:hAnsi="Calibri" w:cs="Calibri"/>
                <w:b/>
                <w:bCs/>
                <w:color w:val="000000"/>
              </w:rPr>
            </w:pPr>
          </w:p>
        </w:tc>
        <w:tc>
          <w:tcPr>
            <w:tcW w:w="1684" w:type="dxa"/>
            <w:vMerge/>
            <w:tcBorders>
              <w:top w:val="single" w:sz="4" w:space="0" w:color="auto"/>
              <w:left w:val="single" w:sz="4" w:space="0" w:color="auto"/>
              <w:bottom w:val="single" w:sz="4" w:space="0" w:color="auto"/>
              <w:right w:val="nil"/>
            </w:tcBorders>
            <w:vAlign w:val="center"/>
            <w:hideMark/>
          </w:tcPr>
          <w:p w14:paraId="1B2F03EB" w14:textId="77777777" w:rsidR="002B1D1C" w:rsidRPr="002B1D1C" w:rsidRDefault="002B1D1C" w:rsidP="002B1D1C">
            <w:pPr>
              <w:widowControl/>
              <w:rPr>
                <w:rFonts w:ascii="Calibri" w:eastAsia="Times New Roman" w:hAnsi="Calibri" w:cs="Calibri"/>
                <w:b/>
                <w:bCs/>
                <w:color w:val="000000"/>
                <w:sz w:val="24"/>
                <w:szCs w:val="24"/>
              </w:rPr>
            </w:pPr>
          </w:p>
        </w:tc>
        <w:tc>
          <w:tcPr>
            <w:tcW w:w="7242" w:type="dxa"/>
            <w:tcBorders>
              <w:top w:val="nil"/>
              <w:left w:val="single" w:sz="4" w:space="0" w:color="auto"/>
              <w:bottom w:val="nil"/>
              <w:right w:val="single" w:sz="4" w:space="0" w:color="auto"/>
            </w:tcBorders>
            <w:shd w:val="clear" w:color="auto" w:fill="auto"/>
            <w:vAlign w:val="center"/>
            <w:hideMark/>
          </w:tcPr>
          <w:p w14:paraId="355074F1" w14:textId="35769282" w:rsidR="00DD1C72" w:rsidRPr="00DD1C72" w:rsidRDefault="002B1D1C" w:rsidP="00DD1C72">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Factors controlling wound healing</w:t>
            </w:r>
            <w:r w:rsidR="00DD1C72" w:rsidRPr="00DD1C72">
              <w:rPr>
                <w:rFonts w:ascii="Calibri" w:eastAsia="Times New Roman" w:hAnsi="Calibri" w:cs="Calibri"/>
                <w:color w:val="000000"/>
                <w:sz w:val="24"/>
                <w:szCs w:val="24"/>
              </w:rPr>
              <w:t xml:space="preserve"> Enlist and explain</w:t>
            </w:r>
            <w:r w:rsidR="00DD1C72">
              <w:rPr>
                <w:rFonts w:ascii="Calibri" w:eastAsia="Times New Roman" w:hAnsi="Calibri" w:cs="Calibri"/>
                <w:color w:val="000000"/>
                <w:sz w:val="24"/>
                <w:szCs w:val="24"/>
              </w:rPr>
              <w:t xml:space="preserve"> </w:t>
            </w:r>
            <w:r w:rsidR="00DD1C72" w:rsidRPr="00DD1C72">
              <w:rPr>
                <w:rFonts w:ascii="Calibri" w:eastAsia="Times New Roman" w:hAnsi="Calibri" w:cs="Calibri"/>
                <w:color w:val="000000"/>
                <w:sz w:val="24"/>
                <w:szCs w:val="24"/>
              </w:rPr>
              <w:t>Etiology,</w:t>
            </w:r>
            <w:r w:rsidR="00DD1C72">
              <w:rPr>
                <w:rFonts w:ascii="Calibri" w:eastAsia="Times New Roman" w:hAnsi="Calibri" w:cs="Calibri"/>
                <w:color w:val="000000"/>
                <w:sz w:val="24"/>
                <w:szCs w:val="24"/>
              </w:rPr>
              <w:t xml:space="preserve"> </w:t>
            </w:r>
            <w:r w:rsidR="00DD1C72" w:rsidRPr="00DD1C72">
              <w:rPr>
                <w:rFonts w:ascii="Calibri" w:eastAsia="Times New Roman" w:hAnsi="Calibri" w:cs="Calibri"/>
                <w:color w:val="000000"/>
                <w:sz w:val="24"/>
                <w:szCs w:val="24"/>
              </w:rPr>
              <w:t>pathogen</w:t>
            </w:r>
            <w:r w:rsidR="00DD1C72">
              <w:rPr>
                <w:rFonts w:ascii="Calibri" w:eastAsia="Times New Roman" w:hAnsi="Calibri" w:cs="Calibri"/>
                <w:color w:val="000000"/>
                <w:sz w:val="24"/>
                <w:szCs w:val="24"/>
              </w:rPr>
              <w:t>e</w:t>
            </w:r>
            <w:r w:rsidR="00DD1C72" w:rsidRPr="00DD1C72">
              <w:rPr>
                <w:rFonts w:ascii="Calibri" w:eastAsia="Times New Roman" w:hAnsi="Calibri" w:cs="Calibri"/>
                <w:color w:val="000000"/>
                <w:sz w:val="24"/>
                <w:szCs w:val="24"/>
              </w:rPr>
              <w:t>sis,</w:t>
            </w:r>
            <w:r w:rsidR="00DD1C72">
              <w:rPr>
                <w:rFonts w:ascii="Calibri" w:eastAsia="Times New Roman" w:hAnsi="Calibri" w:cs="Calibri"/>
                <w:color w:val="000000"/>
                <w:sz w:val="24"/>
                <w:szCs w:val="24"/>
              </w:rPr>
              <w:t xml:space="preserve"> </w:t>
            </w:r>
            <w:r w:rsidR="00DD1C72" w:rsidRPr="00DD1C72">
              <w:rPr>
                <w:rFonts w:ascii="Calibri" w:eastAsia="Times New Roman" w:hAnsi="Calibri" w:cs="Calibri"/>
                <w:color w:val="000000"/>
                <w:sz w:val="24"/>
                <w:szCs w:val="24"/>
              </w:rPr>
              <w:t>early lesion,</w:t>
            </w:r>
            <w:r w:rsidR="00DD1C72">
              <w:rPr>
                <w:rFonts w:ascii="Calibri" w:eastAsia="Times New Roman" w:hAnsi="Calibri" w:cs="Calibri"/>
                <w:color w:val="000000"/>
                <w:sz w:val="24"/>
                <w:szCs w:val="24"/>
              </w:rPr>
              <w:t xml:space="preserve"> </w:t>
            </w:r>
            <w:r w:rsidR="00DD1C72" w:rsidRPr="00DD1C72">
              <w:rPr>
                <w:rFonts w:ascii="Calibri" w:eastAsia="Times New Roman" w:hAnsi="Calibri" w:cs="Calibri"/>
                <w:color w:val="000000"/>
                <w:sz w:val="24"/>
                <w:szCs w:val="24"/>
              </w:rPr>
              <w:t xml:space="preserve">late and complicated lesions </w:t>
            </w:r>
            <w:proofErr w:type="spellStart"/>
            <w:r w:rsidR="00DD1C72" w:rsidRPr="00DD1C72">
              <w:rPr>
                <w:rFonts w:ascii="Calibri" w:eastAsia="Times New Roman" w:hAnsi="Calibri" w:cs="Calibri"/>
                <w:color w:val="000000"/>
                <w:sz w:val="24"/>
                <w:szCs w:val="24"/>
              </w:rPr>
              <w:t>Monkeyberg</w:t>
            </w:r>
            <w:proofErr w:type="spellEnd"/>
            <w:r w:rsidR="00DD1C72" w:rsidRPr="00DD1C72">
              <w:rPr>
                <w:rFonts w:ascii="Calibri" w:eastAsia="Times New Roman" w:hAnsi="Calibri" w:cs="Calibri"/>
                <w:color w:val="000000"/>
                <w:sz w:val="24"/>
                <w:szCs w:val="24"/>
              </w:rPr>
              <w:t xml:space="preserve"> medical calcification sclerosis and complications of Atherosclerosis and Arteriosclerosis</w:t>
            </w:r>
          </w:p>
          <w:p w14:paraId="6AA31937" w14:textId="43E39EE2" w:rsidR="00DD1C72" w:rsidRPr="00DD1C72" w:rsidRDefault="00DD1C72" w:rsidP="00DD1C72">
            <w:pPr>
              <w:widowControl/>
              <w:rPr>
                <w:rFonts w:ascii="Calibri" w:eastAsia="Times New Roman" w:hAnsi="Calibri" w:cs="Calibri"/>
                <w:color w:val="000000"/>
                <w:sz w:val="24"/>
                <w:szCs w:val="24"/>
              </w:rPr>
            </w:pPr>
            <w:r w:rsidRPr="00DD1C72">
              <w:rPr>
                <w:rFonts w:ascii="Calibri" w:eastAsia="Times New Roman" w:hAnsi="Calibri" w:cs="Calibri"/>
                <w:color w:val="000000"/>
                <w:sz w:val="24"/>
                <w:szCs w:val="24"/>
              </w:rPr>
              <w:t>Enlist and explain classification,</w:t>
            </w:r>
            <w:r>
              <w:rPr>
                <w:rFonts w:ascii="Calibri" w:eastAsia="Times New Roman" w:hAnsi="Calibri" w:cs="Calibri"/>
                <w:color w:val="000000"/>
                <w:sz w:val="24"/>
                <w:szCs w:val="24"/>
              </w:rPr>
              <w:t xml:space="preserve"> </w:t>
            </w:r>
            <w:r w:rsidRPr="00DD1C72">
              <w:rPr>
                <w:rFonts w:ascii="Calibri" w:eastAsia="Times New Roman" w:hAnsi="Calibri" w:cs="Calibri"/>
                <w:color w:val="000000"/>
                <w:sz w:val="24"/>
                <w:szCs w:val="24"/>
              </w:rPr>
              <w:t xml:space="preserve">causes of secondary hypertension, vascular changes in hypertension </w:t>
            </w:r>
          </w:p>
          <w:p w14:paraId="0E0B40C1" w14:textId="41F24328" w:rsidR="00DD1C72" w:rsidRPr="00DD1C72" w:rsidRDefault="00DD1C72" w:rsidP="00DD1C72">
            <w:pPr>
              <w:widowControl/>
              <w:rPr>
                <w:rFonts w:ascii="Calibri" w:eastAsia="Times New Roman" w:hAnsi="Calibri" w:cs="Calibri"/>
                <w:color w:val="000000"/>
                <w:sz w:val="24"/>
                <w:szCs w:val="24"/>
              </w:rPr>
            </w:pPr>
            <w:r w:rsidRPr="00DD1C72">
              <w:rPr>
                <w:rFonts w:ascii="Calibri" w:eastAsia="Times New Roman" w:hAnsi="Calibri" w:cs="Calibri"/>
                <w:color w:val="000000"/>
                <w:sz w:val="24"/>
                <w:szCs w:val="24"/>
              </w:rPr>
              <w:t>Enlist and explain Aneurysm, classification and etiology, atherosclerotic aneurysms, pathogenesis, type of vessels involved, morphological and clinical features</w:t>
            </w:r>
          </w:p>
          <w:p w14:paraId="60BFE38F" w14:textId="14D1F425" w:rsidR="00DD1C72" w:rsidRPr="00DD1C72" w:rsidRDefault="00DD1C72" w:rsidP="00DD1C72">
            <w:pPr>
              <w:widowControl/>
              <w:rPr>
                <w:rFonts w:ascii="Calibri" w:eastAsia="Times New Roman" w:hAnsi="Calibri" w:cs="Calibri"/>
                <w:color w:val="000000"/>
                <w:sz w:val="24"/>
                <w:szCs w:val="24"/>
              </w:rPr>
            </w:pPr>
            <w:r w:rsidRPr="00DD1C72">
              <w:rPr>
                <w:rFonts w:ascii="Calibri" w:eastAsia="Times New Roman" w:hAnsi="Calibri" w:cs="Calibri"/>
                <w:color w:val="000000"/>
                <w:sz w:val="24"/>
                <w:szCs w:val="24"/>
              </w:rPr>
              <w:t>Enlist and explain Varicose veins common sites, predisposing factors, clinical features</w:t>
            </w:r>
          </w:p>
          <w:p w14:paraId="3C89CEAC" w14:textId="3AA91FC8" w:rsidR="00DD1C72" w:rsidRPr="00DD1C72" w:rsidRDefault="00DD1C72" w:rsidP="00DD1C72">
            <w:pPr>
              <w:widowControl/>
              <w:rPr>
                <w:rFonts w:ascii="Calibri" w:eastAsia="Times New Roman" w:hAnsi="Calibri" w:cs="Calibri"/>
                <w:color w:val="000000"/>
                <w:sz w:val="24"/>
                <w:szCs w:val="24"/>
              </w:rPr>
            </w:pPr>
            <w:r w:rsidRPr="00DD1C72">
              <w:rPr>
                <w:rFonts w:ascii="Calibri" w:eastAsia="Times New Roman" w:hAnsi="Calibri" w:cs="Calibri"/>
                <w:color w:val="000000"/>
                <w:sz w:val="24"/>
                <w:szCs w:val="24"/>
              </w:rPr>
              <w:t>Enlist and explain Benign and malignant tumors of blood vessels</w:t>
            </w:r>
          </w:p>
          <w:p w14:paraId="0DCA81A4" w14:textId="77777777" w:rsidR="00DD1C72" w:rsidRPr="00DD1C72" w:rsidRDefault="00DD1C72" w:rsidP="00DD1C72">
            <w:pPr>
              <w:widowControl/>
              <w:rPr>
                <w:rFonts w:ascii="Calibri" w:eastAsia="Times New Roman" w:hAnsi="Calibri" w:cs="Calibri"/>
                <w:color w:val="000000"/>
                <w:sz w:val="24"/>
                <w:szCs w:val="24"/>
              </w:rPr>
            </w:pPr>
            <w:r w:rsidRPr="00DD1C72">
              <w:rPr>
                <w:rFonts w:ascii="Calibri" w:eastAsia="Times New Roman" w:hAnsi="Calibri" w:cs="Calibri"/>
                <w:color w:val="000000"/>
                <w:sz w:val="24"/>
                <w:szCs w:val="24"/>
              </w:rPr>
              <w:t>Enlist and explain Common pathogenetic mechanism of vasculitis</w:t>
            </w:r>
          </w:p>
          <w:p w14:paraId="75B602AB" w14:textId="2CDC2C4C" w:rsidR="002B1D1C" w:rsidRPr="002B1D1C" w:rsidRDefault="002B1D1C" w:rsidP="00DD1C72">
            <w:pPr>
              <w:widowControl/>
              <w:rPr>
                <w:rFonts w:ascii="Calibri" w:eastAsia="Times New Roman" w:hAnsi="Calibri" w:cs="Calibri"/>
                <w:color w:val="000000"/>
                <w:sz w:val="24"/>
                <w:szCs w:val="24"/>
              </w:rPr>
            </w:pPr>
          </w:p>
        </w:tc>
      </w:tr>
      <w:tr w:rsidR="002B1D1C" w:rsidRPr="002B1D1C" w14:paraId="7A663712" w14:textId="77777777" w:rsidTr="00212E08">
        <w:trPr>
          <w:trHeight w:val="290"/>
          <w:jc w:val="center"/>
        </w:trPr>
        <w:tc>
          <w:tcPr>
            <w:tcW w:w="954" w:type="dxa"/>
            <w:vMerge/>
            <w:tcBorders>
              <w:top w:val="nil"/>
              <w:left w:val="single" w:sz="4" w:space="0" w:color="auto"/>
              <w:bottom w:val="single" w:sz="4" w:space="0" w:color="auto"/>
              <w:right w:val="single" w:sz="4" w:space="0" w:color="auto"/>
            </w:tcBorders>
            <w:vAlign w:val="center"/>
            <w:hideMark/>
          </w:tcPr>
          <w:p w14:paraId="7C06C21F" w14:textId="77777777" w:rsidR="002B1D1C" w:rsidRPr="002B1D1C" w:rsidRDefault="002B1D1C" w:rsidP="002B1D1C">
            <w:pPr>
              <w:widowControl/>
              <w:rPr>
                <w:rFonts w:ascii="Calibri" w:eastAsia="Times New Roman" w:hAnsi="Calibri" w:cs="Calibri"/>
                <w:b/>
                <w:bCs/>
                <w:color w:val="000000"/>
              </w:rPr>
            </w:pPr>
          </w:p>
        </w:tc>
        <w:tc>
          <w:tcPr>
            <w:tcW w:w="1684" w:type="dxa"/>
            <w:vMerge/>
            <w:tcBorders>
              <w:top w:val="single" w:sz="4" w:space="0" w:color="auto"/>
              <w:left w:val="single" w:sz="4" w:space="0" w:color="auto"/>
              <w:bottom w:val="single" w:sz="4" w:space="0" w:color="auto"/>
              <w:right w:val="nil"/>
            </w:tcBorders>
            <w:vAlign w:val="center"/>
            <w:hideMark/>
          </w:tcPr>
          <w:p w14:paraId="2A521EF1" w14:textId="77777777" w:rsidR="002B1D1C" w:rsidRPr="002B1D1C" w:rsidRDefault="002B1D1C" w:rsidP="002B1D1C">
            <w:pPr>
              <w:widowControl/>
              <w:rPr>
                <w:rFonts w:ascii="Calibri" w:eastAsia="Times New Roman" w:hAnsi="Calibri" w:cs="Calibri"/>
                <w:b/>
                <w:bCs/>
                <w:color w:val="000000"/>
                <w:sz w:val="24"/>
                <w:szCs w:val="24"/>
              </w:rPr>
            </w:pPr>
          </w:p>
        </w:tc>
        <w:tc>
          <w:tcPr>
            <w:tcW w:w="7242" w:type="dxa"/>
            <w:tcBorders>
              <w:top w:val="nil"/>
              <w:left w:val="single" w:sz="4" w:space="0" w:color="auto"/>
              <w:bottom w:val="nil"/>
              <w:right w:val="single" w:sz="4" w:space="0" w:color="auto"/>
            </w:tcBorders>
            <w:shd w:val="clear" w:color="auto" w:fill="auto"/>
            <w:vAlign w:val="center"/>
            <w:hideMark/>
          </w:tcPr>
          <w:p w14:paraId="2B79CACF" w14:textId="77777777" w:rsidR="002B1D1C" w:rsidRPr="002B1D1C" w:rsidRDefault="002B1D1C" w:rsidP="002B1D1C">
            <w:pPr>
              <w:widowControl/>
              <w:jc w:val="both"/>
              <w:rPr>
                <w:rFonts w:ascii="Calibri" w:eastAsia="Times New Roman" w:hAnsi="Calibri" w:cs="Calibri"/>
                <w:b/>
                <w:bCs/>
                <w:color w:val="000000"/>
              </w:rPr>
            </w:pPr>
            <w:r w:rsidRPr="002B1D1C">
              <w:rPr>
                <w:rFonts w:ascii="Calibri" w:eastAsia="Times New Roman" w:hAnsi="Calibri" w:cs="Calibri"/>
                <w:b/>
                <w:bCs/>
                <w:color w:val="000000"/>
              </w:rPr>
              <w:t>Heart</w:t>
            </w:r>
          </w:p>
        </w:tc>
      </w:tr>
      <w:tr w:rsidR="002B1D1C" w:rsidRPr="002B1D1C" w14:paraId="44F0F3AD" w14:textId="77777777" w:rsidTr="00212E08">
        <w:trPr>
          <w:trHeight w:val="310"/>
          <w:jc w:val="center"/>
        </w:trPr>
        <w:tc>
          <w:tcPr>
            <w:tcW w:w="954" w:type="dxa"/>
            <w:vMerge/>
            <w:tcBorders>
              <w:top w:val="nil"/>
              <w:left w:val="single" w:sz="4" w:space="0" w:color="auto"/>
              <w:bottom w:val="single" w:sz="4" w:space="0" w:color="auto"/>
              <w:right w:val="single" w:sz="4" w:space="0" w:color="auto"/>
            </w:tcBorders>
            <w:vAlign w:val="center"/>
            <w:hideMark/>
          </w:tcPr>
          <w:p w14:paraId="3E5B9F81" w14:textId="77777777" w:rsidR="002B1D1C" w:rsidRPr="002B1D1C" w:rsidRDefault="002B1D1C" w:rsidP="002B1D1C">
            <w:pPr>
              <w:widowControl/>
              <w:rPr>
                <w:rFonts w:ascii="Calibri" w:eastAsia="Times New Roman" w:hAnsi="Calibri" w:cs="Calibri"/>
                <w:b/>
                <w:bCs/>
                <w:color w:val="000000"/>
              </w:rPr>
            </w:pPr>
          </w:p>
        </w:tc>
        <w:tc>
          <w:tcPr>
            <w:tcW w:w="1684" w:type="dxa"/>
            <w:vMerge/>
            <w:tcBorders>
              <w:top w:val="single" w:sz="4" w:space="0" w:color="auto"/>
              <w:left w:val="single" w:sz="4" w:space="0" w:color="auto"/>
              <w:bottom w:val="single" w:sz="4" w:space="0" w:color="auto"/>
              <w:right w:val="nil"/>
            </w:tcBorders>
            <w:vAlign w:val="center"/>
            <w:hideMark/>
          </w:tcPr>
          <w:p w14:paraId="5C02FC57" w14:textId="77777777" w:rsidR="002B1D1C" w:rsidRPr="002B1D1C" w:rsidRDefault="002B1D1C" w:rsidP="002B1D1C">
            <w:pPr>
              <w:widowControl/>
              <w:rPr>
                <w:rFonts w:ascii="Calibri" w:eastAsia="Times New Roman" w:hAnsi="Calibri" w:cs="Calibri"/>
                <w:b/>
                <w:bCs/>
                <w:color w:val="000000"/>
                <w:sz w:val="24"/>
                <w:szCs w:val="24"/>
              </w:rPr>
            </w:pPr>
          </w:p>
        </w:tc>
        <w:tc>
          <w:tcPr>
            <w:tcW w:w="7242" w:type="dxa"/>
            <w:tcBorders>
              <w:top w:val="nil"/>
              <w:left w:val="single" w:sz="4" w:space="0" w:color="auto"/>
              <w:bottom w:val="nil"/>
              <w:right w:val="single" w:sz="4" w:space="0" w:color="auto"/>
            </w:tcBorders>
            <w:shd w:val="clear" w:color="auto" w:fill="auto"/>
            <w:vAlign w:val="center"/>
            <w:hideMark/>
          </w:tcPr>
          <w:p w14:paraId="799785B2"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 xml:space="preserve">Benign and malignant disease of heart, </w:t>
            </w:r>
          </w:p>
        </w:tc>
      </w:tr>
      <w:tr w:rsidR="002B1D1C" w:rsidRPr="002B1D1C" w14:paraId="57D1C8F5" w14:textId="77777777" w:rsidTr="00212E08">
        <w:trPr>
          <w:trHeight w:val="310"/>
          <w:jc w:val="center"/>
        </w:trPr>
        <w:tc>
          <w:tcPr>
            <w:tcW w:w="954" w:type="dxa"/>
            <w:vMerge/>
            <w:tcBorders>
              <w:top w:val="nil"/>
              <w:left w:val="single" w:sz="4" w:space="0" w:color="auto"/>
              <w:bottom w:val="single" w:sz="4" w:space="0" w:color="auto"/>
              <w:right w:val="single" w:sz="4" w:space="0" w:color="auto"/>
            </w:tcBorders>
            <w:vAlign w:val="center"/>
            <w:hideMark/>
          </w:tcPr>
          <w:p w14:paraId="6AC110FB" w14:textId="77777777" w:rsidR="002B1D1C" w:rsidRPr="002B1D1C" w:rsidRDefault="002B1D1C" w:rsidP="002B1D1C">
            <w:pPr>
              <w:widowControl/>
              <w:rPr>
                <w:rFonts w:ascii="Calibri" w:eastAsia="Times New Roman" w:hAnsi="Calibri" w:cs="Calibri"/>
                <w:b/>
                <w:bCs/>
                <w:color w:val="000000"/>
              </w:rPr>
            </w:pPr>
          </w:p>
        </w:tc>
        <w:tc>
          <w:tcPr>
            <w:tcW w:w="1684" w:type="dxa"/>
            <w:vMerge/>
            <w:tcBorders>
              <w:top w:val="single" w:sz="4" w:space="0" w:color="auto"/>
              <w:left w:val="single" w:sz="4" w:space="0" w:color="auto"/>
              <w:bottom w:val="single" w:sz="4" w:space="0" w:color="auto"/>
              <w:right w:val="nil"/>
            </w:tcBorders>
            <w:vAlign w:val="center"/>
            <w:hideMark/>
          </w:tcPr>
          <w:p w14:paraId="0BB564EC" w14:textId="77777777" w:rsidR="002B1D1C" w:rsidRPr="002B1D1C" w:rsidRDefault="002B1D1C" w:rsidP="002B1D1C">
            <w:pPr>
              <w:widowControl/>
              <w:rPr>
                <w:rFonts w:ascii="Calibri" w:eastAsia="Times New Roman" w:hAnsi="Calibri" w:cs="Calibri"/>
                <w:b/>
                <w:bCs/>
                <w:color w:val="000000"/>
                <w:sz w:val="24"/>
                <w:szCs w:val="24"/>
              </w:rPr>
            </w:pPr>
          </w:p>
        </w:tc>
        <w:tc>
          <w:tcPr>
            <w:tcW w:w="7242" w:type="dxa"/>
            <w:tcBorders>
              <w:top w:val="nil"/>
              <w:left w:val="single" w:sz="4" w:space="0" w:color="auto"/>
              <w:bottom w:val="nil"/>
              <w:right w:val="single" w:sz="4" w:space="0" w:color="auto"/>
            </w:tcBorders>
            <w:shd w:val="clear" w:color="auto" w:fill="auto"/>
            <w:vAlign w:val="center"/>
            <w:hideMark/>
          </w:tcPr>
          <w:p w14:paraId="48ED6F40"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Causes of heart failure and Pathogenesis of IHD/MI,</w:t>
            </w:r>
          </w:p>
        </w:tc>
      </w:tr>
      <w:tr w:rsidR="002B1D1C" w:rsidRPr="002B1D1C" w14:paraId="1DB15576" w14:textId="77777777" w:rsidTr="00212E08">
        <w:trPr>
          <w:trHeight w:val="310"/>
          <w:jc w:val="center"/>
        </w:trPr>
        <w:tc>
          <w:tcPr>
            <w:tcW w:w="954" w:type="dxa"/>
            <w:vMerge/>
            <w:tcBorders>
              <w:top w:val="nil"/>
              <w:left w:val="single" w:sz="4" w:space="0" w:color="auto"/>
              <w:bottom w:val="single" w:sz="4" w:space="0" w:color="auto"/>
              <w:right w:val="single" w:sz="4" w:space="0" w:color="auto"/>
            </w:tcBorders>
            <w:vAlign w:val="center"/>
            <w:hideMark/>
          </w:tcPr>
          <w:p w14:paraId="26174F9F" w14:textId="77777777" w:rsidR="002B1D1C" w:rsidRPr="002B1D1C" w:rsidRDefault="002B1D1C" w:rsidP="002B1D1C">
            <w:pPr>
              <w:widowControl/>
              <w:rPr>
                <w:rFonts w:ascii="Calibri" w:eastAsia="Times New Roman" w:hAnsi="Calibri" w:cs="Calibri"/>
                <w:b/>
                <w:bCs/>
                <w:color w:val="000000"/>
              </w:rPr>
            </w:pPr>
          </w:p>
        </w:tc>
        <w:tc>
          <w:tcPr>
            <w:tcW w:w="1684" w:type="dxa"/>
            <w:vMerge/>
            <w:tcBorders>
              <w:top w:val="single" w:sz="4" w:space="0" w:color="auto"/>
              <w:left w:val="single" w:sz="4" w:space="0" w:color="auto"/>
              <w:bottom w:val="single" w:sz="4" w:space="0" w:color="auto"/>
              <w:right w:val="nil"/>
            </w:tcBorders>
            <w:vAlign w:val="center"/>
            <w:hideMark/>
          </w:tcPr>
          <w:p w14:paraId="675660D3" w14:textId="77777777" w:rsidR="002B1D1C" w:rsidRPr="002B1D1C" w:rsidRDefault="002B1D1C" w:rsidP="002B1D1C">
            <w:pPr>
              <w:widowControl/>
              <w:rPr>
                <w:rFonts w:ascii="Calibri" w:eastAsia="Times New Roman" w:hAnsi="Calibri" w:cs="Calibri"/>
                <w:b/>
                <w:bCs/>
                <w:color w:val="000000"/>
                <w:sz w:val="24"/>
                <w:szCs w:val="24"/>
              </w:rPr>
            </w:pPr>
          </w:p>
        </w:tc>
        <w:tc>
          <w:tcPr>
            <w:tcW w:w="7242" w:type="dxa"/>
            <w:tcBorders>
              <w:top w:val="nil"/>
              <w:left w:val="single" w:sz="4" w:space="0" w:color="auto"/>
              <w:bottom w:val="nil"/>
              <w:right w:val="single" w:sz="4" w:space="0" w:color="auto"/>
            </w:tcBorders>
            <w:shd w:val="clear" w:color="auto" w:fill="auto"/>
            <w:vAlign w:val="center"/>
            <w:hideMark/>
          </w:tcPr>
          <w:p w14:paraId="77CD653A"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 xml:space="preserve">Causes of sudden cardiac death </w:t>
            </w:r>
          </w:p>
        </w:tc>
      </w:tr>
      <w:tr w:rsidR="002B1D1C" w:rsidRPr="002B1D1C" w14:paraId="4AFFD7BF" w14:textId="77777777" w:rsidTr="00212E08">
        <w:trPr>
          <w:trHeight w:val="310"/>
          <w:jc w:val="center"/>
        </w:trPr>
        <w:tc>
          <w:tcPr>
            <w:tcW w:w="954" w:type="dxa"/>
            <w:vMerge/>
            <w:tcBorders>
              <w:top w:val="nil"/>
              <w:left w:val="single" w:sz="4" w:space="0" w:color="auto"/>
              <w:bottom w:val="single" w:sz="4" w:space="0" w:color="auto"/>
              <w:right w:val="single" w:sz="4" w:space="0" w:color="auto"/>
            </w:tcBorders>
            <w:vAlign w:val="center"/>
            <w:hideMark/>
          </w:tcPr>
          <w:p w14:paraId="37285F38" w14:textId="77777777" w:rsidR="002B1D1C" w:rsidRPr="002B1D1C" w:rsidRDefault="002B1D1C" w:rsidP="002B1D1C">
            <w:pPr>
              <w:widowControl/>
              <w:rPr>
                <w:rFonts w:ascii="Calibri" w:eastAsia="Times New Roman" w:hAnsi="Calibri" w:cs="Calibri"/>
                <w:b/>
                <w:bCs/>
                <w:color w:val="000000"/>
              </w:rPr>
            </w:pPr>
          </w:p>
        </w:tc>
        <w:tc>
          <w:tcPr>
            <w:tcW w:w="1684" w:type="dxa"/>
            <w:vMerge/>
            <w:tcBorders>
              <w:top w:val="single" w:sz="4" w:space="0" w:color="auto"/>
              <w:left w:val="single" w:sz="4" w:space="0" w:color="auto"/>
              <w:bottom w:val="single" w:sz="4" w:space="0" w:color="auto"/>
              <w:right w:val="nil"/>
            </w:tcBorders>
            <w:vAlign w:val="center"/>
            <w:hideMark/>
          </w:tcPr>
          <w:p w14:paraId="22D9A889" w14:textId="77777777" w:rsidR="002B1D1C" w:rsidRPr="002B1D1C" w:rsidRDefault="002B1D1C" w:rsidP="002B1D1C">
            <w:pPr>
              <w:widowControl/>
              <w:rPr>
                <w:rFonts w:ascii="Calibri" w:eastAsia="Times New Roman" w:hAnsi="Calibri" w:cs="Calibri"/>
                <w:b/>
                <w:bCs/>
                <w:color w:val="000000"/>
                <w:sz w:val="24"/>
                <w:szCs w:val="24"/>
              </w:rPr>
            </w:pPr>
          </w:p>
        </w:tc>
        <w:tc>
          <w:tcPr>
            <w:tcW w:w="7242" w:type="dxa"/>
            <w:tcBorders>
              <w:top w:val="nil"/>
              <w:left w:val="single" w:sz="4" w:space="0" w:color="auto"/>
              <w:bottom w:val="nil"/>
              <w:right w:val="single" w:sz="4" w:space="0" w:color="auto"/>
            </w:tcBorders>
            <w:shd w:val="clear" w:color="auto" w:fill="auto"/>
            <w:vAlign w:val="center"/>
            <w:hideMark/>
          </w:tcPr>
          <w:p w14:paraId="1323444C"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 xml:space="preserve">RHD, Bacterial endocarditis, </w:t>
            </w:r>
          </w:p>
        </w:tc>
      </w:tr>
      <w:tr w:rsidR="002B1D1C" w:rsidRPr="002B1D1C" w14:paraId="23CD2305" w14:textId="77777777" w:rsidTr="00212E08">
        <w:trPr>
          <w:trHeight w:val="310"/>
          <w:jc w:val="center"/>
        </w:trPr>
        <w:tc>
          <w:tcPr>
            <w:tcW w:w="954" w:type="dxa"/>
            <w:vMerge/>
            <w:tcBorders>
              <w:top w:val="nil"/>
              <w:left w:val="single" w:sz="4" w:space="0" w:color="auto"/>
              <w:bottom w:val="single" w:sz="4" w:space="0" w:color="auto"/>
              <w:right w:val="single" w:sz="4" w:space="0" w:color="auto"/>
            </w:tcBorders>
            <w:vAlign w:val="center"/>
            <w:hideMark/>
          </w:tcPr>
          <w:p w14:paraId="5404A6CF" w14:textId="77777777" w:rsidR="002B1D1C" w:rsidRPr="002B1D1C" w:rsidRDefault="002B1D1C" w:rsidP="002B1D1C">
            <w:pPr>
              <w:widowControl/>
              <w:rPr>
                <w:rFonts w:ascii="Calibri" w:eastAsia="Times New Roman" w:hAnsi="Calibri" w:cs="Calibri"/>
                <w:b/>
                <w:bCs/>
                <w:color w:val="000000"/>
              </w:rPr>
            </w:pPr>
          </w:p>
        </w:tc>
        <w:tc>
          <w:tcPr>
            <w:tcW w:w="1684" w:type="dxa"/>
            <w:vMerge/>
            <w:tcBorders>
              <w:top w:val="single" w:sz="4" w:space="0" w:color="auto"/>
              <w:left w:val="single" w:sz="4" w:space="0" w:color="auto"/>
              <w:bottom w:val="single" w:sz="4" w:space="0" w:color="auto"/>
              <w:right w:val="nil"/>
            </w:tcBorders>
            <w:vAlign w:val="center"/>
            <w:hideMark/>
          </w:tcPr>
          <w:p w14:paraId="518026AB" w14:textId="77777777" w:rsidR="002B1D1C" w:rsidRPr="002B1D1C" w:rsidRDefault="002B1D1C" w:rsidP="002B1D1C">
            <w:pPr>
              <w:widowControl/>
              <w:rPr>
                <w:rFonts w:ascii="Calibri" w:eastAsia="Times New Roman" w:hAnsi="Calibri" w:cs="Calibri"/>
                <w:b/>
                <w:bCs/>
                <w:color w:val="000000"/>
                <w:sz w:val="24"/>
                <w:szCs w:val="24"/>
              </w:rPr>
            </w:pPr>
          </w:p>
        </w:tc>
        <w:tc>
          <w:tcPr>
            <w:tcW w:w="7242" w:type="dxa"/>
            <w:tcBorders>
              <w:top w:val="nil"/>
              <w:left w:val="single" w:sz="4" w:space="0" w:color="auto"/>
              <w:bottom w:val="nil"/>
              <w:right w:val="single" w:sz="4" w:space="0" w:color="auto"/>
            </w:tcBorders>
            <w:shd w:val="clear" w:color="auto" w:fill="auto"/>
            <w:vAlign w:val="center"/>
            <w:hideMark/>
          </w:tcPr>
          <w:p w14:paraId="3C58554C"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Myocarditis pericarditis,</w:t>
            </w:r>
          </w:p>
        </w:tc>
      </w:tr>
      <w:tr w:rsidR="002B1D1C" w:rsidRPr="002B1D1C" w14:paraId="463DC118" w14:textId="77777777" w:rsidTr="00212E08">
        <w:trPr>
          <w:trHeight w:val="310"/>
          <w:jc w:val="center"/>
        </w:trPr>
        <w:tc>
          <w:tcPr>
            <w:tcW w:w="954" w:type="dxa"/>
            <w:vMerge/>
            <w:tcBorders>
              <w:top w:val="nil"/>
              <w:left w:val="single" w:sz="4" w:space="0" w:color="auto"/>
              <w:bottom w:val="single" w:sz="4" w:space="0" w:color="auto"/>
              <w:right w:val="single" w:sz="4" w:space="0" w:color="auto"/>
            </w:tcBorders>
            <w:vAlign w:val="center"/>
            <w:hideMark/>
          </w:tcPr>
          <w:p w14:paraId="0FC54B90" w14:textId="77777777" w:rsidR="002B1D1C" w:rsidRPr="002B1D1C" w:rsidRDefault="002B1D1C" w:rsidP="002B1D1C">
            <w:pPr>
              <w:widowControl/>
              <w:rPr>
                <w:rFonts w:ascii="Calibri" w:eastAsia="Times New Roman" w:hAnsi="Calibri" w:cs="Calibri"/>
                <w:b/>
                <w:bCs/>
                <w:color w:val="000000"/>
              </w:rPr>
            </w:pPr>
          </w:p>
        </w:tc>
        <w:tc>
          <w:tcPr>
            <w:tcW w:w="1684" w:type="dxa"/>
            <w:vMerge/>
            <w:tcBorders>
              <w:top w:val="single" w:sz="4" w:space="0" w:color="auto"/>
              <w:left w:val="single" w:sz="4" w:space="0" w:color="auto"/>
              <w:bottom w:val="single" w:sz="4" w:space="0" w:color="auto"/>
              <w:right w:val="nil"/>
            </w:tcBorders>
            <w:vAlign w:val="center"/>
            <w:hideMark/>
          </w:tcPr>
          <w:p w14:paraId="1EF09780" w14:textId="77777777" w:rsidR="002B1D1C" w:rsidRPr="002B1D1C" w:rsidRDefault="002B1D1C" w:rsidP="002B1D1C">
            <w:pPr>
              <w:widowControl/>
              <w:rPr>
                <w:rFonts w:ascii="Calibri" w:eastAsia="Times New Roman" w:hAnsi="Calibri" w:cs="Calibri"/>
                <w:b/>
                <w:bCs/>
                <w:color w:val="000000"/>
                <w:sz w:val="24"/>
                <w:szCs w:val="24"/>
              </w:rPr>
            </w:pPr>
          </w:p>
        </w:tc>
        <w:tc>
          <w:tcPr>
            <w:tcW w:w="7242" w:type="dxa"/>
            <w:tcBorders>
              <w:top w:val="nil"/>
              <w:left w:val="single" w:sz="4" w:space="0" w:color="auto"/>
              <w:bottom w:val="nil"/>
              <w:right w:val="single" w:sz="4" w:space="0" w:color="auto"/>
            </w:tcBorders>
            <w:shd w:val="clear" w:color="auto" w:fill="auto"/>
            <w:vAlign w:val="center"/>
            <w:hideMark/>
          </w:tcPr>
          <w:p w14:paraId="0EF0C838"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Cardiomyopathies,</w:t>
            </w:r>
          </w:p>
        </w:tc>
      </w:tr>
      <w:tr w:rsidR="002B1D1C" w:rsidRPr="002B1D1C" w14:paraId="54D9B46A" w14:textId="77777777" w:rsidTr="00212E08">
        <w:trPr>
          <w:trHeight w:val="310"/>
          <w:jc w:val="center"/>
        </w:trPr>
        <w:tc>
          <w:tcPr>
            <w:tcW w:w="954" w:type="dxa"/>
            <w:vMerge/>
            <w:tcBorders>
              <w:top w:val="nil"/>
              <w:left w:val="single" w:sz="4" w:space="0" w:color="auto"/>
              <w:bottom w:val="single" w:sz="4" w:space="0" w:color="auto"/>
              <w:right w:val="single" w:sz="4" w:space="0" w:color="auto"/>
            </w:tcBorders>
            <w:vAlign w:val="center"/>
            <w:hideMark/>
          </w:tcPr>
          <w:p w14:paraId="4A258AC3" w14:textId="77777777" w:rsidR="002B1D1C" w:rsidRPr="002B1D1C" w:rsidRDefault="002B1D1C" w:rsidP="002B1D1C">
            <w:pPr>
              <w:widowControl/>
              <w:rPr>
                <w:rFonts w:ascii="Calibri" w:eastAsia="Times New Roman" w:hAnsi="Calibri" w:cs="Calibri"/>
                <w:b/>
                <w:bCs/>
                <w:color w:val="000000"/>
              </w:rPr>
            </w:pPr>
          </w:p>
        </w:tc>
        <w:tc>
          <w:tcPr>
            <w:tcW w:w="1684" w:type="dxa"/>
            <w:vMerge/>
            <w:tcBorders>
              <w:top w:val="single" w:sz="4" w:space="0" w:color="auto"/>
              <w:left w:val="single" w:sz="4" w:space="0" w:color="auto"/>
              <w:bottom w:val="single" w:sz="4" w:space="0" w:color="auto"/>
              <w:right w:val="nil"/>
            </w:tcBorders>
            <w:vAlign w:val="center"/>
            <w:hideMark/>
          </w:tcPr>
          <w:p w14:paraId="1D493AE6" w14:textId="77777777" w:rsidR="002B1D1C" w:rsidRPr="002B1D1C" w:rsidRDefault="002B1D1C" w:rsidP="002B1D1C">
            <w:pPr>
              <w:widowControl/>
              <w:rPr>
                <w:rFonts w:ascii="Calibri" w:eastAsia="Times New Roman" w:hAnsi="Calibri" w:cs="Calibri"/>
                <w:b/>
                <w:bCs/>
                <w:color w:val="000000"/>
                <w:sz w:val="24"/>
                <w:szCs w:val="24"/>
              </w:rPr>
            </w:pPr>
          </w:p>
        </w:tc>
        <w:tc>
          <w:tcPr>
            <w:tcW w:w="7242" w:type="dxa"/>
            <w:tcBorders>
              <w:top w:val="nil"/>
              <w:left w:val="single" w:sz="4" w:space="0" w:color="auto"/>
              <w:bottom w:val="nil"/>
              <w:right w:val="single" w:sz="4" w:space="0" w:color="auto"/>
            </w:tcBorders>
            <w:shd w:val="clear" w:color="auto" w:fill="auto"/>
            <w:vAlign w:val="center"/>
            <w:hideMark/>
          </w:tcPr>
          <w:p w14:paraId="1D655E27"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Congenital heart disease,</w:t>
            </w:r>
          </w:p>
        </w:tc>
      </w:tr>
      <w:tr w:rsidR="002B1D1C" w:rsidRPr="002B1D1C" w14:paraId="70E6DA0E" w14:textId="77777777" w:rsidTr="00212E08">
        <w:trPr>
          <w:trHeight w:val="310"/>
          <w:jc w:val="center"/>
        </w:trPr>
        <w:tc>
          <w:tcPr>
            <w:tcW w:w="954" w:type="dxa"/>
            <w:vMerge/>
            <w:tcBorders>
              <w:top w:val="nil"/>
              <w:left w:val="single" w:sz="4" w:space="0" w:color="auto"/>
              <w:bottom w:val="single" w:sz="4" w:space="0" w:color="auto"/>
              <w:right w:val="single" w:sz="4" w:space="0" w:color="auto"/>
            </w:tcBorders>
            <w:vAlign w:val="center"/>
            <w:hideMark/>
          </w:tcPr>
          <w:p w14:paraId="3EEB33D4" w14:textId="77777777" w:rsidR="002B1D1C" w:rsidRPr="002B1D1C" w:rsidRDefault="002B1D1C" w:rsidP="002B1D1C">
            <w:pPr>
              <w:widowControl/>
              <w:rPr>
                <w:rFonts w:ascii="Calibri" w:eastAsia="Times New Roman" w:hAnsi="Calibri" w:cs="Calibri"/>
                <w:b/>
                <w:bCs/>
                <w:color w:val="000000"/>
              </w:rPr>
            </w:pPr>
          </w:p>
        </w:tc>
        <w:tc>
          <w:tcPr>
            <w:tcW w:w="1684" w:type="dxa"/>
            <w:vMerge/>
            <w:tcBorders>
              <w:top w:val="single" w:sz="4" w:space="0" w:color="auto"/>
              <w:left w:val="single" w:sz="4" w:space="0" w:color="auto"/>
              <w:bottom w:val="single" w:sz="4" w:space="0" w:color="auto"/>
              <w:right w:val="nil"/>
            </w:tcBorders>
            <w:vAlign w:val="center"/>
            <w:hideMark/>
          </w:tcPr>
          <w:p w14:paraId="60302661" w14:textId="77777777" w:rsidR="002B1D1C" w:rsidRPr="002B1D1C" w:rsidRDefault="002B1D1C" w:rsidP="002B1D1C">
            <w:pPr>
              <w:widowControl/>
              <w:rPr>
                <w:rFonts w:ascii="Calibri" w:eastAsia="Times New Roman" w:hAnsi="Calibri" w:cs="Calibri"/>
                <w:b/>
                <w:bCs/>
                <w:color w:val="000000"/>
                <w:sz w:val="24"/>
                <w:szCs w:val="24"/>
              </w:rPr>
            </w:pPr>
          </w:p>
        </w:tc>
        <w:tc>
          <w:tcPr>
            <w:tcW w:w="7242" w:type="dxa"/>
            <w:tcBorders>
              <w:top w:val="nil"/>
              <w:left w:val="single" w:sz="4" w:space="0" w:color="auto"/>
              <w:bottom w:val="nil"/>
              <w:right w:val="single" w:sz="4" w:space="0" w:color="auto"/>
            </w:tcBorders>
            <w:shd w:val="clear" w:color="auto" w:fill="auto"/>
            <w:vAlign w:val="center"/>
            <w:hideMark/>
          </w:tcPr>
          <w:p w14:paraId="323D3354"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 xml:space="preserve">Primary secondary cardiac tumors                             </w:t>
            </w:r>
          </w:p>
        </w:tc>
      </w:tr>
      <w:tr w:rsidR="005518D7" w:rsidRPr="002B1D1C" w14:paraId="29E7559B" w14:textId="77777777" w:rsidTr="00A800CF">
        <w:trPr>
          <w:trHeight w:val="310"/>
          <w:jc w:val="center"/>
        </w:trPr>
        <w:tc>
          <w:tcPr>
            <w:tcW w:w="954" w:type="dxa"/>
            <w:vMerge/>
            <w:tcBorders>
              <w:top w:val="nil"/>
              <w:left w:val="single" w:sz="4" w:space="0" w:color="auto"/>
              <w:bottom w:val="single" w:sz="4" w:space="0" w:color="auto"/>
              <w:right w:val="single" w:sz="4" w:space="0" w:color="auto"/>
            </w:tcBorders>
            <w:vAlign w:val="center"/>
            <w:hideMark/>
          </w:tcPr>
          <w:p w14:paraId="6348424C" w14:textId="77777777" w:rsidR="005518D7" w:rsidRPr="002B1D1C" w:rsidRDefault="005518D7" w:rsidP="005518D7">
            <w:pPr>
              <w:widowControl/>
              <w:rPr>
                <w:rFonts w:ascii="Calibri" w:eastAsia="Times New Roman" w:hAnsi="Calibri" w:cs="Calibri"/>
                <w:b/>
                <w:bCs/>
                <w:color w:val="000000"/>
              </w:rPr>
            </w:pPr>
          </w:p>
        </w:tc>
        <w:tc>
          <w:tcPr>
            <w:tcW w:w="1684" w:type="dxa"/>
            <w:vMerge w:val="restart"/>
            <w:tcBorders>
              <w:top w:val="nil"/>
              <w:left w:val="single" w:sz="4" w:space="0" w:color="auto"/>
              <w:bottom w:val="single" w:sz="4" w:space="0" w:color="auto"/>
              <w:right w:val="nil"/>
            </w:tcBorders>
            <w:shd w:val="clear" w:color="auto" w:fill="auto"/>
            <w:hideMark/>
          </w:tcPr>
          <w:p w14:paraId="66243726" w14:textId="77777777" w:rsidR="005518D7" w:rsidRPr="002B1D1C" w:rsidRDefault="005518D7" w:rsidP="005518D7">
            <w:pPr>
              <w:widowControl/>
              <w:rPr>
                <w:rFonts w:ascii="Calibri" w:eastAsia="Times New Roman" w:hAnsi="Calibri" w:cs="Calibri"/>
                <w:b/>
                <w:bCs/>
                <w:color w:val="000000"/>
              </w:rPr>
            </w:pPr>
            <w:r w:rsidRPr="002B1D1C">
              <w:rPr>
                <w:rFonts w:ascii="Calibri" w:eastAsia="Times New Roman" w:hAnsi="Calibri" w:cs="Calibri"/>
                <w:b/>
                <w:bCs/>
                <w:color w:val="000000"/>
              </w:rPr>
              <w:t>Practical</w:t>
            </w:r>
          </w:p>
        </w:tc>
        <w:tc>
          <w:tcPr>
            <w:tcW w:w="7242" w:type="dxa"/>
            <w:tcBorders>
              <w:top w:val="single" w:sz="4" w:space="0" w:color="auto"/>
              <w:left w:val="single" w:sz="4" w:space="0" w:color="auto"/>
              <w:bottom w:val="nil"/>
              <w:right w:val="single" w:sz="4" w:space="0" w:color="auto"/>
            </w:tcBorders>
            <w:shd w:val="clear" w:color="auto" w:fill="auto"/>
            <w:hideMark/>
          </w:tcPr>
          <w:p w14:paraId="166488F8" w14:textId="37E58DAE" w:rsidR="005518D7" w:rsidRPr="002B1D1C" w:rsidRDefault="005518D7" w:rsidP="005518D7">
            <w:pPr>
              <w:widowControl/>
              <w:rPr>
                <w:rFonts w:ascii="Calibri" w:eastAsia="Times New Roman" w:hAnsi="Calibri" w:cs="Calibri"/>
                <w:color w:val="000000"/>
                <w:sz w:val="24"/>
                <w:szCs w:val="24"/>
              </w:rPr>
            </w:pPr>
            <w:r w:rsidRPr="00302DC8">
              <w:t>1.Acute inflammation/ appendicitis</w:t>
            </w:r>
          </w:p>
        </w:tc>
      </w:tr>
      <w:tr w:rsidR="005518D7" w:rsidRPr="002B1D1C" w14:paraId="18D5E203" w14:textId="77777777" w:rsidTr="00A800CF">
        <w:trPr>
          <w:trHeight w:val="620"/>
          <w:jc w:val="center"/>
        </w:trPr>
        <w:tc>
          <w:tcPr>
            <w:tcW w:w="954" w:type="dxa"/>
            <w:vMerge/>
            <w:tcBorders>
              <w:top w:val="nil"/>
              <w:left w:val="single" w:sz="4" w:space="0" w:color="auto"/>
              <w:bottom w:val="single" w:sz="4" w:space="0" w:color="auto"/>
              <w:right w:val="single" w:sz="4" w:space="0" w:color="auto"/>
            </w:tcBorders>
            <w:vAlign w:val="center"/>
            <w:hideMark/>
          </w:tcPr>
          <w:p w14:paraId="2ACBE809" w14:textId="77777777" w:rsidR="005518D7" w:rsidRPr="002B1D1C" w:rsidRDefault="005518D7" w:rsidP="005518D7">
            <w:pPr>
              <w:widowControl/>
              <w:rPr>
                <w:rFonts w:ascii="Calibri" w:eastAsia="Times New Roman" w:hAnsi="Calibri" w:cs="Calibri"/>
                <w:b/>
                <w:bCs/>
                <w:color w:val="000000"/>
              </w:rPr>
            </w:pPr>
          </w:p>
        </w:tc>
        <w:tc>
          <w:tcPr>
            <w:tcW w:w="1684" w:type="dxa"/>
            <w:vMerge/>
            <w:tcBorders>
              <w:top w:val="nil"/>
              <w:left w:val="single" w:sz="4" w:space="0" w:color="auto"/>
              <w:bottom w:val="single" w:sz="4" w:space="0" w:color="auto"/>
              <w:right w:val="nil"/>
            </w:tcBorders>
            <w:vAlign w:val="center"/>
            <w:hideMark/>
          </w:tcPr>
          <w:p w14:paraId="6B917B1B" w14:textId="77777777" w:rsidR="005518D7" w:rsidRPr="002B1D1C" w:rsidRDefault="005518D7" w:rsidP="005518D7">
            <w:pPr>
              <w:widowControl/>
              <w:rPr>
                <w:rFonts w:ascii="Calibri" w:eastAsia="Times New Roman" w:hAnsi="Calibri" w:cs="Calibri"/>
                <w:b/>
                <w:bCs/>
                <w:color w:val="000000"/>
              </w:rPr>
            </w:pPr>
          </w:p>
        </w:tc>
        <w:tc>
          <w:tcPr>
            <w:tcW w:w="7242" w:type="dxa"/>
            <w:tcBorders>
              <w:top w:val="nil"/>
              <w:left w:val="single" w:sz="4" w:space="0" w:color="auto"/>
              <w:bottom w:val="single" w:sz="4" w:space="0" w:color="auto"/>
              <w:right w:val="single" w:sz="4" w:space="0" w:color="auto"/>
            </w:tcBorders>
            <w:shd w:val="clear" w:color="auto" w:fill="auto"/>
            <w:hideMark/>
          </w:tcPr>
          <w:p w14:paraId="45D2B050" w14:textId="77777777" w:rsidR="005518D7" w:rsidRDefault="005518D7" w:rsidP="005518D7">
            <w:pPr>
              <w:widowControl/>
            </w:pPr>
            <w:r w:rsidRPr="00302DC8">
              <w:t xml:space="preserve">2.Chronic granulomatous inflammation, </w:t>
            </w:r>
          </w:p>
          <w:p w14:paraId="3EC2C6E7" w14:textId="134C42CE" w:rsidR="005518D7" w:rsidRDefault="005518D7" w:rsidP="005518D7">
            <w:r>
              <w:t xml:space="preserve">3.Chronic inflammation, 4.Pigmentation (melanin, anthracosis), </w:t>
            </w:r>
          </w:p>
          <w:p w14:paraId="472CB2D8" w14:textId="51555D97" w:rsidR="005518D7" w:rsidRPr="002B1D1C" w:rsidRDefault="005518D7" w:rsidP="005518D7">
            <w:pPr>
              <w:widowControl/>
              <w:rPr>
                <w:rFonts w:ascii="Calibri" w:eastAsia="Times New Roman" w:hAnsi="Calibri" w:cs="Calibri"/>
                <w:color w:val="000000"/>
                <w:sz w:val="24"/>
                <w:szCs w:val="24"/>
              </w:rPr>
            </w:pPr>
            <w:r>
              <w:t>5.Chronic venous congestion</w:t>
            </w:r>
          </w:p>
        </w:tc>
      </w:tr>
      <w:tr w:rsidR="002B1D1C" w:rsidRPr="002B1D1C" w14:paraId="19141E56" w14:textId="77777777" w:rsidTr="00212E08">
        <w:trPr>
          <w:trHeight w:val="420"/>
          <w:jc w:val="center"/>
        </w:trPr>
        <w:tc>
          <w:tcPr>
            <w:tcW w:w="954" w:type="dxa"/>
            <w:vMerge/>
            <w:tcBorders>
              <w:top w:val="nil"/>
              <w:left w:val="single" w:sz="4" w:space="0" w:color="auto"/>
              <w:bottom w:val="single" w:sz="4" w:space="0" w:color="auto"/>
              <w:right w:val="single" w:sz="4" w:space="0" w:color="auto"/>
            </w:tcBorders>
            <w:vAlign w:val="center"/>
            <w:hideMark/>
          </w:tcPr>
          <w:p w14:paraId="604C42E3" w14:textId="77777777" w:rsidR="002B1D1C" w:rsidRPr="002B1D1C" w:rsidRDefault="002B1D1C" w:rsidP="002B1D1C">
            <w:pPr>
              <w:widowControl/>
              <w:rPr>
                <w:rFonts w:ascii="Calibri" w:eastAsia="Times New Roman" w:hAnsi="Calibri" w:cs="Calibri"/>
                <w:b/>
                <w:bCs/>
                <w:color w:val="000000"/>
              </w:rPr>
            </w:pPr>
          </w:p>
        </w:tc>
        <w:tc>
          <w:tcPr>
            <w:tcW w:w="8926" w:type="dxa"/>
            <w:gridSpan w:val="2"/>
            <w:tcBorders>
              <w:top w:val="single" w:sz="4" w:space="0" w:color="auto"/>
              <w:left w:val="nil"/>
              <w:bottom w:val="single" w:sz="4" w:space="0" w:color="auto"/>
              <w:right w:val="single" w:sz="4" w:space="0" w:color="auto"/>
            </w:tcBorders>
            <w:shd w:val="clear" w:color="auto" w:fill="auto"/>
            <w:vAlign w:val="center"/>
            <w:hideMark/>
          </w:tcPr>
          <w:p w14:paraId="68AEE856" w14:textId="77777777" w:rsidR="002B1D1C" w:rsidRPr="002B1D1C" w:rsidRDefault="002B1D1C" w:rsidP="002B1D1C">
            <w:pPr>
              <w:widowControl/>
              <w:jc w:val="center"/>
              <w:rPr>
                <w:rFonts w:ascii="Calibri" w:eastAsia="Times New Roman" w:hAnsi="Calibri" w:cs="Calibri"/>
                <w:b/>
                <w:bCs/>
                <w:color w:val="000000"/>
                <w:sz w:val="32"/>
                <w:szCs w:val="32"/>
              </w:rPr>
            </w:pPr>
            <w:r w:rsidRPr="002B1D1C">
              <w:rPr>
                <w:rFonts w:ascii="Calibri" w:eastAsia="Times New Roman" w:hAnsi="Calibri" w:cs="Calibri"/>
                <w:b/>
                <w:bCs/>
                <w:color w:val="000000"/>
                <w:sz w:val="32"/>
                <w:szCs w:val="32"/>
              </w:rPr>
              <w:t>Forensic</w:t>
            </w:r>
          </w:p>
        </w:tc>
      </w:tr>
      <w:tr w:rsidR="002B1D1C" w:rsidRPr="002B1D1C" w14:paraId="06936B33" w14:textId="77777777" w:rsidTr="00212E08">
        <w:trPr>
          <w:trHeight w:val="310"/>
          <w:jc w:val="center"/>
        </w:trPr>
        <w:tc>
          <w:tcPr>
            <w:tcW w:w="954" w:type="dxa"/>
            <w:vMerge/>
            <w:tcBorders>
              <w:top w:val="nil"/>
              <w:left w:val="single" w:sz="4" w:space="0" w:color="auto"/>
              <w:bottom w:val="single" w:sz="4" w:space="0" w:color="auto"/>
              <w:right w:val="single" w:sz="4" w:space="0" w:color="auto"/>
            </w:tcBorders>
            <w:vAlign w:val="center"/>
            <w:hideMark/>
          </w:tcPr>
          <w:p w14:paraId="33DC7CB8" w14:textId="77777777" w:rsidR="002B1D1C" w:rsidRPr="002B1D1C" w:rsidRDefault="002B1D1C" w:rsidP="002B1D1C">
            <w:pPr>
              <w:widowControl/>
              <w:rPr>
                <w:rFonts w:ascii="Calibri" w:eastAsia="Times New Roman" w:hAnsi="Calibri" w:cs="Calibri"/>
                <w:b/>
                <w:bCs/>
                <w:color w:val="000000"/>
              </w:rPr>
            </w:pPr>
          </w:p>
        </w:tc>
        <w:tc>
          <w:tcPr>
            <w:tcW w:w="1684" w:type="dxa"/>
            <w:vMerge w:val="restart"/>
            <w:tcBorders>
              <w:top w:val="single" w:sz="4" w:space="0" w:color="auto"/>
              <w:left w:val="single" w:sz="4" w:space="0" w:color="auto"/>
              <w:bottom w:val="single" w:sz="4" w:space="0" w:color="auto"/>
              <w:right w:val="nil"/>
            </w:tcBorders>
            <w:shd w:val="clear" w:color="auto" w:fill="auto"/>
            <w:hideMark/>
          </w:tcPr>
          <w:p w14:paraId="2CA97084" w14:textId="77777777" w:rsidR="002B1D1C" w:rsidRPr="002B1D1C" w:rsidRDefault="002B1D1C" w:rsidP="002B1D1C">
            <w:pPr>
              <w:widowControl/>
              <w:rPr>
                <w:rFonts w:ascii="Calibri" w:eastAsia="Times New Roman" w:hAnsi="Calibri" w:cs="Calibri"/>
                <w:b/>
                <w:bCs/>
                <w:color w:val="000000"/>
                <w:sz w:val="24"/>
                <w:szCs w:val="24"/>
              </w:rPr>
            </w:pPr>
            <w:r w:rsidRPr="002B1D1C">
              <w:rPr>
                <w:rFonts w:ascii="Calibri" w:eastAsia="Times New Roman" w:hAnsi="Calibri" w:cs="Calibri"/>
                <w:b/>
                <w:bCs/>
                <w:color w:val="000000"/>
                <w:sz w:val="24"/>
                <w:szCs w:val="24"/>
              </w:rPr>
              <w:t xml:space="preserve"> Forensic </w:t>
            </w:r>
          </w:p>
        </w:tc>
        <w:tc>
          <w:tcPr>
            <w:tcW w:w="7242" w:type="dxa"/>
            <w:tcBorders>
              <w:top w:val="single" w:sz="4" w:space="0" w:color="auto"/>
              <w:left w:val="single" w:sz="4" w:space="0" w:color="auto"/>
              <w:bottom w:val="nil"/>
              <w:right w:val="single" w:sz="4" w:space="0" w:color="auto"/>
            </w:tcBorders>
            <w:shd w:val="clear" w:color="auto" w:fill="auto"/>
            <w:vAlign w:val="center"/>
            <w:hideMark/>
          </w:tcPr>
          <w:p w14:paraId="7B4E5157"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Thanatology, Mechanical Injuries</w:t>
            </w:r>
          </w:p>
        </w:tc>
      </w:tr>
      <w:tr w:rsidR="002B1D1C" w:rsidRPr="002B1D1C" w14:paraId="7983307F" w14:textId="77777777" w:rsidTr="00212E08">
        <w:trPr>
          <w:trHeight w:val="310"/>
          <w:jc w:val="center"/>
        </w:trPr>
        <w:tc>
          <w:tcPr>
            <w:tcW w:w="954" w:type="dxa"/>
            <w:vMerge/>
            <w:tcBorders>
              <w:top w:val="nil"/>
              <w:left w:val="single" w:sz="4" w:space="0" w:color="auto"/>
              <w:bottom w:val="single" w:sz="4" w:space="0" w:color="auto"/>
              <w:right w:val="single" w:sz="4" w:space="0" w:color="auto"/>
            </w:tcBorders>
            <w:vAlign w:val="center"/>
            <w:hideMark/>
          </w:tcPr>
          <w:p w14:paraId="608428EA" w14:textId="77777777" w:rsidR="002B1D1C" w:rsidRPr="002B1D1C" w:rsidRDefault="002B1D1C" w:rsidP="002B1D1C">
            <w:pPr>
              <w:widowControl/>
              <w:rPr>
                <w:rFonts w:ascii="Calibri" w:eastAsia="Times New Roman" w:hAnsi="Calibri" w:cs="Calibri"/>
                <w:b/>
                <w:bCs/>
                <w:color w:val="000000"/>
              </w:rPr>
            </w:pPr>
          </w:p>
        </w:tc>
        <w:tc>
          <w:tcPr>
            <w:tcW w:w="1684" w:type="dxa"/>
            <w:vMerge/>
            <w:tcBorders>
              <w:top w:val="single" w:sz="4" w:space="0" w:color="auto"/>
              <w:left w:val="single" w:sz="4" w:space="0" w:color="auto"/>
              <w:bottom w:val="single" w:sz="4" w:space="0" w:color="auto"/>
              <w:right w:val="nil"/>
            </w:tcBorders>
            <w:vAlign w:val="center"/>
            <w:hideMark/>
          </w:tcPr>
          <w:p w14:paraId="49228B59" w14:textId="77777777" w:rsidR="002B1D1C" w:rsidRPr="002B1D1C" w:rsidRDefault="002B1D1C" w:rsidP="002B1D1C">
            <w:pPr>
              <w:widowControl/>
              <w:rPr>
                <w:rFonts w:ascii="Calibri" w:eastAsia="Times New Roman" w:hAnsi="Calibri" w:cs="Calibri"/>
                <w:b/>
                <w:bCs/>
                <w:color w:val="000000"/>
                <w:sz w:val="24"/>
                <w:szCs w:val="24"/>
              </w:rPr>
            </w:pPr>
          </w:p>
        </w:tc>
        <w:tc>
          <w:tcPr>
            <w:tcW w:w="7242" w:type="dxa"/>
            <w:tcBorders>
              <w:top w:val="nil"/>
              <w:left w:val="single" w:sz="4" w:space="0" w:color="auto"/>
              <w:bottom w:val="nil"/>
              <w:right w:val="single" w:sz="4" w:space="0" w:color="auto"/>
            </w:tcBorders>
            <w:shd w:val="clear" w:color="auto" w:fill="auto"/>
            <w:vAlign w:val="center"/>
            <w:hideMark/>
          </w:tcPr>
          <w:p w14:paraId="4D48B637" w14:textId="77777777" w:rsidR="002B1D1C" w:rsidRPr="002B1D1C" w:rsidRDefault="002B1D1C" w:rsidP="002B1D1C">
            <w:pPr>
              <w:widowControl/>
              <w:rPr>
                <w:rFonts w:ascii="Calibri" w:eastAsia="Times New Roman" w:hAnsi="Calibri" w:cs="Calibri"/>
                <w:b/>
                <w:bCs/>
                <w:color w:val="000000"/>
                <w:sz w:val="24"/>
                <w:szCs w:val="24"/>
              </w:rPr>
            </w:pPr>
            <w:r w:rsidRPr="002B1D1C">
              <w:rPr>
                <w:rFonts w:ascii="Calibri" w:eastAsia="Times New Roman" w:hAnsi="Calibri" w:cs="Calibri"/>
                <w:b/>
                <w:bCs/>
                <w:color w:val="000000"/>
                <w:sz w:val="24"/>
                <w:szCs w:val="24"/>
              </w:rPr>
              <w:t>Thanatology</w:t>
            </w:r>
          </w:p>
        </w:tc>
      </w:tr>
      <w:tr w:rsidR="002B1D1C" w:rsidRPr="002B1D1C" w14:paraId="0A056BD7" w14:textId="77777777" w:rsidTr="00212E08">
        <w:trPr>
          <w:trHeight w:val="310"/>
          <w:jc w:val="center"/>
        </w:trPr>
        <w:tc>
          <w:tcPr>
            <w:tcW w:w="954" w:type="dxa"/>
            <w:vMerge/>
            <w:tcBorders>
              <w:top w:val="nil"/>
              <w:left w:val="single" w:sz="4" w:space="0" w:color="auto"/>
              <w:bottom w:val="single" w:sz="4" w:space="0" w:color="auto"/>
              <w:right w:val="single" w:sz="4" w:space="0" w:color="auto"/>
            </w:tcBorders>
            <w:vAlign w:val="center"/>
            <w:hideMark/>
          </w:tcPr>
          <w:p w14:paraId="38E87425" w14:textId="77777777" w:rsidR="002B1D1C" w:rsidRPr="002B1D1C" w:rsidRDefault="002B1D1C" w:rsidP="002B1D1C">
            <w:pPr>
              <w:widowControl/>
              <w:rPr>
                <w:rFonts w:ascii="Calibri" w:eastAsia="Times New Roman" w:hAnsi="Calibri" w:cs="Calibri"/>
                <w:b/>
                <w:bCs/>
                <w:color w:val="000000"/>
              </w:rPr>
            </w:pPr>
          </w:p>
        </w:tc>
        <w:tc>
          <w:tcPr>
            <w:tcW w:w="1684" w:type="dxa"/>
            <w:vMerge/>
            <w:tcBorders>
              <w:top w:val="single" w:sz="4" w:space="0" w:color="auto"/>
              <w:left w:val="single" w:sz="4" w:space="0" w:color="auto"/>
              <w:bottom w:val="single" w:sz="4" w:space="0" w:color="auto"/>
              <w:right w:val="nil"/>
            </w:tcBorders>
            <w:vAlign w:val="center"/>
            <w:hideMark/>
          </w:tcPr>
          <w:p w14:paraId="48BC7A98" w14:textId="77777777" w:rsidR="002B1D1C" w:rsidRPr="002B1D1C" w:rsidRDefault="002B1D1C" w:rsidP="002B1D1C">
            <w:pPr>
              <w:widowControl/>
              <w:rPr>
                <w:rFonts w:ascii="Calibri" w:eastAsia="Times New Roman" w:hAnsi="Calibri" w:cs="Calibri"/>
                <w:b/>
                <w:bCs/>
                <w:color w:val="000000"/>
                <w:sz w:val="24"/>
                <w:szCs w:val="24"/>
              </w:rPr>
            </w:pPr>
          </w:p>
        </w:tc>
        <w:tc>
          <w:tcPr>
            <w:tcW w:w="7242" w:type="dxa"/>
            <w:tcBorders>
              <w:top w:val="nil"/>
              <w:left w:val="single" w:sz="4" w:space="0" w:color="auto"/>
              <w:bottom w:val="nil"/>
              <w:right w:val="single" w:sz="4" w:space="0" w:color="auto"/>
            </w:tcBorders>
            <w:shd w:val="clear" w:color="auto" w:fill="auto"/>
            <w:vAlign w:val="center"/>
            <w:hideMark/>
          </w:tcPr>
          <w:p w14:paraId="01B7FA2E"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 xml:space="preserve">Introduction of death </w:t>
            </w:r>
          </w:p>
        </w:tc>
      </w:tr>
      <w:tr w:rsidR="002B1D1C" w:rsidRPr="002B1D1C" w14:paraId="1CF40136" w14:textId="77777777" w:rsidTr="00212E08">
        <w:trPr>
          <w:trHeight w:val="310"/>
          <w:jc w:val="center"/>
        </w:trPr>
        <w:tc>
          <w:tcPr>
            <w:tcW w:w="954" w:type="dxa"/>
            <w:vMerge/>
            <w:tcBorders>
              <w:top w:val="nil"/>
              <w:left w:val="single" w:sz="4" w:space="0" w:color="auto"/>
              <w:bottom w:val="single" w:sz="4" w:space="0" w:color="auto"/>
              <w:right w:val="single" w:sz="4" w:space="0" w:color="auto"/>
            </w:tcBorders>
            <w:vAlign w:val="center"/>
            <w:hideMark/>
          </w:tcPr>
          <w:p w14:paraId="0D06C245" w14:textId="77777777" w:rsidR="002B1D1C" w:rsidRPr="002B1D1C" w:rsidRDefault="002B1D1C" w:rsidP="002B1D1C">
            <w:pPr>
              <w:widowControl/>
              <w:rPr>
                <w:rFonts w:ascii="Calibri" w:eastAsia="Times New Roman" w:hAnsi="Calibri" w:cs="Calibri"/>
                <w:b/>
                <w:bCs/>
                <w:color w:val="000000"/>
              </w:rPr>
            </w:pPr>
          </w:p>
        </w:tc>
        <w:tc>
          <w:tcPr>
            <w:tcW w:w="1684" w:type="dxa"/>
            <w:vMerge/>
            <w:tcBorders>
              <w:top w:val="single" w:sz="4" w:space="0" w:color="auto"/>
              <w:left w:val="single" w:sz="4" w:space="0" w:color="auto"/>
              <w:bottom w:val="single" w:sz="4" w:space="0" w:color="auto"/>
              <w:right w:val="nil"/>
            </w:tcBorders>
            <w:vAlign w:val="center"/>
            <w:hideMark/>
          </w:tcPr>
          <w:p w14:paraId="57578D26" w14:textId="77777777" w:rsidR="002B1D1C" w:rsidRPr="002B1D1C" w:rsidRDefault="002B1D1C" w:rsidP="002B1D1C">
            <w:pPr>
              <w:widowControl/>
              <w:rPr>
                <w:rFonts w:ascii="Calibri" w:eastAsia="Times New Roman" w:hAnsi="Calibri" w:cs="Calibri"/>
                <w:b/>
                <w:bCs/>
                <w:color w:val="000000"/>
                <w:sz w:val="24"/>
                <w:szCs w:val="24"/>
              </w:rPr>
            </w:pPr>
          </w:p>
        </w:tc>
        <w:tc>
          <w:tcPr>
            <w:tcW w:w="7242" w:type="dxa"/>
            <w:tcBorders>
              <w:top w:val="nil"/>
              <w:left w:val="single" w:sz="4" w:space="0" w:color="auto"/>
              <w:bottom w:val="nil"/>
              <w:right w:val="single" w:sz="4" w:space="0" w:color="auto"/>
            </w:tcBorders>
            <w:shd w:val="clear" w:color="auto" w:fill="auto"/>
            <w:vAlign w:val="center"/>
            <w:hideMark/>
          </w:tcPr>
          <w:p w14:paraId="54CECF50"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 xml:space="preserve">Types of death </w:t>
            </w:r>
          </w:p>
        </w:tc>
      </w:tr>
      <w:tr w:rsidR="002B1D1C" w:rsidRPr="002B1D1C" w14:paraId="4B0ABE7C" w14:textId="77777777" w:rsidTr="00212E08">
        <w:trPr>
          <w:trHeight w:val="310"/>
          <w:jc w:val="center"/>
        </w:trPr>
        <w:tc>
          <w:tcPr>
            <w:tcW w:w="954" w:type="dxa"/>
            <w:vMerge/>
            <w:tcBorders>
              <w:top w:val="nil"/>
              <w:left w:val="single" w:sz="4" w:space="0" w:color="auto"/>
              <w:bottom w:val="single" w:sz="4" w:space="0" w:color="auto"/>
              <w:right w:val="single" w:sz="4" w:space="0" w:color="auto"/>
            </w:tcBorders>
            <w:vAlign w:val="center"/>
            <w:hideMark/>
          </w:tcPr>
          <w:p w14:paraId="57DF4397" w14:textId="77777777" w:rsidR="002B1D1C" w:rsidRPr="002B1D1C" w:rsidRDefault="002B1D1C" w:rsidP="002B1D1C">
            <w:pPr>
              <w:widowControl/>
              <w:rPr>
                <w:rFonts w:ascii="Calibri" w:eastAsia="Times New Roman" w:hAnsi="Calibri" w:cs="Calibri"/>
                <w:b/>
                <w:bCs/>
                <w:color w:val="000000"/>
              </w:rPr>
            </w:pPr>
          </w:p>
        </w:tc>
        <w:tc>
          <w:tcPr>
            <w:tcW w:w="1684" w:type="dxa"/>
            <w:vMerge/>
            <w:tcBorders>
              <w:top w:val="single" w:sz="4" w:space="0" w:color="auto"/>
              <w:left w:val="single" w:sz="4" w:space="0" w:color="auto"/>
              <w:bottom w:val="single" w:sz="4" w:space="0" w:color="auto"/>
              <w:right w:val="nil"/>
            </w:tcBorders>
            <w:vAlign w:val="center"/>
            <w:hideMark/>
          </w:tcPr>
          <w:p w14:paraId="2B30E2EE" w14:textId="77777777" w:rsidR="002B1D1C" w:rsidRPr="002B1D1C" w:rsidRDefault="002B1D1C" w:rsidP="002B1D1C">
            <w:pPr>
              <w:widowControl/>
              <w:rPr>
                <w:rFonts w:ascii="Calibri" w:eastAsia="Times New Roman" w:hAnsi="Calibri" w:cs="Calibri"/>
                <w:b/>
                <w:bCs/>
                <w:color w:val="000000"/>
                <w:sz w:val="24"/>
                <w:szCs w:val="24"/>
              </w:rPr>
            </w:pPr>
          </w:p>
        </w:tc>
        <w:tc>
          <w:tcPr>
            <w:tcW w:w="7242" w:type="dxa"/>
            <w:tcBorders>
              <w:top w:val="nil"/>
              <w:left w:val="single" w:sz="4" w:space="0" w:color="auto"/>
              <w:bottom w:val="nil"/>
              <w:right w:val="single" w:sz="4" w:space="0" w:color="auto"/>
            </w:tcBorders>
            <w:shd w:val="clear" w:color="auto" w:fill="auto"/>
            <w:vAlign w:val="center"/>
            <w:hideMark/>
          </w:tcPr>
          <w:p w14:paraId="0D7E8D98"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 xml:space="preserve">How to diagnose death </w:t>
            </w:r>
          </w:p>
        </w:tc>
      </w:tr>
      <w:tr w:rsidR="002B1D1C" w:rsidRPr="002B1D1C" w14:paraId="6C19A606" w14:textId="77777777" w:rsidTr="00212E08">
        <w:trPr>
          <w:trHeight w:val="310"/>
          <w:jc w:val="center"/>
        </w:trPr>
        <w:tc>
          <w:tcPr>
            <w:tcW w:w="954" w:type="dxa"/>
            <w:vMerge/>
            <w:tcBorders>
              <w:top w:val="nil"/>
              <w:left w:val="single" w:sz="4" w:space="0" w:color="auto"/>
              <w:bottom w:val="single" w:sz="4" w:space="0" w:color="auto"/>
              <w:right w:val="single" w:sz="4" w:space="0" w:color="auto"/>
            </w:tcBorders>
            <w:vAlign w:val="center"/>
            <w:hideMark/>
          </w:tcPr>
          <w:p w14:paraId="763A72B6" w14:textId="77777777" w:rsidR="002B1D1C" w:rsidRPr="002B1D1C" w:rsidRDefault="002B1D1C" w:rsidP="002B1D1C">
            <w:pPr>
              <w:widowControl/>
              <w:rPr>
                <w:rFonts w:ascii="Calibri" w:eastAsia="Times New Roman" w:hAnsi="Calibri" w:cs="Calibri"/>
                <w:b/>
                <w:bCs/>
                <w:color w:val="000000"/>
              </w:rPr>
            </w:pPr>
          </w:p>
        </w:tc>
        <w:tc>
          <w:tcPr>
            <w:tcW w:w="1684" w:type="dxa"/>
            <w:vMerge/>
            <w:tcBorders>
              <w:top w:val="single" w:sz="4" w:space="0" w:color="auto"/>
              <w:left w:val="single" w:sz="4" w:space="0" w:color="auto"/>
              <w:bottom w:val="single" w:sz="4" w:space="0" w:color="auto"/>
              <w:right w:val="nil"/>
            </w:tcBorders>
            <w:vAlign w:val="center"/>
            <w:hideMark/>
          </w:tcPr>
          <w:p w14:paraId="3B4F9DE3" w14:textId="77777777" w:rsidR="002B1D1C" w:rsidRPr="002B1D1C" w:rsidRDefault="002B1D1C" w:rsidP="002B1D1C">
            <w:pPr>
              <w:widowControl/>
              <w:rPr>
                <w:rFonts w:ascii="Calibri" w:eastAsia="Times New Roman" w:hAnsi="Calibri" w:cs="Calibri"/>
                <w:b/>
                <w:bCs/>
                <w:color w:val="000000"/>
                <w:sz w:val="24"/>
                <w:szCs w:val="24"/>
              </w:rPr>
            </w:pPr>
          </w:p>
        </w:tc>
        <w:tc>
          <w:tcPr>
            <w:tcW w:w="7242" w:type="dxa"/>
            <w:tcBorders>
              <w:top w:val="nil"/>
              <w:left w:val="single" w:sz="4" w:space="0" w:color="auto"/>
              <w:bottom w:val="nil"/>
              <w:right w:val="single" w:sz="4" w:space="0" w:color="auto"/>
            </w:tcBorders>
            <w:shd w:val="clear" w:color="auto" w:fill="auto"/>
            <w:vAlign w:val="center"/>
            <w:hideMark/>
          </w:tcPr>
          <w:p w14:paraId="7868EB59"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 xml:space="preserve">Immediate changes after death </w:t>
            </w:r>
          </w:p>
        </w:tc>
      </w:tr>
      <w:tr w:rsidR="002B1D1C" w:rsidRPr="002B1D1C" w14:paraId="1933E70F" w14:textId="77777777" w:rsidTr="00212E08">
        <w:trPr>
          <w:trHeight w:val="310"/>
          <w:jc w:val="center"/>
        </w:trPr>
        <w:tc>
          <w:tcPr>
            <w:tcW w:w="954" w:type="dxa"/>
            <w:vMerge/>
            <w:tcBorders>
              <w:top w:val="nil"/>
              <w:left w:val="single" w:sz="4" w:space="0" w:color="auto"/>
              <w:bottom w:val="single" w:sz="4" w:space="0" w:color="auto"/>
              <w:right w:val="single" w:sz="4" w:space="0" w:color="auto"/>
            </w:tcBorders>
            <w:vAlign w:val="center"/>
            <w:hideMark/>
          </w:tcPr>
          <w:p w14:paraId="2F031537" w14:textId="77777777" w:rsidR="002B1D1C" w:rsidRPr="002B1D1C" w:rsidRDefault="002B1D1C" w:rsidP="002B1D1C">
            <w:pPr>
              <w:widowControl/>
              <w:rPr>
                <w:rFonts w:ascii="Calibri" w:eastAsia="Times New Roman" w:hAnsi="Calibri" w:cs="Calibri"/>
                <w:b/>
                <w:bCs/>
                <w:color w:val="000000"/>
              </w:rPr>
            </w:pPr>
          </w:p>
        </w:tc>
        <w:tc>
          <w:tcPr>
            <w:tcW w:w="1684" w:type="dxa"/>
            <w:vMerge/>
            <w:tcBorders>
              <w:top w:val="single" w:sz="4" w:space="0" w:color="auto"/>
              <w:left w:val="single" w:sz="4" w:space="0" w:color="auto"/>
              <w:bottom w:val="single" w:sz="4" w:space="0" w:color="auto"/>
              <w:right w:val="nil"/>
            </w:tcBorders>
            <w:vAlign w:val="center"/>
            <w:hideMark/>
          </w:tcPr>
          <w:p w14:paraId="24519B26" w14:textId="77777777" w:rsidR="002B1D1C" w:rsidRPr="002B1D1C" w:rsidRDefault="002B1D1C" w:rsidP="002B1D1C">
            <w:pPr>
              <w:widowControl/>
              <w:rPr>
                <w:rFonts w:ascii="Calibri" w:eastAsia="Times New Roman" w:hAnsi="Calibri" w:cs="Calibri"/>
                <w:b/>
                <w:bCs/>
                <w:color w:val="000000"/>
                <w:sz w:val="24"/>
                <w:szCs w:val="24"/>
              </w:rPr>
            </w:pPr>
          </w:p>
        </w:tc>
        <w:tc>
          <w:tcPr>
            <w:tcW w:w="7242" w:type="dxa"/>
            <w:tcBorders>
              <w:top w:val="nil"/>
              <w:left w:val="single" w:sz="4" w:space="0" w:color="auto"/>
              <w:bottom w:val="nil"/>
              <w:right w:val="single" w:sz="4" w:space="0" w:color="auto"/>
            </w:tcBorders>
            <w:shd w:val="clear" w:color="auto" w:fill="auto"/>
            <w:vAlign w:val="center"/>
            <w:hideMark/>
          </w:tcPr>
          <w:p w14:paraId="69B9D52C"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 xml:space="preserve">Early changes after death </w:t>
            </w:r>
          </w:p>
        </w:tc>
      </w:tr>
      <w:tr w:rsidR="002B1D1C" w:rsidRPr="002B1D1C" w14:paraId="16FC5776" w14:textId="77777777" w:rsidTr="00212E08">
        <w:trPr>
          <w:trHeight w:val="310"/>
          <w:jc w:val="center"/>
        </w:trPr>
        <w:tc>
          <w:tcPr>
            <w:tcW w:w="954" w:type="dxa"/>
            <w:vMerge/>
            <w:tcBorders>
              <w:top w:val="nil"/>
              <w:left w:val="single" w:sz="4" w:space="0" w:color="auto"/>
              <w:bottom w:val="single" w:sz="4" w:space="0" w:color="auto"/>
              <w:right w:val="single" w:sz="4" w:space="0" w:color="auto"/>
            </w:tcBorders>
            <w:vAlign w:val="center"/>
            <w:hideMark/>
          </w:tcPr>
          <w:p w14:paraId="7733D767" w14:textId="77777777" w:rsidR="002B1D1C" w:rsidRPr="002B1D1C" w:rsidRDefault="002B1D1C" w:rsidP="002B1D1C">
            <w:pPr>
              <w:widowControl/>
              <w:rPr>
                <w:rFonts w:ascii="Calibri" w:eastAsia="Times New Roman" w:hAnsi="Calibri" w:cs="Calibri"/>
                <w:b/>
                <w:bCs/>
                <w:color w:val="000000"/>
              </w:rPr>
            </w:pPr>
          </w:p>
        </w:tc>
        <w:tc>
          <w:tcPr>
            <w:tcW w:w="1684" w:type="dxa"/>
            <w:vMerge/>
            <w:tcBorders>
              <w:top w:val="single" w:sz="4" w:space="0" w:color="auto"/>
              <w:left w:val="single" w:sz="4" w:space="0" w:color="auto"/>
              <w:bottom w:val="single" w:sz="4" w:space="0" w:color="auto"/>
              <w:right w:val="nil"/>
            </w:tcBorders>
            <w:vAlign w:val="center"/>
            <w:hideMark/>
          </w:tcPr>
          <w:p w14:paraId="1ADB8A06" w14:textId="77777777" w:rsidR="002B1D1C" w:rsidRPr="002B1D1C" w:rsidRDefault="002B1D1C" w:rsidP="002B1D1C">
            <w:pPr>
              <w:widowControl/>
              <w:rPr>
                <w:rFonts w:ascii="Calibri" w:eastAsia="Times New Roman" w:hAnsi="Calibri" w:cs="Calibri"/>
                <w:b/>
                <w:bCs/>
                <w:color w:val="000000"/>
                <w:sz w:val="24"/>
                <w:szCs w:val="24"/>
              </w:rPr>
            </w:pPr>
          </w:p>
        </w:tc>
        <w:tc>
          <w:tcPr>
            <w:tcW w:w="7242" w:type="dxa"/>
            <w:tcBorders>
              <w:top w:val="nil"/>
              <w:left w:val="single" w:sz="4" w:space="0" w:color="auto"/>
              <w:bottom w:val="nil"/>
              <w:right w:val="single" w:sz="4" w:space="0" w:color="auto"/>
            </w:tcBorders>
            <w:shd w:val="clear" w:color="auto" w:fill="auto"/>
            <w:vAlign w:val="center"/>
            <w:hideMark/>
          </w:tcPr>
          <w:p w14:paraId="734AC88A"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 xml:space="preserve">Late changes after death </w:t>
            </w:r>
          </w:p>
        </w:tc>
      </w:tr>
      <w:tr w:rsidR="002B1D1C" w:rsidRPr="002B1D1C" w14:paraId="5AD8A3D9" w14:textId="77777777" w:rsidTr="00212E08">
        <w:trPr>
          <w:trHeight w:val="310"/>
          <w:jc w:val="center"/>
        </w:trPr>
        <w:tc>
          <w:tcPr>
            <w:tcW w:w="954" w:type="dxa"/>
            <w:vMerge/>
            <w:tcBorders>
              <w:top w:val="nil"/>
              <w:left w:val="single" w:sz="4" w:space="0" w:color="auto"/>
              <w:bottom w:val="single" w:sz="4" w:space="0" w:color="auto"/>
              <w:right w:val="single" w:sz="4" w:space="0" w:color="auto"/>
            </w:tcBorders>
            <w:vAlign w:val="center"/>
            <w:hideMark/>
          </w:tcPr>
          <w:p w14:paraId="69B4111F" w14:textId="77777777" w:rsidR="002B1D1C" w:rsidRPr="002B1D1C" w:rsidRDefault="002B1D1C" w:rsidP="002B1D1C">
            <w:pPr>
              <w:widowControl/>
              <w:rPr>
                <w:rFonts w:ascii="Calibri" w:eastAsia="Times New Roman" w:hAnsi="Calibri" w:cs="Calibri"/>
                <w:b/>
                <w:bCs/>
                <w:color w:val="000000"/>
              </w:rPr>
            </w:pPr>
          </w:p>
        </w:tc>
        <w:tc>
          <w:tcPr>
            <w:tcW w:w="1684" w:type="dxa"/>
            <w:vMerge/>
            <w:tcBorders>
              <w:top w:val="single" w:sz="4" w:space="0" w:color="auto"/>
              <w:left w:val="single" w:sz="4" w:space="0" w:color="auto"/>
              <w:bottom w:val="single" w:sz="4" w:space="0" w:color="auto"/>
              <w:right w:val="nil"/>
            </w:tcBorders>
            <w:vAlign w:val="center"/>
            <w:hideMark/>
          </w:tcPr>
          <w:p w14:paraId="3C01C880" w14:textId="77777777" w:rsidR="002B1D1C" w:rsidRPr="002B1D1C" w:rsidRDefault="002B1D1C" w:rsidP="002B1D1C">
            <w:pPr>
              <w:widowControl/>
              <w:rPr>
                <w:rFonts w:ascii="Calibri" w:eastAsia="Times New Roman" w:hAnsi="Calibri" w:cs="Calibri"/>
                <w:b/>
                <w:bCs/>
                <w:color w:val="000000"/>
                <w:sz w:val="24"/>
                <w:szCs w:val="24"/>
              </w:rPr>
            </w:pPr>
          </w:p>
        </w:tc>
        <w:tc>
          <w:tcPr>
            <w:tcW w:w="7242" w:type="dxa"/>
            <w:tcBorders>
              <w:top w:val="nil"/>
              <w:left w:val="single" w:sz="4" w:space="0" w:color="auto"/>
              <w:bottom w:val="nil"/>
              <w:right w:val="single" w:sz="4" w:space="0" w:color="auto"/>
            </w:tcBorders>
            <w:shd w:val="clear" w:color="auto" w:fill="auto"/>
            <w:vAlign w:val="center"/>
            <w:hideMark/>
          </w:tcPr>
          <w:p w14:paraId="2B75A21B"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Very late changes after death</w:t>
            </w:r>
          </w:p>
        </w:tc>
      </w:tr>
      <w:tr w:rsidR="002B1D1C" w:rsidRPr="002B1D1C" w14:paraId="3D0C7153" w14:textId="77777777" w:rsidTr="00212E08">
        <w:trPr>
          <w:trHeight w:val="310"/>
          <w:jc w:val="center"/>
        </w:trPr>
        <w:tc>
          <w:tcPr>
            <w:tcW w:w="954" w:type="dxa"/>
            <w:vMerge/>
            <w:tcBorders>
              <w:top w:val="nil"/>
              <w:left w:val="single" w:sz="4" w:space="0" w:color="auto"/>
              <w:bottom w:val="single" w:sz="4" w:space="0" w:color="auto"/>
              <w:right w:val="single" w:sz="4" w:space="0" w:color="auto"/>
            </w:tcBorders>
            <w:vAlign w:val="center"/>
            <w:hideMark/>
          </w:tcPr>
          <w:p w14:paraId="4412A4F5" w14:textId="77777777" w:rsidR="002B1D1C" w:rsidRPr="002B1D1C" w:rsidRDefault="002B1D1C" w:rsidP="002B1D1C">
            <w:pPr>
              <w:widowControl/>
              <w:rPr>
                <w:rFonts w:ascii="Calibri" w:eastAsia="Times New Roman" w:hAnsi="Calibri" w:cs="Calibri"/>
                <w:b/>
                <w:bCs/>
                <w:color w:val="000000"/>
              </w:rPr>
            </w:pPr>
          </w:p>
        </w:tc>
        <w:tc>
          <w:tcPr>
            <w:tcW w:w="1684" w:type="dxa"/>
            <w:vMerge/>
            <w:tcBorders>
              <w:top w:val="single" w:sz="4" w:space="0" w:color="auto"/>
              <w:left w:val="single" w:sz="4" w:space="0" w:color="auto"/>
              <w:bottom w:val="single" w:sz="4" w:space="0" w:color="auto"/>
              <w:right w:val="nil"/>
            </w:tcBorders>
            <w:vAlign w:val="center"/>
            <w:hideMark/>
          </w:tcPr>
          <w:p w14:paraId="1A4F1EC7" w14:textId="77777777" w:rsidR="002B1D1C" w:rsidRPr="002B1D1C" w:rsidRDefault="002B1D1C" w:rsidP="002B1D1C">
            <w:pPr>
              <w:widowControl/>
              <w:rPr>
                <w:rFonts w:ascii="Calibri" w:eastAsia="Times New Roman" w:hAnsi="Calibri" w:cs="Calibri"/>
                <w:b/>
                <w:bCs/>
                <w:color w:val="000000"/>
                <w:sz w:val="24"/>
                <w:szCs w:val="24"/>
              </w:rPr>
            </w:pPr>
          </w:p>
        </w:tc>
        <w:tc>
          <w:tcPr>
            <w:tcW w:w="7242" w:type="dxa"/>
            <w:tcBorders>
              <w:top w:val="nil"/>
              <w:left w:val="single" w:sz="4" w:space="0" w:color="auto"/>
              <w:bottom w:val="nil"/>
              <w:right w:val="single" w:sz="4" w:space="0" w:color="auto"/>
            </w:tcBorders>
            <w:shd w:val="clear" w:color="auto" w:fill="auto"/>
            <w:vAlign w:val="center"/>
            <w:hideMark/>
          </w:tcPr>
          <w:p w14:paraId="685C6E9D" w14:textId="77777777" w:rsidR="002B1D1C" w:rsidRPr="002B1D1C" w:rsidRDefault="002B1D1C" w:rsidP="002B1D1C">
            <w:pPr>
              <w:widowControl/>
              <w:rPr>
                <w:rFonts w:ascii="Calibri" w:eastAsia="Times New Roman" w:hAnsi="Calibri" w:cs="Calibri"/>
                <w:b/>
                <w:bCs/>
                <w:color w:val="000000"/>
                <w:sz w:val="24"/>
                <w:szCs w:val="24"/>
              </w:rPr>
            </w:pPr>
            <w:r w:rsidRPr="002B1D1C">
              <w:rPr>
                <w:rFonts w:ascii="Calibri" w:eastAsia="Times New Roman" w:hAnsi="Calibri" w:cs="Calibri"/>
                <w:b/>
                <w:bCs/>
                <w:color w:val="000000"/>
                <w:sz w:val="24"/>
                <w:szCs w:val="24"/>
              </w:rPr>
              <w:t>General Traumatology</w:t>
            </w:r>
          </w:p>
        </w:tc>
      </w:tr>
      <w:tr w:rsidR="002B1D1C" w:rsidRPr="002B1D1C" w14:paraId="5E2454D4" w14:textId="77777777" w:rsidTr="00212E08">
        <w:trPr>
          <w:trHeight w:val="310"/>
          <w:jc w:val="center"/>
        </w:trPr>
        <w:tc>
          <w:tcPr>
            <w:tcW w:w="954" w:type="dxa"/>
            <w:vMerge/>
            <w:tcBorders>
              <w:top w:val="nil"/>
              <w:left w:val="single" w:sz="4" w:space="0" w:color="auto"/>
              <w:bottom w:val="single" w:sz="4" w:space="0" w:color="auto"/>
              <w:right w:val="single" w:sz="4" w:space="0" w:color="auto"/>
            </w:tcBorders>
            <w:vAlign w:val="center"/>
            <w:hideMark/>
          </w:tcPr>
          <w:p w14:paraId="21645366" w14:textId="77777777" w:rsidR="002B1D1C" w:rsidRPr="002B1D1C" w:rsidRDefault="002B1D1C" w:rsidP="002B1D1C">
            <w:pPr>
              <w:widowControl/>
              <w:rPr>
                <w:rFonts w:ascii="Calibri" w:eastAsia="Times New Roman" w:hAnsi="Calibri" w:cs="Calibri"/>
                <w:b/>
                <w:bCs/>
                <w:color w:val="000000"/>
              </w:rPr>
            </w:pPr>
          </w:p>
        </w:tc>
        <w:tc>
          <w:tcPr>
            <w:tcW w:w="1684" w:type="dxa"/>
            <w:vMerge/>
            <w:tcBorders>
              <w:top w:val="single" w:sz="4" w:space="0" w:color="auto"/>
              <w:left w:val="single" w:sz="4" w:space="0" w:color="auto"/>
              <w:bottom w:val="single" w:sz="4" w:space="0" w:color="auto"/>
              <w:right w:val="nil"/>
            </w:tcBorders>
            <w:vAlign w:val="center"/>
            <w:hideMark/>
          </w:tcPr>
          <w:p w14:paraId="20E02628" w14:textId="77777777" w:rsidR="002B1D1C" w:rsidRPr="002B1D1C" w:rsidRDefault="002B1D1C" w:rsidP="002B1D1C">
            <w:pPr>
              <w:widowControl/>
              <w:rPr>
                <w:rFonts w:ascii="Calibri" w:eastAsia="Times New Roman" w:hAnsi="Calibri" w:cs="Calibri"/>
                <w:b/>
                <w:bCs/>
                <w:color w:val="000000"/>
                <w:sz w:val="24"/>
                <w:szCs w:val="24"/>
              </w:rPr>
            </w:pPr>
          </w:p>
        </w:tc>
        <w:tc>
          <w:tcPr>
            <w:tcW w:w="7242" w:type="dxa"/>
            <w:tcBorders>
              <w:top w:val="nil"/>
              <w:left w:val="single" w:sz="4" w:space="0" w:color="auto"/>
              <w:bottom w:val="nil"/>
              <w:right w:val="single" w:sz="4" w:space="0" w:color="auto"/>
            </w:tcBorders>
            <w:shd w:val="clear" w:color="auto" w:fill="auto"/>
            <w:vAlign w:val="center"/>
            <w:hideMark/>
          </w:tcPr>
          <w:p w14:paraId="5224858D"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 xml:space="preserve">Classification of medicolegal injuries </w:t>
            </w:r>
          </w:p>
        </w:tc>
      </w:tr>
      <w:tr w:rsidR="002B1D1C" w:rsidRPr="002B1D1C" w14:paraId="281345F0" w14:textId="77777777" w:rsidTr="00212E08">
        <w:trPr>
          <w:trHeight w:val="310"/>
          <w:jc w:val="center"/>
        </w:trPr>
        <w:tc>
          <w:tcPr>
            <w:tcW w:w="954" w:type="dxa"/>
            <w:vMerge/>
            <w:tcBorders>
              <w:top w:val="nil"/>
              <w:left w:val="single" w:sz="4" w:space="0" w:color="auto"/>
              <w:bottom w:val="single" w:sz="4" w:space="0" w:color="auto"/>
              <w:right w:val="single" w:sz="4" w:space="0" w:color="auto"/>
            </w:tcBorders>
            <w:vAlign w:val="center"/>
            <w:hideMark/>
          </w:tcPr>
          <w:p w14:paraId="32D7245B" w14:textId="77777777" w:rsidR="002B1D1C" w:rsidRPr="002B1D1C" w:rsidRDefault="002B1D1C" w:rsidP="002B1D1C">
            <w:pPr>
              <w:widowControl/>
              <w:rPr>
                <w:rFonts w:ascii="Calibri" w:eastAsia="Times New Roman" w:hAnsi="Calibri" w:cs="Calibri"/>
                <w:b/>
                <w:bCs/>
                <w:color w:val="000000"/>
              </w:rPr>
            </w:pPr>
          </w:p>
        </w:tc>
        <w:tc>
          <w:tcPr>
            <w:tcW w:w="1684" w:type="dxa"/>
            <w:vMerge/>
            <w:tcBorders>
              <w:top w:val="single" w:sz="4" w:space="0" w:color="auto"/>
              <w:left w:val="single" w:sz="4" w:space="0" w:color="auto"/>
              <w:bottom w:val="single" w:sz="4" w:space="0" w:color="auto"/>
              <w:right w:val="nil"/>
            </w:tcBorders>
            <w:vAlign w:val="center"/>
            <w:hideMark/>
          </w:tcPr>
          <w:p w14:paraId="029A7AA6" w14:textId="77777777" w:rsidR="002B1D1C" w:rsidRPr="002B1D1C" w:rsidRDefault="002B1D1C" w:rsidP="002B1D1C">
            <w:pPr>
              <w:widowControl/>
              <w:rPr>
                <w:rFonts w:ascii="Calibri" w:eastAsia="Times New Roman" w:hAnsi="Calibri" w:cs="Calibri"/>
                <w:b/>
                <w:bCs/>
                <w:color w:val="000000"/>
                <w:sz w:val="24"/>
                <w:szCs w:val="24"/>
              </w:rPr>
            </w:pPr>
          </w:p>
        </w:tc>
        <w:tc>
          <w:tcPr>
            <w:tcW w:w="7242" w:type="dxa"/>
            <w:tcBorders>
              <w:top w:val="nil"/>
              <w:left w:val="single" w:sz="4" w:space="0" w:color="auto"/>
              <w:bottom w:val="nil"/>
              <w:right w:val="single" w:sz="4" w:space="0" w:color="auto"/>
            </w:tcBorders>
            <w:shd w:val="clear" w:color="auto" w:fill="auto"/>
            <w:vAlign w:val="center"/>
            <w:hideMark/>
          </w:tcPr>
          <w:p w14:paraId="7B5FDFA2"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Abrasion, bruise, Incised wound</w:t>
            </w:r>
          </w:p>
        </w:tc>
      </w:tr>
      <w:tr w:rsidR="002B1D1C" w:rsidRPr="002B1D1C" w14:paraId="3EE19F49" w14:textId="77777777" w:rsidTr="00212E08">
        <w:trPr>
          <w:trHeight w:val="620"/>
          <w:jc w:val="center"/>
        </w:trPr>
        <w:tc>
          <w:tcPr>
            <w:tcW w:w="954" w:type="dxa"/>
            <w:vMerge/>
            <w:tcBorders>
              <w:top w:val="nil"/>
              <w:left w:val="single" w:sz="4" w:space="0" w:color="auto"/>
              <w:bottom w:val="single" w:sz="4" w:space="0" w:color="auto"/>
              <w:right w:val="single" w:sz="4" w:space="0" w:color="auto"/>
            </w:tcBorders>
            <w:vAlign w:val="center"/>
            <w:hideMark/>
          </w:tcPr>
          <w:p w14:paraId="066ECAF4" w14:textId="77777777" w:rsidR="002B1D1C" w:rsidRPr="002B1D1C" w:rsidRDefault="002B1D1C" w:rsidP="002B1D1C">
            <w:pPr>
              <w:widowControl/>
              <w:rPr>
                <w:rFonts w:ascii="Calibri" w:eastAsia="Times New Roman" w:hAnsi="Calibri" w:cs="Calibri"/>
                <w:b/>
                <w:bCs/>
                <w:color w:val="000000"/>
              </w:rPr>
            </w:pPr>
          </w:p>
        </w:tc>
        <w:tc>
          <w:tcPr>
            <w:tcW w:w="1684" w:type="dxa"/>
            <w:vMerge/>
            <w:tcBorders>
              <w:top w:val="single" w:sz="4" w:space="0" w:color="auto"/>
              <w:left w:val="single" w:sz="4" w:space="0" w:color="auto"/>
              <w:bottom w:val="single" w:sz="4" w:space="0" w:color="auto"/>
              <w:right w:val="nil"/>
            </w:tcBorders>
            <w:vAlign w:val="center"/>
            <w:hideMark/>
          </w:tcPr>
          <w:p w14:paraId="636CA00C" w14:textId="77777777" w:rsidR="002B1D1C" w:rsidRPr="002B1D1C" w:rsidRDefault="002B1D1C" w:rsidP="002B1D1C">
            <w:pPr>
              <w:widowControl/>
              <w:rPr>
                <w:rFonts w:ascii="Calibri" w:eastAsia="Times New Roman" w:hAnsi="Calibri" w:cs="Calibri"/>
                <w:b/>
                <w:bCs/>
                <w:color w:val="000000"/>
                <w:sz w:val="24"/>
                <w:szCs w:val="24"/>
              </w:rPr>
            </w:pPr>
          </w:p>
        </w:tc>
        <w:tc>
          <w:tcPr>
            <w:tcW w:w="7242" w:type="dxa"/>
            <w:tcBorders>
              <w:top w:val="nil"/>
              <w:left w:val="single" w:sz="4" w:space="0" w:color="auto"/>
              <w:bottom w:val="nil"/>
              <w:right w:val="single" w:sz="4" w:space="0" w:color="auto"/>
            </w:tcBorders>
            <w:shd w:val="clear" w:color="auto" w:fill="auto"/>
            <w:vAlign w:val="center"/>
            <w:hideMark/>
          </w:tcPr>
          <w:p w14:paraId="5944C90B" w14:textId="340AB5C5"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 xml:space="preserve">Lacerated wound, </w:t>
            </w:r>
            <w:r w:rsidR="00CA2004">
              <w:rPr>
                <w:rFonts w:ascii="Calibri" w:eastAsia="Times New Roman" w:hAnsi="Calibri" w:cs="Calibri"/>
                <w:color w:val="000000"/>
                <w:sz w:val="24"/>
                <w:szCs w:val="24"/>
              </w:rPr>
              <w:t>chop</w:t>
            </w:r>
            <w:r w:rsidRPr="002B1D1C">
              <w:rPr>
                <w:rFonts w:ascii="Calibri" w:eastAsia="Times New Roman" w:hAnsi="Calibri" w:cs="Calibri"/>
                <w:color w:val="000000"/>
                <w:sz w:val="24"/>
                <w:szCs w:val="24"/>
              </w:rPr>
              <w:t xml:space="preserve"> wounds, stab wounds, Defense wounds &amp; </w:t>
            </w:r>
            <w:r w:rsidR="00CA2004" w:rsidRPr="002B1D1C">
              <w:rPr>
                <w:rFonts w:ascii="Calibri" w:eastAsia="Times New Roman" w:hAnsi="Calibri" w:cs="Calibri"/>
                <w:color w:val="000000"/>
                <w:sz w:val="24"/>
                <w:szCs w:val="24"/>
              </w:rPr>
              <w:t>self-inflicted</w:t>
            </w:r>
            <w:r w:rsidRPr="002B1D1C">
              <w:rPr>
                <w:rFonts w:ascii="Calibri" w:eastAsia="Times New Roman" w:hAnsi="Calibri" w:cs="Calibri"/>
                <w:color w:val="000000"/>
                <w:sz w:val="24"/>
                <w:szCs w:val="24"/>
              </w:rPr>
              <w:t xml:space="preserve">  </w:t>
            </w:r>
          </w:p>
        </w:tc>
      </w:tr>
      <w:tr w:rsidR="002B1D1C" w:rsidRPr="002B1D1C" w14:paraId="6C729467" w14:textId="77777777" w:rsidTr="00212E08">
        <w:trPr>
          <w:trHeight w:val="310"/>
          <w:jc w:val="center"/>
        </w:trPr>
        <w:tc>
          <w:tcPr>
            <w:tcW w:w="954" w:type="dxa"/>
            <w:vMerge/>
            <w:tcBorders>
              <w:top w:val="nil"/>
              <w:left w:val="single" w:sz="4" w:space="0" w:color="auto"/>
              <w:bottom w:val="single" w:sz="4" w:space="0" w:color="auto"/>
              <w:right w:val="single" w:sz="4" w:space="0" w:color="auto"/>
            </w:tcBorders>
            <w:vAlign w:val="center"/>
            <w:hideMark/>
          </w:tcPr>
          <w:p w14:paraId="70A889C2" w14:textId="77777777" w:rsidR="002B1D1C" w:rsidRPr="002B1D1C" w:rsidRDefault="002B1D1C" w:rsidP="002B1D1C">
            <w:pPr>
              <w:widowControl/>
              <w:rPr>
                <w:rFonts w:ascii="Calibri" w:eastAsia="Times New Roman" w:hAnsi="Calibri" w:cs="Calibri"/>
                <w:b/>
                <w:bCs/>
                <w:color w:val="000000"/>
              </w:rPr>
            </w:pPr>
          </w:p>
        </w:tc>
        <w:tc>
          <w:tcPr>
            <w:tcW w:w="1684" w:type="dxa"/>
            <w:vMerge/>
            <w:tcBorders>
              <w:top w:val="single" w:sz="4" w:space="0" w:color="auto"/>
              <w:left w:val="single" w:sz="4" w:space="0" w:color="auto"/>
              <w:bottom w:val="single" w:sz="4" w:space="0" w:color="auto"/>
              <w:right w:val="nil"/>
            </w:tcBorders>
            <w:vAlign w:val="center"/>
            <w:hideMark/>
          </w:tcPr>
          <w:p w14:paraId="0CB9DA4E" w14:textId="77777777" w:rsidR="002B1D1C" w:rsidRPr="002B1D1C" w:rsidRDefault="002B1D1C" w:rsidP="002B1D1C">
            <w:pPr>
              <w:widowControl/>
              <w:rPr>
                <w:rFonts w:ascii="Calibri" w:eastAsia="Times New Roman" w:hAnsi="Calibri" w:cs="Calibri"/>
                <w:b/>
                <w:bCs/>
                <w:color w:val="000000"/>
                <w:sz w:val="24"/>
                <w:szCs w:val="24"/>
              </w:rPr>
            </w:pPr>
          </w:p>
        </w:tc>
        <w:tc>
          <w:tcPr>
            <w:tcW w:w="7242" w:type="dxa"/>
            <w:tcBorders>
              <w:top w:val="nil"/>
              <w:left w:val="single" w:sz="4" w:space="0" w:color="auto"/>
              <w:bottom w:val="nil"/>
              <w:right w:val="single" w:sz="4" w:space="0" w:color="auto"/>
            </w:tcBorders>
            <w:shd w:val="clear" w:color="auto" w:fill="auto"/>
            <w:vAlign w:val="center"/>
            <w:hideMark/>
          </w:tcPr>
          <w:p w14:paraId="50F89B81"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To diagnose whether death is suicidal, homicidal / accidental</w:t>
            </w:r>
          </w:p>
        </w:tc>
      </w:tr>
      <w:tr w:rsidR="002B1D1C" w:rsidRPr="002B1D1C" w14:paraId="7185C459" w14:textId="77777777" w:rsidTr="00212E08">
        <w:trPr>
          <w:trHeight w:val="310"/>
          <w:jc w:val="center"/>
        </w:trPr>
        <w:tc>
          <w:tcPr>
            <w:tcW w:w="954" w:type="dxa"/>
            <w:vMerge/>
            <w:tcBorders>
              <w:top w:val="nil"/>
              <w:left w:val="single" w:sz="4" w:space="0" w:color="auto"/>
              <w:bottom w:val="single" w:sz="4" w:space="0" w:color="auto"/>
              <w:right w:val="single" w:sz="4" w:space="0" w:color="auto"/>
            </w:tcBorders>
            <w:vAlign w:val="center"/>
            <w:hideMark/>
          </w:tcPr>
          <w:p w14:paraId="02B42CE1" w14:textId="77777777" w:rsidR="002B1D1C" w:rsidRPr="002B1D1C" w:rsidRDefault="002B1D1C" w:rsidP="002B1D1C">
            <w:pPr>
              <w:widowControl/>
              <w:rPr>
                <w:rFonts w:ascii="Calibri" w:eastAsia="Times New Roman" w:hAnsi="Calibri" w:cs="Calibri"/>
                <w:b/>
                <w:bCs/>
                <w:color w:val="000000"/>
              </w:rPr>
            </w:pPr>
          </w:p>
        </w:tc>
        <w:tc>
          <w:tcPr>
            <w:tcW w:w="1684" w:type="dxa"/>
            <w:vMerge/>
            <w:tcBorders>
              <w:top w:val="single" w:sz="4" w:space="0" w:color="auto"/>
              <w:left w:val="single" w:sz="4" w:space="0" w:color="auto"/>
              <w:bottom w:val="single" w:sz="4" w:space="0" w:color="auto"/>
              <w:right w:val="nil"/>
            </w:tcBorders>
            <w:vAlign w:val="center"/>
            <w:hideMark/>
          </w:tcPr>
          <w:p w14:paraId="552A7826" w14:textId="77777777" w:rsidR="002B1D1C" w:rsidRPr="002B1D1C" w:rsidRDefault="002B1D1C" w:rsidP="002B1D1C">
            <w:pPr>
              <w:widowControl/>
              <w:rPr>
                <w:rFonts w:ascii="Calibri" w:eastAsia="Times New Roman" w:hAnsi="Calibri" w:cs="Calibri"/>
                <w:b/>
                <w:bCs/>
                <w:color w:val="000000"/>
                <w:sz w:val="24"/>
                <w:szCs w:val="24"/>
              </w:rPr>
            </w:pPr>
          </w:p>
        </w:tc>
        <w:tc>
          <w:tcPr>
            <w:tcW w:w="7242" w:type="dxa"/>
            <w:tcBorders>
              <w:top w:val="nil"/>
              <w:left w:val="single" w:sz="4" w:space="0" w:color="auto"/>
              <w:bottom w:val="nil"/>
              <w:right w:val="single" w:sz="4" w:space="0" w:color="auto"/>
            </w:tcBorders>
            <w:shd w:val="clear" w:color="auto" w:fill="auto"/>
            <w:vAlign w:val="center"/>
            <w:hideMark/>
          </w:tcPr>
          <w:p w14:paraId="59501D6D"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 xml:space="preserve">Injuries &amp; its medicolegal aspects </w:t>
            </w:r>
          </w:p>
        </w:tc>
      </w:tr>
      <w:tr w:rsidR="002B1D1C" w:rsidRPr="002B1D1C" w14:paraId="6DE11FB2" w14:textId="77777777" w:rsidTr="00212E08">
        <w:trPr>
          <w:trHeight w:val="310"/>
          <w:jc w:val="center"/>
        </w:trPr>
        <w:tc>
          <w:tcPr>
            <w:tcW w:w="954" w:type="dxa"/>
            <w:vMerge/>
            <w:tcBorders>
              <w:top w:val="nil"/>
              <w:left w:val="single" w:sz="4" w:space="0" w:color="auto"/>
              <w:bottom w:val="single" w:sz="4" w:space="0" w:color="auto"/>
              <w:right w:val="single" w:sz="4" w:space="0" w:color="auto"/>
            </w:tcBorders>
            <w:vAlign w:val="center"/>
            <w:hideMark/>
          </w:tcPr>
          <w:p w14:paraId="33CA7DCC" w14:textId="77777777" w:rsidR="002B1D1C" w:rsidRPr="002B1D1C" w:rsidRDefault="002B1D1C" w:rsidP="002B1D1C">
            <w:pPr>
              <w:widowControl/>
              <w:rPr>
                <w:rFonts w:ascii="Calibri" w:eastAsia="Times New Roman" w:hAnsi="Calibri" w:cs="Calibri"/>
                <w:b/>
                <w:bCs/>
                <w:color w:val="000000"/>
              </w:rPr>
            </w:pPr>
          </w:p>
        </w:tc>
        <w:tc>
          <w:tcPr>
            <w:tcW w:w="1684" w:type="dxa"/>
            <w:vMerge/>
            <w:tcBorders>
              <w:top w:val="single" w:sz="4" w:space="0" w:color="auto"/>
              <w:left w:val="single" w:sz="4" w:space="0" w:color="auto"/>
              <w:bottom w:val="single" w:sz="4" w:space="0" w:color="auto"/>
              <w:right w:val="nil"/>
            </w:tcBorders>
            <w:vAlign w:val="center"/>
            <w:hideMark/>
          </w:tcPr>
          <w:p w14:paraId="7A48D180" w14:textId="77777777" w:rsidR="002B1D1C" w:rsidRPr="002B1D1C" w:rsidRDefault="002B1D1C" w:rsidP="002B1D1C">
            <w:pPr>
              <w:widowControl/>
              <w:rPr>
                <w:rFonts w:ascii="Calibri" w:eastAsia="Times New Roman" w:hAnsi="Calibri" w:cs="Calibri"/>
                <w:b/>
                <w:bCs/>
                <w:color w:val="000000"/>
                <w:sz w:val="24"/>
                <w:szCs w:val="24"/>
              </w:rPr>
            </w:pPr>
          </w:p>
        </w:tc>
        <w:tc>
          <w:tcPr>
            <w:tcW w:w="7242" w:type="dxa"/>
            <w:tcBorders>
              <w:top w:val="nil"/>
              <w:left w:val="single" w:sz="4" w:space="0" w:color="auto"/>
              <w:bottom w:val="nil"/>
              <w:right w:val="single" w:sz="4" w:space="0" w:color="auto"/>
            </w:tcBorders>
            <w:shd w:val="clear" w:color="auto" w:fill="auto"/>
            <w:vAlign w:val="center"/>
            <w:hideMark/>
          </w:tcPr>
          <w:p w14:paraId="569A05E6"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 xml:space="preserve">Difference between ante mortem &amp; postmortem wounds  </w:t>
            </w:r>
          </w:p>
        </w:tc>
      </w:tr>
      <w:tr w:rsidR="002B1D1C" w:rsidRPr="002B1D1C" w14:paraId="4F097099" w14:textId="77777777" w:rsidTr="00212E08">
        <w:trPr>
          <w:trHeight w:val="310"/>
          <w:jc w:val="center"/>
        </w:trPr>
        <w:tc>
          <w:tcPr>
            <w:tcW w:w="954" w:type="dxa"/>
            <w:vMerge/>
            <w:tcBorders>
              <w:top w:val="nil"/>
              <w:left w:val="single" w:sz="4" w:space="0" w:color="auto"/>
              <w:bottom w:val="single" w:sz="4" w:space="0" w:color="auto"/>
              <w:right w:val="single" w:sz="4" w:space="0" w:color="auto"/>
            </w:tcBorders>
            <w:vAlign w:val="center"/>
            <w:hideMark/>
          </w:tcPr>
          <w:p w14:paraId="7089D304" w14:textId="77777777" w:rsidR="002B1D1C" w:rsidRPr="002B1D1C" w:rsidRDefault="002B1D1C" w:rsidP="002B1D1C">
            <w:pPr>
              <w:widowControl/>
              <w:rPr>
                <w:rFonts w:ascii="Calibri" w:eastAsia="Times New Roman" w:hAnsi="Calibri" w:cs="Calibri"/>
                <w:b/>
                <w:bCs/>
                <w:color w:val="000000"/>
              </w:rPr>
            </w:pPr>
          </w:p>
        </w:tc>
        <w:tc>
          <w:tcPr>
            <w:tcW w:w="1684" w:type="dxa"/>
            <w:vMerge/>
            <w:tcBorders>
              <w:top w:val="single" w:sz="4" w:space="0" w:color="auto"/>
              <w:left w:val="single" w:sz="4" w:space="0" w:color="auto"/>
              <w:bottom w:val="single" w:sz="4" w:space="0" w:color="auto"/>
              <w:right w:val="nil"/>
            </w:tcBorders>
            <w:vAlign w:val="center"/>
            <w:hideMark/>
          </w:tcPr>
          <w:p w14:paraId="72713B42" w14:textId="77777777" w:rsidR="002B1D1C" w:rsidRPr="002B1D1C" w:rsidRDefault="002B1D1C" w:rsidP="002B1D1C">
            <w:pPr>
              <w:widowControl/>
              <w:rPr>
                <w:rFonts w:ascii="Calibri" w:eastAsia="Times New Roman" w:hAnsi="Calibri" w:cs="Calibri"/>
                <w:b/>
                <w:bCs/>
                <w:color w:val="000000"/>
                <w:sz w:val="24"/>
                <w:szCs w:val="24"/>
              </w:rPr>
            </w:pPr>
          </w:p>
        </w:tc>
        <w:tc>
          <w:tcPr>
            <w:tcW w:w="7242" w:type="dxa"/>
            <w:tcBorders>
              <w:top w:val="nil"/>
              <w:left w:val="single" w:sz="4" w:space="0" w:color="auto"/>
              <w:bottom w:val="nil"/>
              <w:right w:val="single" w:sz="4" w:space="0" w:color="auto"/>
            </w:tcBorders>
            <w:shd w:val="clear" w:color="auto" w:fill="auto"/>
            <w:hideMark/>
          </w:tcPr>
          <w:p w14:paraId="7CFB4816" w14:textId="77777777" w:rsidR="002B1D1C" w:rsidRPr="00CA2004" w:rsidRDefault="002B1D1C" w:rsidP="002B1D1C">
            <w:pPr>
              <w:widowControl/>
              <w:rPr>
                <w:rFonts w:ascii="Calibri" w:eastAsia="Times New Roman" w:hAnsi="Calibri" w:cs="Calibri"/>
                <w:b/>
                <w:bCs/>
                <w:color w:val="000000"/>
                <w:sz w:val="24"/>
                <w:szCs w:val="24"/>
              </w:rPr>
            </w:pPr>
            <w:r w:rsidRPr="00CA2004">
              <w:rPr>
                <w:rFonts w:ascii="Calibri" w:eastAsia="Times New Roman" w:hAnsi="Calibri" w:cs="Calibri"/>
                <w:b/>
                <w:bCs/>
                <w:color w:val="000000"/>
                <w:sz w:val="24"/>
                <w:szCs w:val="24"/>
              </w:rPr>
              <w:t>Cardiac Poisons</w:t>
            </w:r>
          </w:p>
        </w:tc>
      </w:tr>
      <w:tr w:rsidR="002B1D1C" w:rsidRPr="002B1D1C" w14:paraId="09303803" w14:textId="77777777" w:rsidTr="00212E08">
        <w:trPr>
          <w:trHeight w:val="310"/>
          <w:jc w:val="center"/>
        </w:trPr>
        <w:tc>
          <w:tcPr>
            <w:tcW w:w="954" w:type="dxa"/>
            <w:vMerge/>
            <w:tcBorders>
              <w:top w:val="nil"/>
              <w:left w:val="single" w:sz="4" w:space="0" w:color="auto"/>
              <w:bottom w:val="single" w:sz="4" w:space="0" w:color="auto"/>
              <w:right w:val="single" w:sz="4" w:space="0" w:color="auto"/>
            </w:tcBorders>
            <w:vAlign w:val="center"/>
            <w:hideMark/>
          </w:tcPr>
          <w:p w14:paraId="38317A1F" w14:textId="77777777" w:rsidR="002B1D1C" w:rsidRPr="002B1D1C" w:rsidRDefault="002B1D1C" w:rsidP="002B1D1C">
            <w:pPr>
              <w:widowControl/>
              <w:rPr>
                <w:rFonts w:ascii="Calibri" w:eastAsia="Times New Roman" w:hAnsi="Calibri" w:cs="Calibri"/>
                <w:b/>
                <w:bCs/>
                <w:color w:val="000000"/>
              </w:rPr>
            </w:pPr>
          </w:p>
        </w:tc>
        <w:tc>
          <w:tcPr>
            <w:tcW w:w="1684" w:type="dxa"/>
            <w:vMerge/>
            <w:tcBorders>
              <w:top w:val="single" w:sz="4" w:space="0" w:color="auto"/>
              <w:left w:val="single" w:sz="4" w:space="0" w:color="auto"/>
              <w:bottom w:val="single" w:sz="4" w:space="0" w:color="auto"/>
              <w:right w:val="nil"/>
            </w:tcBorders>
            <w:vAlign w:val="center"/>
            <w:hideMark/>
          </w:tcPr>
          <w:p w14:paraId="5D26B740" w14:textId="77777777" w:rsidR="002B1D1C" w:rsidRPr="002B1D1C" w:rsidRDefault="002B1D1C" w:rsidP="002B1D1C">
            <w:pPr>
              <w:widowControl/>
              <w:rPr>
                <w:rFonts w:ascii="Calibri" w:eastAsia="Times New Roman" w:hAnsi="Calibri" w:cs="Calibri"/>
                <w:b/>
                <w:bCs/>
                <w:color w:val="000000"/>
                <w:sz w:val="24"/>
                <w:szCs w:val="24"/>
              </w:rPr>
            </w:pPr>
          </w:p>
        </w:tc>
        <w:tc>
          <w:tcPr>
            <w:tcW w:w="7242" w:type="dxa"/>
            <w:tcBorders>
              <w:top w:val="nil"/>
              <w:left w:val="single" w:sz="4" w:space="0" w:color="auto"/>
              <w:bottom w:val="nil"/>
              <w:right w:val="single" w:sz="4" w:space="0" w:color="auto"/>
            </w:tcBorders>
            <w:shd w:val="clear" w:color="auto" w:fill="auto"/>
            <w:vAlign w:val="center"/>
            <w:hideMark/>
          </w:tcPr>
          <w:p w14:paraId="3150F0BC" w14:textId="77777777" w:rsidR="002B1D1C" w:rsidRPr="00CA2004" w:rsidRDefault="002B1D1C" w:rsidP="002B1D1C">
            <w:pPr>
              <w:widowControl/>
              <w:rPr>
                <w:rFonts w:ascii="Calibri" w:eastAsia="Times New Roman" w:hAnsi="Calibri" w:cs="Calibri"/>
                <w:b/>
                <w:bCs/>
                <w:color w:val="000000"/>
                <w:sz w:val="24"/>
                <w:szCs w:val="24"/>
              </w:rPr>
            </w:pPr>
            <w:r w:rsidRPr="00CA2004">
              <w:rPr>
                <w:rFonts w:ascii="Calibri" w:eastAsia="Times New Roman" w:hAnsi="Calibri" w:cs="Calibri"/>
                <w:b/>
                <w:bCs/>
                <w:color w:val="000000"/>
                <w:sz w:val="24"/>
                <w:szCs w:val="24"/>
              </w:rPr>
              <w:t>Aconite, Digitalis, Oleander, Nicotine</w:t>
            </w:r>
          </w:p>
        </w:tc>
      </w:tr>
      <w:tr w:rsidR="002B1D1C" w:rsidRPr="002B1D1C" w14:paraId="4A0D9E92" w14:textId="77777777" w:rsidTr="00212E08">
        <w:trPr>
          <w:trHeight w:val="310"/>
          <w:jc w:val="center"/>
        </w:trPr>
        <w:tc>
          <w:tcPr>
            <w:tcW w:w="954" w:type="dxa"/>
            <w:vMerge/>
            <w:tcBorders>
              <w:top w:val="nil"/>
              <w:left w:val="single" w:sz="4" w:space="0" w:color="auto"/>
              <w:bottom w:val="single" w:sz="4" w:space="0" w:color="auto"/>
              <w:right w:val="single" w:sz="4" w:space="0" w:color="auto"/>
            </w:tcBorders>
            <w:vAlign w:val="center"/>
            <w:hideMark/>
          </w:tcPr>
          <w:p w14:paraId="19E18B28" w14:textId="77777777" w:rsidR="002B1D1C" w:rsidRPr="002B1D1C" w:rsidRDefault="002B1D1C" w:rsidP="002B1D1C">
            <w:pPr>
              <w:widowControl/>
              <w:rPr>
                <w:rFonts w:ascii="Calibri" w:eastAsia="Times New Roman" w:hAnsi="Calibri" w:cs="Calibri"/>
                <w:b/>
                <w:bCs/>
                <w:color w:val="000000"/>
              </w:rPr>
            </w:pPr>
          </w:p>
        </w:tc>
        <w:tc>
          <w:tcPr>
            <w:tcW w:w="1684" w:type="dxa"/>
            <w:vMerge/>
            <w:tcBorders>
              <w:top w:val="single" w:sz="4" w:space="0" w:color="auto"/>
              <w:left w:val="single" w:sz="4" w:space="0" w:color="auto"/>
              <w:bottom w:val="single" w:sz="4" w:space="0" w:color="auto"/>
              <w:right w:val="nil"/>
            </w:tcBorders>
            <w:vAlign w:val="center"/>
            <w:hideMark/>
          </w:tcPr>
          <w:p w14:paraId="7CA43C9E" w14:textId="77777777" w:rsidR="002B1D1C" w:rsidRPr="002B1D1C" w:rsidRDefault="002B1D1C" w:rsidP="002B1D1C">
            <w:pPr>
              <w:widowControl/>
              <w:rPr>
                <w:rFonts w:ascii="Calibri" w:eastAsia="Times New Roman" w:hAnsi="Calibri" w:cs="Calibri"/>
                <w:b/>
                <w:bCs/>
                <w:color w:val="000000"/>
                <w:sz w:val="24"/>
                <w:szCs w:val="24"/>
              </w:rPr>
            </w:pPr>
          </w:p>
        </w:tc>
        <w:tc>
          <w:tcPr>
            <w:tcW w:w="7242" w:type="dxa"/>
            <w:tcBorders>
              <w:top w:val="nil"/>
              <w:left w:val="single" w:sz="4" w:space="0" w:color="auto"/>
              <w:bottom w:val="single" w:sz="4" w:space="0" w:color="auto"/>
              <w:right w:val="single" w:sz="4" w:space="0" w:color="auto"/>
            </w:tcBorders>
            <w:shd w:val="clear" w:color="auto" w:fill="auto"/>
            <w:hideMark/>
          </w:tcPr>
          <w:p w14:paraId="43B6775A" w14:textId="77777777" w:rsidR="002B1D1C" w:rsidRPr="00CA2004" w:rsidRDefault="002B1D1C" w:rsidP="002B1D1C">
            <w:pPr>
              <w:widowControl/>
              <w:rPr>
                <w:rFonts w:ascii="Calibri" w:eastAsia="Times New Roman" w:hAnsi="Calibri" w:cs="Calibri"/>
                <w:b/>
                <w:bCs/>
                <w:color w:val="000000"/>
                <w:sz w:val="24"/>
                <w:szCs w:val="24"/>
              </w:rPr>
            </w:pPr>
            <w:r w:rsidRPr="00CA2004">
              <w:rPr>
                <w:rFonts w:ascii="Calibri" w:eastAsia="Times New Roman" w:hAnsi="Calibri" w:cs="Calibri"/>
                <w:b/>
                <w:bCs/>
                <w:color w:val="000000"/>
                <w:sz w:val="24"/>
                <w:szCs w:val="24"/>
              </w:rPr>
              <w:t>Medicinal Poisons (Aspirins, Paracetamol)</w:t>
            </w:r>
          </w:p>
        </w:tc>
      </w:tr>
      <w:tr w:rsidR="002B1D1C" w:rsidRPr="002B1D1C" w14:paraId="59E8A0C0" w14:textId="77777777" w:rsidTr="00212E08">
        <w:trPr>
          <w:trHeight w:val="310"/>
          <w:jc w:val="center"/>
        </w:trPr>
        <w:tc>
          <w:tcPr>
            <w:tcW w:w="954" w:type="dxa"/>
            <w:vMerge/>
            <w:tcBorders>
              <w:top w:val="nil"/>
              <w:left w:val="single" w:sz="4" w:space="0" w:color="auto"/>
              <w:bottom w:val="single" w:sz="4" w:space="0" w:color="auto"/>
              <w:right w:val="single" w:sz="4" w:space="0" w:color="auto"/>
            </w:tcBorders>
            <w:vAlign w:val="center"/>
            <w:hideMark/>
          </w:tcPr>
          <w:p w14:paraId="07892FF1" w14:textId="77777777" w:rsidR="002B1D1C" w:rsidRPr="002B1D1C" w:rsidRDefault="002B1D1C" w:rsidP="002B1D1C">
            <w:pPr>
              <w:widowControl/>
              <w:rPr>
                <w:rFonts w:ascii="Calibri" w:eastAsia="Times New Roman" w:hAnsi="Calibri" w:cs="Calibri"/>
                <w:b/>
                <w:bCs/>
                <w:color w:val="000000"/>
              </w:rPr>
            </w:pPr>
          </w:p>
        </w:tc>
        <w:tc>
          <w:tcPr>
            <w:tcW w:w="1684" w:type="dxa"/>
            <w:tcBorders>
              <w:top w:val="nil"/>
              <w:left w:val="nil"/>
              <w:bottom w:val="single" w:sz="4" w:space="0" w:color="auto"/>
              <w:right w:val="single" w:sz="4" w:space="0" w:color="auto"/>
            </w:tcBorders>
            <w:shd w:val="clear" w:color="auto" w:fill="auto"/>
            <w:hideMark/>
          </w:tcPr>
          <w:p w14:paraId="3500EF6B" w14:textId="77777777" w:rsidR="002B1D1C" w:rsidRPr="002B1D1C" w:rsidRDefault="002B1D1C" w:rsidP="002B1D1C">
            <w:pPr>
              <w:widowControl/>
              <w:rPr>
                <w:rFonts w:ascii="Calibri" w:eastAsia="Times New Roman" w:hAnsi="Calibri" w:cs="Calibri"/>
                <w:b/>
                <w:bCs/>
                <w:color w:val="000000"/>
                <w:sz w:val="24"/>
                <w:szCs w:val="24"/>
              </w:rPr>
            </w:pPr>
            <w:r w:rsidRPr="002B1D1C">
              <w:rPr>
                <w:rFonts w:ascii="Calibri" w:eastAsia="Times New Roman" w:hAnsi="Calibri" w:cs="Calibri"/>
                <w:b/>
                <w:bCs/>
                <w:color w:val="000000"/>
                <w:sz w:val="24"/>
                <w:szCs w:val="24"/>
              </w:rPr>
              <w:t>Practicals</w:t>
            </w:r>
          </w:p>
        </w:tc>
        <w:tc>
          <w:tcPr>
            <w:tcW w:w="7242" w:type="dxa"/>
            <w:tcBorders>
              <w:top w:val="nil"/>
              <w:left w:val="nil"/>
              <w:bottom w:val="single" w:sz="4" w:space="0" w:color="auto"/>
              <w:right w:val="single" w:sz="4" w:space="0" w:color="auto"/>
            </w:tcBorders>
            <w:shd w:val="clear" w:color="auto" w:fill="auto"/>
            <w:vAlign w:val="center"/>
            <w:hideMark/>
          </w:tcPr>
          <w:p w14:paraId="7FED9E8E" w14:textId="77777777" w:rsidR="002B1D1C" w:rsidRPr="002B1D1C" w:rsidRDefault="002B1D1C" w:rsidP="002B1D1C">
            <w:pPr>
              <w:widowControl/>
              <w:rPr>
                <w:rFonts w:ascii="Calibri" w:eastAsia="Times New Roman" w:hAnsi="Calibri" w:cs="Calibri"/>
                <w:color w:val="000000"/>
                <w:sz w:val="24"/>
                <w:szCs w:val="24"/>
              </w:rPr>
            </w:pPr>
            <w:r w:rsidRPr="002B1D1C">
              <w:rPr>
                <w:rFonts w:ascii="Calibri" w:eastAsia="Times New Roman" w:hAnsi="Calibri" w:cs="Calibri"/>
                <w:color w:val="000000"/>
                <w:sz w:val="24"/>
                <w:szCs w:val="24"/>
              </w:rPr>
              <w:t>Forensic osteology 2</w:t>
            </w:r>
          </w:p>
        </w:tc>
      </w:tr>
      <w:tr w:rsidR="002B1D1C" w:rsidRPr="002B1D1C" w14:paraId="45645728" w14:textId="77777777" w:rsidTr="00212E08">
        <w:trPr>
          <w:trHeight w:val="420"/>
          <w:jc w:val="center"/>
        </w:trPr>
        <w:tc>
          <w:tcPr>
            <w:tcW w:w="954" w:type="dxa"/>
            <w:vMerge/>
            <w:tcBorders>
              <w:top w:val="nil"/>
              <w:left w:val="single" w:sz="4" w:space="0" w:color="auto"/>
              <w:bottom w:val="single" w:sz="4" w:space="0" w:color="auto"/>
              <w:right w:val="single" w:sz="4" w:space="0" w:color="auto"/>
            </w:tcBorders>
            <w:vAlign w:val="center"/>
            <w:hideMark/>
          </w:tcPr>
          <w:p w14:paraId="4C6BC6A2" w14:textId="77777777" w:rsidR="002B1D1C" w:rsidRPr="002B1D1C" w:rsidRDefault="002B1D1C" w:rsidP="002B1D1C">
            <w:pPr>
              <w:widowControl/>
              <w:rPr>
                <w:rFonts w:ascii="Calibri" w:eastAsia="Times New Roman" w:hAnsi="Calibri" w:cs="Calibri"/>
                <w:b/>
                <w:bCs/>
                <w:color w:val="000000"/>
              </w:rPr>
            </w:pPr>
          </w:p>
        </w:tc>
        <w:tc>
          <w:tcPr>
            <w:tcW w:w="8926" w:type="dxa"/>
            <w:gridSpan w:val="2"/>
            <w:tcBorders>
              <w:top w:val="single" w:sz="4" w:space="0" w:color="auto"/>
              <w:left w:val="nil"/>
              <w:bottom w:val="single" w:sz="4" w:space="0" w:color="auto"/>
              <w:right w:val="single" w:sz="4" w:space="0" w:color="auto"/>
            </w:tcBorders>
            <w:shd w:val="clear" w:color="auto" w:fill="auto"/>
            <w:vAlign w:val="center"/>
            <w:hideMark/>
          </w:tcPr>
          <w:p w14:paraId="5DB0095F" w14:textId="77777777" w:rsidR="002B1D1C" w:rsidRPr="002B1D1C" w:rsidRDefault="002B1D1C" w:rsidP="002B1D1C">
            <w:pPr>
              <w:widowControl/>
              <w:jc w:val="center"/>
              <w:rPr>
                <w:rFonts w:ascii="Calibri" w:eastAsia="Times New Roman" w:hAnsi="Calibri" w:cs="Calibri"/>
                <w:b/>
                <w:bCs/>
                <w:color w:val="000000"/>
                <w:sz w:val="32"/>
                <w:szCs w:val="32"/>
              </w:rPr>
            </w:pPr>
            <w:r w:rsidRPr="002B1D1C">
              <w:rPr>
                <w:rFonts w:ascii="Calibri" w:eastAsia="Times New Roman" w:hAnsi="Calibri" w:cs="Calibri"/>
                <w:b/>
                <w:bCs/>
                <w:color w:val="000000"/>
                <w:sz w:val="32"/>
                <w:szCs w:val="32"/>
              </w:rPr>
              <w:t>Behavioral Sciences</w:t>
            </w:r>
          </w:p>
        </w:tc>
      </w:tr>
      <w:tr w:rsidR="00212E08" w:rsidRPr="002B1D1C" w14:paraId="3D14FC83" w14:textId="77777777" w:rsidTr="00212E08">
        <w:trPr>
          <w:trHeight w:val="310"/>
          <w:jc w:val="center"/>
        </w:trPr>
        <w:tc>
          <w:tcPr>
            <w:tcW w:w="954" w:type="dxa"/>
            <w:vMerge/>
            <w:tcBorders>
              <w:top w:val="nil"/>
              <w:left w:val="single" w:sz="4" w:space="0" w:color="auto"/>
              <w:bottom w:val="single" w:sz="4" w:space="0" w:color="auto"/>
              <w:right w:val="single" w:sz="4" w:space="0" w:color="auto"/>
            </w:tcBorders>
            <w:vAlign w:val="center"/>
            <w:hideMark/>
          </w:tcPr>
          <w:p w14:paraId="3570649C" w14:textId="77777777" w:rsidR="00212E08" w:rsidRPr="002B1D1C" w:rsidRDefault="00212E08" w:rsidP="00212E08">
            <w:pPr>
              <w:widowControl/>
              <w:rPr>
                <w:rFonts w:ascii="Calibri" w:eastAsia="Times New Roman" w:hAnsi="Calibri" w:cs="Calibri"/>
                <w:b/>
                <w:bCs/>
                <w:color w:val="000000"/>
              </w:rPr>
            </w:pPr>
          </w:p>
        </w:tc>
        <w:tc>
          <w:tcPr>
            <w:tcW w:w="1684" w:type="dxa"/>
            <w:vMerge w:val="restart"/>
            <w:tcBorders>
              <w:top w:val="single" w:sz="4" w:space="0" w:color="auto"/>
              <w:left w:val="single" w:sz="4" w:space="0" w:color="auto"/>
              <w:bottom w:val="single" w:sz="4" w:space="0" w:color="auto"/>
              <w:right w:val="nil"/>
            </w:tcBorders>
            <w:shd w:val="clear" w:color="auto" w:fill="auto"/>
            <w:hideMark/>
          </w:tcPr>
          <w:p w14:paraId="33D08EA9" w14:textId="77777777" w:rsidR="00212E08" w:rsidRPr="002B1D1C" w:rsidRDefault="00212E08" w:rsidP="00212E08">
            <w:pPr>
              <w:widowControl/>
              <w:rPr>
                <w:rFonts w:ascii="Calibri" w:eastAsia="Times New Roman" w:hAnsi="Calibri" w:cs="Calibri"/>
                <w:b/>
                <w:bCs/>
                <w:color w:val="000000"/>
                <w:sz w:val="24"/>
                <w:szCs w:val="24"/>
              </w:rPr>
            </w:pPr>
            <w:r w:rsidRPr="002B1D1C">
              <w:rPr>
                <w:rFonts w:ascii="Calibri" w:eastAsia="Times New Roman" w:hAnsi="Calibri" w:cs="Calibri"/>
                <w:b/>
                <w:bCs/>
                <w:color w:val="000000"/>
                <w:sz w:val="24"/>
                <w:szCs w:val="24"/>
              </w:rPr>
              <w:t>Behavioral Sciences</w:t>
            </w:r>
          </w:p>
        </w:tc>
        <w:tc>
          <w:tcPr>
            <w:tcW w:w="7242" w:type="dxa"/>
            <w:tcBorders>
              <w:top w:val="single" w:sz="4" w:space="0" w:color="auto"/>
              <w:left w:val="single" w:sz="4" w:space="0" w:color="auto"/>
              <w:bottom w:val="nil"/>
              <w:right w:val="single" w:sz="4" w:space="0" w:color="auto"/>
            </w:tcBorders>
            <w:shd w:val="clear" w:color="auto" w:fill="auto"/>
            <w:hideMark/>
          </w:tcPr>
          <w:p w14:paraId="62FDC900" w14:textId="2E8A260F" w:rsidR="00212E08" w:rsidRPr="00113E39" w:rsidRDefault="00212E08" w:rsidP="00212E08">
            <w:pPr>
              <w:widowControl/>
              <w:rPr>
                <w:rFonts w:asciiTheme="majorHAnsi" w:eastAsia="Times New Roman" w:hAnsiTheme="majorHAnsi" w:cstheme="majorHAnsi"/>
                <w:color w:val="000000"/>
                <w:sz w:val="24"/>
                <w:szCs w:val="24"/>
              </w:rPr>
            </w:pPr>
            <w:r w:rsidRPr="00113E39">
              <w:rPr>
                <w:rFonts w:asciiTheme="majorHAnsi" w:hAnsiTheme="majorHAnsi" w:cstheme="majorHAnsi"/>
                <w:b/>
                <w:sz w:val="24"/>
                <w:szCs w:val="24"/>
              </w:rPr>
              <w:t>Psychological factors in Medical Practice</w:t>
            </w:r>
          </w:p>
        </w:tc>
      </w:tr>
      <w:tr w:rsidR="00212E08" w:rsidRPr="002B1D1C" w14:paraId="1333E35A" w14:textId="77777777" w:rsidTr="00212E08">
        <w:trPr>
          <w:trHeight w:val="620"/>
          <w:jc w:val="center"/>
        </w:trPr>
        <w:tc>
          <w:tcPr>
            <w:tcW w:w="954" w:type="dxa"/>
            <w:vMerge/>
            <w:tcBorders>
              <w:top w:val="nil"/>
              <w:left w:val="single" w:sz="4" w:space="0" w:color="auto"/>
              <w:bottom w:val="single" w:sz="4" w:space="0" w:color="auto"/>
              <w:right w:val="single" w:sz="4" w:space="0" w:color="auto"/>
            </w:tcBorders>
            <w:vAlign w:val="center"/>
            <w:hideMark/>
          </w:tcPr>
          <w:p w14:paraId="6927FC90" w14:textId="77777777" w:rsidR="00212E08" w:rsidRPr="002B1D1C" w:rsidRDefault="00212E08" w:rsidP="00212E08">
            <w:pPr>
              <w:widowControl/>
              <w:rPr>
                <w:rFonts w:ascii="Calibri" w:eastAsia="Times New Roman" w:hAnsi="Calibri" w:cs="Calibri"/>
                <w:b/>
                <w:bCs/>
                <w:color w:val="000000"/>
              </w:rPr>
            </w:pPr>
          </w:p>
        </w:tc>
        <w:tc>
          <w:tcPr>
            <w:tcW w:w="1684" w:type="dxa"/>
            <w:vMerge/>
            <w:tcBorders>
              <w:top w:val="single" w:sz="4" w:space="0" w:color="auto"/>
              <w:left w:val="single" w:sz="4" w:space="0" w:color="auto"/>
              <w:bottom w:val="single" w:sz="4" w:space="0" w:color="auto"/>
              <w:right w:val="nil"/>
            </w:tcBorders>
            <w:vAlign w:val="center"/>
            <w:hideMark/>
          </w:tcPr>
          <w:p w14:paraId="3E110B63" w14:textId="77777777" w:rsidR="00212E08" w:rsidRPr="002B1D1C" w:rsidRDefault="00212E08" w:rsidP="00212E08">
            <w:pPr>
              <w:widowControl/>
              <w:rPr>
                <w:rFonts w:ascii="Calibri" w:eastAsia="Times New Roman" w:hAnsi="Calibri" w:cs="Calibri"/>
                <w:b/>
                <w:bCs/>
                <w:color w:val="000000"/>
                <w:sz w:val="24"/>
                <w:szCs w:val="24"/>
              </w:rPr>
            </w:pPr>
          </w:p>
        </w:tc>
        <w:tc>
          <w:tcPr>
            <w:tcW w:w="7242" w:type="dxa"/>
            <w:tcBorders>
              <w:top w:val="nil"/>
              <w:left w:val="single" w:sz="4" w:space="0" w:color="auto"/>
              <w:bottom w:val="nil"/>
              <w:right w:val="single" w:sz="4" w:space="0" w:color="auto"/>
            </w:tcBorders>
            <w:shd w:val="clear" w:color="auto" w:fill="auto"/>
            <w:hideMark/>
          </w:tcPr>
          <w:p w14:paraId="2EEE9E19" w14:textId="0F00DCDF" w:rsidR="00212E08" w:rsidRPr="00113E39" w:rsidRDefault="00212E08" w:rsidP="00212E08">
            <w:pPr>
              <w:widowControl/>
              <w:rPr>
                <w:rFonts w:asciiTheme="majorHAnsi" w:eastAsia="Times New Roman" w:hAnsiTheme="majorHAnsi" w:cstheme="majorHAnsi"/>
                <w:color w:val="000000"/>
                <w:sz w:val="24"/>
                <w:szCs w:val="24"/>
              </w:rPr>
            </w:pPr>
            <w:r w:rsidRPr="00113E39">
              <w:rPr>
                <w:rFonts w:asciiTheme="majorHAnsi" w:hAnsiTheme="majorHAnsi" w:cstheme="majorHAnsi"/>
                <w:sz w:val="24"/>
                <w:szCs w:val="24"/>
              </w:rPr>
              <w:t xml:space="preserve">Role of psychological factors in the etiology, presentation and management of health problems </w:t>
            </w:r>
          </w:p>
        </w:tc>
      </w:tr>
      <w:tr w:rsidR="00212E08" w:rsidRPr="002B1D1C" w14:paraId="25A2C995" w14:textId="77777777" w:rsidTr="00212E08">
        <w:trPr>
          <w:trHeight w:val="620"/>
          <w:jc w:val="center"/>
        </w:trPr>
        <w:tc>
          <w:tcPr>
            <w:tcW w:w="954" w:type="dxa"/>
            <w:vMerge/>
            <w:tcBorders>
              <w:top w:val="nil"/>
              <w:left w:val="single" w:sz="4" w:space="0" w:color="auto"/>
              <w:bottom w:val="single" w:sz="4" w:space="0" w:color="auto"/>
              <w:right w:val="single" w:sz="4" w:space="0" w:color="auto"/>
            </w:tcBorders>
            <w:vAlign w:val="center"/>
            <w:hideMark/>
          </w:tcPr>
          <w:p w14:paraId="48A5A4FF" w14:textId="77777777" w:rsidR="00212E08" w:rsidRPr="002B1D1C" w:rsidRDefault="00212E08" w:rsidP="00212E08">
            <w:pPr>
              <w:widowControl/>
              <w:rPr>
                <w:rFonts w:ascii="Calibri" w:eastAsia="Times New Roman" w:hAnsi="Calibri" w:cs="Calibri"/>
                <w:b/>
                <w:bCs/>
                <w:color w:val="000000"/>
              </w:rPr>
            </w:pPr>
          </w:p>
        </w:tc>
        <w:tc>
          <w:tcPr>
            <w:tcW w:w="1684" w:type="dxa"/>
            <w:vMerge/>
            <w:tcBorders>
              <w:top w:val="single" w:sz="4" w:space="0" w:color="auto"/>
              <w:left w:val="single" w:sz="4" w:space="0" w:color="auto"/>
              <w:bottom w:val="single" w:sz="4" w:space="0" w:color="auto"/>
              <w:right w:val="nil"/>
            </w:tcBorders>
            <w:vAlign w:val="center"/>
            <w:hideMark/>
          </w:tcPr>
          <w:p w14:paraId="15B7B869" w14:textId="77777777" w:rsidR="00212E08" w:rsidRPr="002B1D1C" w:rsidRDefault="00212E08" w:rsidP="00212E08">
            <w:pPr>
              <w:widowControl/>
              <w:rPr>
                <w:rFonts w:ascii="Calibri" w:eastAsia="Times New Roman" w:hAnsi="Calibri" w:cs="Calibri"/>
                <w:b/>
                <w:bCs/>
                <w:color w:val="000000"/>
                <w:sz w:val="24"/>
                <w:szCs w:val="24"/>
              </w:rPr>
            </w:pPr>
          </w:p>
        </w:tc>
        <w:tc>
          <w:tcPr>
            <w:tcW w:w="7242" w:type="dxa"/>
            <w:tcBorders>
              <w:top w:val="nil"/>
              <w:left w:val="single" w:sz="4" w:space="0" w:color="auto"/>
              <w:bottom w:val="nil"/>
              <w:right w:val="single" w:sz="4" w:space="0" w:color="auto"/>
            </w:tcBorders>
            <w:shd w:val="clear" w:color="auto" w:fill="auto"/>
            <w:hideMark/>
          </w:tcPr>
          <w:p w14:paraId="442A4B97" w14:textId="2DAB51CC" w:rsidR="00212E08" w:rsidRPr="00113E39" w:rsidRDefault="00212E08" w:rsidP="00212E08">
            <w:pPr>
              <w:widowControl/>
              <w:rPr>
                <w:rFonts w:asciiTheme="majorHAnsi" w:eastAsia="Times New Roman" w:hAnsiTheme="majorHAnsi" w:cstheme="majorHAnsi"/>
                <w:color w:val="000000"/>
                <w:sz w:val="24"/>
                <w:szCs w:val="24"/>
              </w:rPr>
            </w:pPr>
            <w:r w:rsidRPr="00113E39">
              <w:rPr>
                <w:rFonts w:asciiTheme="majorHAnsi" w:hAnsiTheme="majorHAnsi" w:cstheme="majorHAnsi"/>
                <w:sz w:val="24"/>
                <w:szCs w:val="24"/>
              </w:rPr>
              <w:t xml:space="preserve">Psychological and social factors in diseases causing disability </w:t>
            </w:r>
            <w:r w:rsidR="00334626" w:rsidRPr="00113E39">
              <w:rPr>
                <w:rFonts w:asciiTheme="majorHAnsi" w:hAnsiTheme="majorHAnsi" w:cstheme="majorHAnsi"/>
                <w:sz w:val="24"/>
                <w:szCs w:val="24"/>
              </w:rPr>
              <w:t>handicap and</w:t>
            </w:r>
            <w:r w:rsidRPr="00113E39">
              <w:rPr>
                <w:rFonts w:asciiTheme="majorHAnsi" w:hAnsiTheme="majorHAnsi" w:cstheme="majorHAnsi"/>
                <w:sz w:val="24"/>
                <w:szCs w:val="24"/>
              </w:rPr>
              <w:t xml:space="preserve"> stigma </w:t>
            </w:r>
          </w:p>
        </w:tc>
      </w:tr>
      <w:tr w:rsidR="00212E08" w:rsidRPr="002B1D1C" w14:paraId="0F59C11F" w14:textId="77777777" w:rsidTr="00212E08">
        <w:trPr>
          <w:trHeight w:val="310"/>
          <w:jc w:val="center"/>
        </w:trPr>
        <w:tc>
          <w:tcPr>
            <w:tcW w:w="954" w:type="dxa"/>
            <w:vMerge/>
            <w:tcBorders>
              <w:top w:val="nil"/>
              <w:left w:val="single" w:sz="4" w:space="0" w:color="auto"/>
              <w:bottom w:val="single" w:sz="4" w:space="0" w:color="auto"/>
              <w:right w:val="single" w:sz="4" w:space="0" w:color="auto"/>
            </w:tcBorders>
            <w:vAlign w:val="center"/>
            <w:hideMark/>
          </w:tcPr>
          <w:p w14:paraId="711C17EB" w14:textId="77777777" w:rsidR="00212E08" w:rsidRPr="002B1D1C" w:rsidRDefault="00212E08" w:rsidP="00212E08">
            <w:pPr>
              <w:widowControl/>
              <w:rPr>
                <w:rFonts w:ascii="Calibri" w:eastAsia="Times New Roman" w:hAnsi="Calibri" w:cs="Calibri"/>
                <w:b/>
                <w:bCs/>
                <w:color w:val="000000"/>
              </w:rPr>
            </w:pPr>
          </w:p>
        </w:tc>
        <w:tc>
          <w:tcPr>
            <w:tcW w:w="1684" w:type="dxa"/>
            <w:vMerge/>
            <w:tcBorders>
              <w:top w:val="single" w:sz="4" w:space="0" w:color="auto"/>
              <w:left w:val="single" w:sz="4" w:space="0" w:color="auto"/>
              <w:bottom w:val="single" w:sz="4" w:space="0" w:color="auto"/>
              <w:right w:val="nil"/>
            </w:tcBorders>
            <w:vAlign w:val="center"/>
            <w:hideMark/>
          </w:tcPr>
          <w:p w14:paraId="5DCE7473" w14:textId="77777777" w:rsidR="00212E08" w:rsidRPr="002B1D1C" w:rsidRDefault="00212E08" w:rsidP="00212E08">
            <w:pPr>
              <w:widowControl/>
              <w:rPr>
                <w:rFonts w:ascii="Calibri" w:eastAsia="Times New Roman" w:hAnsi="Calibri" w:cs="Calibri"/>
                <w:b/>
                <w:bCs/>
                <w:color w:val="000000"/>
                <w:sz w:val="24"/>
                <w:szCs w:val="24"/>
              </w:rPr>
            </w:pPr>
          </w:p>
        </w:tc>
        <w:tc>
          <w:tcPr>
            <w:tcW w:w="7242" w:type="dxa"/>
            <w:tcBorders>
              <w:top w:val="nil"/>
              <w:left w:val="single" w:sz="4" w:space="0" w:color="auto"/>
              <w:bottom w:val="nil"/>
              <w:right w:val="single" w:sz="4" w:space="0" w:color="auto"/>
            </w:tcBorders>
            <w:shd w:val="clear" w:color="auto" w:fill="auto"/>
            <w:hideMark/>
          </w:tcPr>
          <w:p w14:paraId="54565723" w14:textId="26CF9B40" w:rsidR="00212E08" w:rsidRPr="00113E39" w:rsidRDefault="00212E08" w:rsidP="00212E08">
            <w:pPr>
              <w:widowControl/>
              <w:rPr>
                <w:rFonts w:asciiTheme="majorHAnsi" w:eastAsia="Times New Roman" w:hAnsiTheme="majorHAnsi" w:cstheme="majorHAnsi"/>
                <w:color w:val="000000"/>
                <w:sz w:val="24"/>
                <w:szCs w:val="24"/>
              </w:rPr>
            </w:pPr>
            <w:r w:rsidRPr="00113E39">
              <w:rPr>
                <w:rFonts w:asciiTheme="majorHAnsi" w:hAnsiTheme="majorHAnsi" w:cstheme="majorHAnsi"/>
                <w:sz w:val="24"/>
                <w:szCs w:val="24"/>
              </w:rPr>
              <w:t xml:space="preserve">Role of psychological factors in patients’ reactions to illness </w:t>
            </w:r>
          </w:p>
        </w:tc>
      </w:tr>
      <w:tr w:rsidR="00212E08" w:rsidRPr="002B1D1C" w14:paraId="784658E0" w14:textId="77777777" w:rsidTr="00212E08">
        <w:trPr>
          <w:trHeight w:val="310"/>
          <w:jc w:val="center"/>
        </w:trPr>
        <w:tc>
          <w:tcPr>
            <w:tcW w:w="954" w:type="dxa"/>
            <w:vMerge/>
            <w:tcBorders>
              <w:top w:val="nil"/>
              <w:left w:val="single" w:sz="4" w:space="0" w:color="auto"/>
              <w:bottom w:val="single" w:sz="4" w:space="0" w:color="auto"/>
              <w:right w:val="single" w:sz="4" w:space="0" w:color="auto"/>
            </w:tcBorders>
            <w:vAlign w:val="center"/>
            <w:hideMark/>
          </w:tcPr>
          <w:p w14:paraId="015268DB" w14:textId="77777777" w:rsidR="00212E08" w:rsidRPr="002B1D1C" w:rsidRDefault="00212E08" w:rsidP="00212E08">
            <w:pPr>
              <w:widowControl/>
              <w:rPr>
                <w:rFonts w:ascii="Calibri" w:eastAsia="Times New Roman" w:hAnsi="Calibri" w:cs="Calibri"/>
                <w:b/>
                <w:bCs/>
                <w:color w:val="000000"/>
              </w:rPr>
            </w:pPr>
          </w:p>
        </w:tc>
        <w:tc>
          <w:tcPr>
            <w:tcW w:w="1684" w:type="dxa"/>
            <w:vMerge/>
            <w:tcBorders>
              <w:top w:val="single" w:sz="4" w:space="0" w:color="auto"/>
              <w:left w:val="single" w:sz="4" w:space="0" w:color="auto"/>
              <w:bottom w:val="single" w:sz="4" w:space="0" w:color="auto"/>
              <w:right w:val="nil"/>
            </w:tcBorders>
            <w:vAlign w:val="center"/>
            <w:hideMark/>
          </w:tcPr>
          <w:p w14:paraId="518D3B93" w14:textId="77777777" w:rsidR="00212E08" w:rsidRPr="002B1D1C" w:rsidRDefault="00212E08" w:rsidP="00212E08">
            <w:pPr>
              <w:widowControl/>
              <w:rPr>
                <w:rFonts w:ascii="Calibri" w:eastAsia="Times New Roman" w:hAnsi="Calibri" w:cs="Calibri"/>
                <w:b/>
                <w:bCs/>
                <w:color w:val="000000"/>
                <w:sz w:val="24"/>
                <w:szCs w:val="24"/>
              </w:rPr>
            </w:pPr>
          </w:p>
        </w:tc>
        <w:tc>
          <w:tcPr>
            <w:tcW w:w="7242" w:type="dxa"/>
            <w:tcBorders>
              <w:top w:val="nil"/>
              <w:left w:val="single" w:sz="4" w:space="0" w:color="auto"/>
              <w:bottom w:val="nil"/>
              <w:right w:val="single" w:sz="4" w:space="0" w:color="auto"/>
            </w:tcBorders>
            <w:shd w:val="clear" w:color="auto" w:fill="auto"/>
            <w:hideMark/>
          </w:tcPr>
          <w:p w14:paraId="32336214" w14:textId="28845A04" w:rsidR="00212E08" w:rsidRPr="00113E39" w:rsidRDefault="00212E08" w:rsidP="00212E08">
            <w:pPr>
              <w:widowControl/>
              <w:rPr>
                <w:rFonts w:asciiTheme="majorHAnsi" w:eastAsia="Times New Roman" w:hAnsiTheme="majorHAnsi" w:cstheme="majorHAnsi"/>
                <w:color w:val="000000"/>
                <w:sz w:val="24"/>
                <w:szCs w:val="24"/>
              </w:rPr>
            </w:pPr>
            <w:r w:rsidRPr="00113E39">
              <w:rPr>
                <w:rFonts w:asciiTheme="majorHAnsi" w:hAnsiTheme="majorHAnsi" w:cstheme="majorHAnsi"/>
                <w:sz w:val="24"/>
                <w:szCs w:val="24"/>
              </w:rPr>
              <w:t xml:space="preserve">Medically Unexplained Physical Symptoms (MUPS) </w:t>
            </w:r>
          </w:p>
        </w:tc>
      </w:tr>
      <w:tr w:rsidR="00212E08" w:rsidRPr="002B1D1C" w14:paraId="1321B1BF" w14:textId="77777777" w:rsidTr="00212E08">
        <w:trPr>
          <w:trHeight w:val="310"/>
          <w:jc w:val="center"/>
        </w:trPr>
        <w:tc>
          <w:tcPr>
            <w:tcW w:w="954" w:type="dxa"/>
            <w:vMerge/>
            <w:tcBorders>
              <w:top w:val="nil"/>
              <w:left w:val="single" w:sz="4" w:space="0" w:color="auto"/>
              <w:bottom w:val="single" w:sz="4" w:space="0" w:color="auto"/>
              <w:right w:val="single" w:sz="4" w:space="0" w:color="auto"/>
            </w:tcBorders>
            <w:vAlign w:val="center"/>
            <w:hideMark/>
          </w:tcPr>
          <w:p w14:paraId="3DCC91BF" w14:textId="77777777" w:rsidR="00212E08" w:rsidRPr="002B1D1C" w:rsidRDefault="00212E08" w:rsidP="00212E08">
            <w:pPr>
              <w:widowControl/>
              <w:rPr>
                <w:rFonts w:ascii="Calibri" w:eastAsia="Times New Roman" w:hAnsi="Calibri" w:cs="Calibri"/>
                <w:b/>
                <w:bCs/>
                <w:color w:val="000000"/>
              </w:rPr>
            </w:pPr>
          </w:p>
        </w:tc>
        <w:tc>
          <w:tcPr>
            <w:tcW w:w="1684" w:type="dxa"/>
            <w:vMerge/>
            <w:tcBorders>
              <w:top w:val="single" w:sz="4" w:space="0" w:color="auto"/>
              <w:left w:val="single" w:sz="4" w:space="0" w:color="auto"/>
              <w:bottom w:val="single" w:sz="4" w:space="0" w:color="auto"/>
              <w:right w:val="nil"/>
            </w:tcBorders>
            <w:vAlign w:val="center"/>
            <w:hideMark/>
          </w:tcPr>
          <w:p w14:paraId="6C001657" w14:textId="77777777" w:rsidR="00212E08" w:rsidRPr="002B1D1C" w:rsidRDefault="00212E08" w:rsidP="00212E08">
            <w:pPr>
              <w:widowControl/>
              <w:rPr>
                <w:rFonts w:ascii="Calibri" w:eastAsia="Times New Roman" w:hAnsi="Calibri" w:cs="Calibri"/>
                <w:b/>
                <w:bCs/>
                <w:color w:val="000000"/>
                <w:sz w:val="24"/>
                <w:szCs w:val="24"/>
              </w:rPr>
            </w:pPr>
          </w:p>
        </w:tc>
        <w:tc>
          <w:tcPr>
            <w:tcW w:w="7242" w:type="dxa"/>
            <w:tcBorders>
              <w:top w:val="nil"/>
              <w:left w:val="single" w:sz="4" w:space="0" w:color="auto"/>
              <w:bottom w:val="nil"/>
              <w:right w:val="single" w:sz="4" w:space="0" w:color="auto"/>
            </w:tcBorders>
            <w:shd w:val="clear" w:color="auto" w:fill="auto"/>
            <w:hideMark/>
          </w:tcPr>
          <w:p w14:paraId="5A65EC28" w14:textId="1619B195" w:rsidR="00212E08" w:rsidRPr="00113E39" w:rsidRDefault="00212E08" w:rsidP="00212E08">
            <w:pPr>
              <w:widowControl/>
              <w:rPr>
                <w:rFonts w:asciiTheme="majorHAnsi" w:eastAsia="Times New Roman" w:hAnsiTheme="majorHAnsi" w:cstheme="majorHAnsi"/>
                <w:color w:val="000000"/>
                <w:sz w:val="24"/>
                <w:szCs w:val="24"/>
              </w:rPr>
            </w:pPr>
            <w:r w:rsidRPr="00113E39">
              <w:rPr>
                <w:rFonts w:asciiTheme="majorHAnsi" w:hAnsiTheme="majorHAnsi" w:cstheme="majorHAnsi"/>
                <w:b/>
                <w:sz w:val="24"/>
                <w:szCs w:val="24"/>
              </w:rPr>
              <w:t>Psychosocial aspects of Cardiovascular Conditions</w:t>
            </w:r>
          </w:p>
        </w:tc>
      </w:tr>
      <w:tr w:rsidR="00212E08" w:rsidRPr="002B1D1C" w14:paraId="0B1A71E8" w14:textId="77777777" w:rsidTr="00212E08">
        <w:trPr>
          <w:trHeight w:val="310"/>
          <w:jc w:val="center"/>
        </w:trPr>
        <w:tc>
          <w:tcPr>
            <w:tcW w:w="954" w:type="dxa"/>
            <w:vMerge/>
            <w:tcBorders>
              <w:top w:val="nil"/>
              <w:left w:val="single" w:sz="4" w:space="0" w:color="auto"/>
              <w:bottom w:val="single" w:sz="4" w:space="0" w:color="auto"/>
              <w:right w:val="single" w:sz="4" w:space="0" w:color="auto"/>
            </w:tcBorders>
            <w:vAlign w:val="center"/>
            <w:hideMark/>
          </w:tcPr>
          <w:p w14:paraId="0EAC9F7E" w14:textId="77777777" w:rsidR="00212E08" w:rsidRPr="002B1D1C" w:rsidRDefault="00212E08" w:rsidP="00212E08">
            <w:pPr>
              <w:widowControl/>
              <w:rPr>
                <w:rFonts w:ascii="Calibri" w:eastAsia="Times New Roman" w:hAnsi="Calibri" w:cs="Calibri"/>
                <w:b/>
                <w:bCs/>
                <w:color w:val="000000"/>
              </w:rPr>
            </w:pPr>
          </w:p>
        </w:tc>
        <w:tc>
          <w:tcPr>
            <w:tcW w:w="1684" w:type="dxa"/>
            <w:vMerge/>
            <w:tcBorders>
              <w:top w:val="single" w:sz="4" w:space="0" w:color="auto"/>
              <w:left w:val="single" w:sz="4" w:space="0" w:color="auto"/>
              <w:bottom w:val="single" w:sz="4" w:space="0" w:color="auto"/>
              <w:right w:val="nil"/>
            </w:tcBorders>
            <w:vAlign w:val="center"/>
            <w:hideMark/>
          </w:tcPr>
          <w:p w14:paraId="0F6F539B" w14:textId="77777777" w:rsidR="00212E08" w:rsidRPr="002B1D1C" w:rsidRDefault="00212E08" w:rsidP="00212E08">
            <w:pPr>
              <w:widowControl/>
              <w:rPr>
                <w:rFonts w:ascii="Calibri" w:eastAsia="Times New Roman" w:hAnsi="Calibri" w:cs="Calibri"/>
                <w:b/>
                <w:bCs/>
                <w:color w:val="000000"/>
                <w:sz w:val="24"/>
                <w:szCs w:val="24"/>
              </w:rPr>
            </w:pPr>
          </w:p>
        </w:tc>
        <w:tc>
          <w:tcPr>
            <w:tcW w:w="7242" w:type="dxa"/>
            <w:tcBorders>
              <w:top w:val="nil"/>
              <w:left w:val="single" w:sz="4" w:space="0" w:color="auto"/>
              <w:bottom w:val="nil"/>
              <w:right w:val="single" w:sz="4" w:space="0" w:color="auto"/>
            </w:tcBorders>
            <w:shd w:val="clear" w:color="auto" w:fill="auto"/>
            <w:hideMark/>
          </w:tcPr>
          <w:p w14:paraId="3CE728F1" w14:textId="0C24FFF3" w:rsidR="00212E08" w:rsidRPr="00113E39" w:rsidRDefault="00212E08" w:rsidP="00212E08">
            <w:pPr>
              <w:widowControl/>
              <w:rPr>
                <w:rFonts w:asciiTheme="majorHAnsi" w:eastAsia="Times New Roman" w:hAnsiTheme="majorHAnsi" w:cstheme="majorHAnsi"/>
                <w:color w:val="000000"/>
                <w:sz w:val="24"/>
                <w:szCs w:val="24"/>
              </w:rPr>
            </w:pPr>
            <w:r w:rsidRPr="00113E39">
              <w:rPr>
                <w:rFonts w:asciiTheme="majorHAnsi" w:hAnsiTheme="majorHAnsi" w:cstheme="majorHAnsi"/>
                <w:bCs/>
                <w:sz w:val="24"/>
                <w:szCs w:val="24"/>
              </w:rPr>
              <w:t>Hypertension</w:t>
            </w:r>
          </w:p>
        </w:tc>
      </w:tr>
      <w:tr w:rsidR="00212E08" w:rsidRPr="002B1D1C" w14:paraId="2FA01CEC" w14:textId="77777777" w:rsidTr="00212E08">
        <w:trPr>
          <w:trHeight w:val="310"/>
          <w:jc w:val="center"/>
        </w:trPr>
        <w:tc>
          <w:tcPr>
            <w:tcW w:w="954" w:type="dxa"/>
            <w:vMerge/>
            <w:tcBorders>
              <w:top w:val="nil"/>
              <w:left w:val="single" w:sz="4" w:space="0" w:color="auto"/>
              <w:bottom w:val="single" w:sz="4" w:space="0" w:color="auto"/>
              <w:right w:val="single" w:sz="4" w:space="0" w:color="auto"/>
            </w:tcBorders>
            <w:vAlign w:val="center"/>
            <w:hideMark/>
          </w:tcPr>
          <w:p w14:paraId="10908848" w14:textId="77777777" w:rsidR="00212E08" w:rsidRPr="002B1D1C" w:rsidRDefault="00212E08" w:rsidP="00212E08">
            <w:pPr>
              <w:widowControl/>
              <w:rPr>
                <w:rFonts w:ascii="Calibri" w:eastAsia="Times New Roman" w:hAnsi="Calibri" w:cs="Calibri"/>
                <w:b/>
                <w:bCs/>
                <w:color w:val="000000"/>
              </w:rPr>
            </w:pPr>
          </w:p>
        </w:tc>
        <w:tc>
          <w:tcPr>
            <w:tcW w:w="1684" w:type="dxa"/>
            <w:vMerge/>
            <w:tcBorders>
              <w:top w:val="single" w:sz="4" w:space="0" w:color="auto"/>
              <w:left w:val="single" w:sz="4" w:space="0" w:color="auto"/>
              <w:bottom w:val="single" w:sz="4" w:space="0" w:color="auto"/>
              <w:right w:val="nil"/>
            </w:tcBorders>
            <w:vAlign w:val="center"/>
            <w:hideMark/>
          </w:tcPr>
          <w:p w14:paraId="13C8F213" w14:textId="77777777" w:rsidR="00212E08" w:rsidRPr="002B1D1C" w:rsidRDefault="00212E08" w:rsidP="00212E08">
            <w:pPr>
              <w:widowControl/>
              <w:rPr>
                <w:rFonts w:ascii="Calibri" w:eastAsia="Times New Roman" w:hAnsi="Calibri" w:cs="Calibri"/>
                <w:b/>
                <w:bCs/>
                <w:color w:val="000000"/>
                <w:sz w:val="24"/>
                <w:szCs w:val="24"/>
              </w:rPr>
            </w:pPr>
          </w:p>
        </w:tc>
        <w:tc>
          <w:tcPr>
            <w:tcW w:w="7242" w:type="dxa"/>
            <w:tcBorders>
              <w:top w:val="nil"/>
              <w:left w:val="single" w:sz="4" w:space="0" w:color="auto"/>
              <w:bottom w:val="nil"/>
              <w:right w:val="single" w:sz="4" w:space="0" w:color="auto"/>
            </w:tcBorders>
            <w:shd w:val="clear" w:color="auto" w:fill="auto"/>
            <w:hideMark/>
          </w:tcPr>
          <w:p w14:paraId="1EFB740F" w14:textId="5EBB9383" w:rsidR="00212E08" w:rsidRPr="00113E39" w:rsidRDefault="00212E08" w:rsidP="00212E08">
            <w:pPr>
              <w:widowControl/>
              <w:rPr>
                <w:rFonts w:asciiTheme="majorHAnsi" w:eastAsia="Times New Roman" w:hAnsiTheme="majorHAnsi" w:cstheme="majorHAnsi"/>
                <w:color w:val="000000"/>
                <w:sz w:val="24"/>
                <w:szCs w:val="24"/>
              </w:rPr>
            </w:pPr>
            <w:r w:rsidRPr="00113E39">
              <w:rPr>
                <w:rFonts w:asciiTheme="majorHAnsi" w:hAnsiTheme="majorHAnsi" w:cstheme="majorHAnsi"/>
                <w:bCs/>
                <w:sz w:val="24"/>
                <w:szCs w:val="24"/>
              </w:rPr>
              <w:t>Angina, myocardial infarction</w:t>
            </w:r>
          </w:p>
        </w:tc>
      </w:tr>
      <w:tr w:rsidR="00212E08" w:rsidRPr="002B1D1C" w14:paraId="09A3AEB6" w14:textId="77777777" w:rsidTr="00212E08">
        <w:trPr>
          <w:trHeight w:val="310"/>
          <w:jc w:val="center"/>
        </w:trPr>
        <w:tc>
          <w:tcPr>
            <w:tcW w:w="954" w:type="dxa"/>
            <w:vMerge/>
            <w:tcBorders>
              <w:top w:val="nil"/>
              <w:left w:val="single" w:sz="4" w:space="0" w:color="auto"/>
              <w:bottom w:val="single" w:sz="4" w:space="0" w:color="auto"/>
              <w:right w:val="single" w:sz="4" w:space="0" w:color="auto"/>
            </w:tcBorders>
            <w:vAlign w:val="center"/>
            <w:hideMark/>
          </w:tcPr>
          <w:p w14:paraId="2C82496D" w14:textId="77777777" w:rsidR="00212E08" w:rsidRPr="002B1D1C" w:rsidRDefault="00212E08" w:rsidP="00212E08">
            <w:pPr>
              <w:widowControl/>
              <w:rPr>
                <w:rFonts w:ascii="Calibri" w:eastAsia="Times New Roman" w:hAnsi="Calibri" w:cs="Calibri"/>
                <w:b/>
                <w:bCs/>
                <w:color w:val="000000"/>
              </w:rPr>
            </w:pPr>
          </w:p>
        </w:tc>
        <w:tc>
          <w:tcPr>
            <w:tcW w:w="1684" w:type="dxa"/>
            <w:vMerge/>
            <w:tcBorders>
              <w:top w:val="single" w:sz="4" w:space="0" w:color="auto"/>
              <w:left w:val="single" w:sz="4" w:space="0" w:color="auto"/>
              <w:bottom w:val="single" w:sz="4" w:space="0" w:color="auto"/>
              <w:right w:val="nil"/>
            </w:tcBorders>
            <w:vAlign w:val="center"/>
            <w:hideMark/>
          </w:tcPr>
          <w:p w14:paraId="1D479D36" w14:textId="77777777" w:rsidR="00212E08" w:rsidRPr="002B1D1C" w:rsidRDefault="00212E08" w:rsidP="00212E08">
            <w:pPr>
              <w:widowControl/>
              <w:rPr>
                <w:rFonts w:ascii="Calibri" w:eastAsia="Times New Roman" w:hAnsi="Calibri" w:cs="Calibri"/>
                <w:b/>
                <w:bCs/>
                <w:color w:val="000000"/>
                <w:sz w:val="24"/>
                <w:szCs w:val="24"/>
              </w:rPr>
            </w:pPr>
          </w:p>
        </w:tc>
        <w:tc>
          <w:tcPr>
            <w:tcW w:w="7242" w:type="dxa"/>
            <w:tcBorders>
              <w:top w:val="nil"/>
              <w:left w:val="single" w:sz="4" w:space="0" w:color="auto"/>
              <w:bottom w:val="nil"/>
              <w:right w:val="single" w:sz="4" w:space="0" w:color="auto"/>
            </w:tcBorders>
            <w:shd w:val="clear" w:color="auto" w:fill="auto"/>
            <w:hideMark/>
          </w:tcPr>
          <w:p w14:paraId="5F66E673" w14:textId="522D3C4F" w:rsidR="00212E08" w:rsidRPr="00113E39" w:rsidRDefault="00212E08" w:rsidP="00212E08">
            <w:pPr>
              <w:widowControl/>
              <w:rPr>
                <w:rFonts w:asciiTheme="majorHAnsi" w:eastAsia="Times New Roman" w:hAnsiTheme="majorHAnsi" w:cstheme="majorHAnsi"/>
                <w:color w:val="000000"/>
                <w:sz w:val="24"/>
                <w:szCs w:val="24"/>
              </w:rPr>
            </w:pPr>
            <w:r w:rsidRPr="00113E39">
              <w:rPr>
                <w:rFonts w:asciiTheme="majorHAnsi" w:hAnsiTheme="majorHAnsi" w:cstheme="majorHAnsi"/>
                <w:bCs/>
                <w:sz w:val="24"/>
                <w:szCs w:val="24"/>
              </w:rPr>
              <w:t>Heart failure, coronary heart disease</w:t>
            </w:r>
          </w:p>
        </w:tc>
      </w:tr>
      <w:tr w:rsidR="00212E08" w:rsidRPr="002B1D1C" w14:paraId="3D7DF74D" w14:textId="77777777" w:rsidTr="00212E08">
        <w:trPr>
          <w:trHeight w:val="310"/>
          <w:jc w:val="center"/>
        </w:trPr>
        <w:tc>
          <w:tcPr>
            <w:tcW w:w="954" w:type="dxa"/>
            <w:vMerge/>
            <w:tcBorders>
              <w:top w:val="nil"/>
              <w:left w:val="single" w:sz="4" w:space="0" w:color="auto"/>
              <w:bottom w:val="single" w:sz="4" w:space="0" w:color="auto"/>
              <w:right w:val="single" w:sz="4" w:space="0" w:color="auto"/>
            </w:tcBorders>
            <w:vAlign w:val="center"/>
            <w:hideMark/>
          </w:tcPr>
          <w:p w14:paraId="677222EE" w14:textId="77777777" w:rsidR="00212E08" w:rsidRPr="002B1D1C" w:rsidRDefault="00212E08" w:rsidP="00212E08">
            <w:pPr>
              <w:widowControl/>
              <w:rPr>
                <w:rFonts w:ascii="Calibri" w:eastAsia="Times New Roman" w:hAnsi="Calibri" w:cs="Calibri"/>
                <w:b/>
                <w:bCs/>
                <w:color w:val="000000"/>
              </w:rPr>
            </w:pPr>
          </w:p>
        </w:tc>
        <w:tc>
          <w:tcPr>
            <w:tcW w:w="1684" w:type="dxa"/>
            <w:vMerge/>
            <w:tcBorders>
              <w:top w:val="single" w:sz="4" w:space="0" w:color="auto"/>
              <w:left w:val="single" w:sz="4" w:space="0" w:color="auto"/>
              <w:bottom w:val="single" w:sz="4" w:space="0" w:color="auto"/>
              <w:right w:val="nil"/>
            </w:tcBorders>
            <w:vAlign w:val="center"/>
            <w:hideMark/>
          </w:tcPr>
          <w:p w14:paraId="20B2E1C0" w14:textId="77777777" w:rsidR="00212E08" w:rsidRPr="002B1D1C" w:rsidRDefault="00212E08" w:rsidP="00212E08">
            <w:pPr>
              <w:widowControl/>
              <w:rPr>
                <w:rFonts w:ascii="Calibri" w:eastAsia="Times New Roman" w:hAnsi="Calibri" w:cs="Calibri"/>
                <w:b/>
                <w:bCs/>
                <w:color w:val="000000"/>
                <w:sz w:val="24"/>
                <w:szCs w:val="24"/>
              </w:rPr>
            </w:pPr>
          </w:p>
        </w:tc>
        <w:tc>
          <w:tcPr>
            <w:tcW w:w="7242" w:type="dxa"/>
            <w:tcBorders>
              <w:top w:val="nil"/>
              <w:left w:val="single" w:sz="4" w:space="0" w:color="auto"/>
              <w:bottom w:val="nil"/>
              <w:right w:val="single" w:sz="4" w:space="0" w:color="auto"/>
            </w:tcBorders>
            <w:shd w:val="clear" w:color="auto" w:fill="auto"/>
            <w:hideMark/>
          </w:tcPr>
          <w:p w14:paraId="098B3BB3" w14:textId="4AFE37D5" w:rsidR="00212E08" w:rsidRPr="00113E39" w:rsidRDefault="00212E08" w:rsidP="00212E08">
            <w:pPr>
              <w:widowControl/>
              <w:rPr>
                <w:rFonts w:asciiTheme="majorHAnsi" w:eastAsia="Times New Roman" w:hAnsiTheme="majorHAnsi" w:cstheme="majorHAnsi"/>
                <w:color w:val="000000"/>
                <w:sz w:val="24"/>
                <w:szCs w:val="24"/>
              </w:rPr>
            </w:pPr>
            <w:r w:rsidRPr="00113E39">
              <w:rPr>
                <w:rFonts w:asciiTheme="majorHAnsi" w:hAnsiTheme="majorHAnsi" w:cstheme="majorHAnsi"/>
                <w:b/>
                <w:sz w:val="24"/>
                <w:szCs w:val="24"/>
              </w:rPr>
              <w:t xml:space="preserve">Principles of Psychology </w:t>
            </w:r>
          </w:p>
        </w:tc>
      </w:tr>
      <w:tr w:rsidR="00212E08" w:rsidRPr="002B1D1C" w14:paraId="29A4D4DF" w14:textId="77777777" w:rsidTr="00212E08">
        <w:trPr>
          <w:trHeight w:val="310"/>
          <w:jc w:val="center"/>
        </w:trPr>
        <w:tc>
          <w:tcPr>
            <w:tcW w:w="954" w:type="dxa"/>
            <w:vMerge/>
            <w:tcBorders>
              <w:top w:val="nil"/>
              <w:left w:val="single" w:sz="4" w:space="0" w:color="auto"/>
              <w:bottom w:val="single" w:sz="4" w:space="0" w:color="auto"/>
              <w:right w:val="single" w:sz="4" w:space="0" w:color="auto"/>
            </w:tcBorders>
            <w:vAlign w:val="center"/>
            <w:hideMark/>
          </w:tcPr>
          <w:p w14:paraId="2485246F" w14:textId="77777777" w:rsidR="00212E08" w:rsidRPr="002B1D1C" w:rsidRDefault="00212E08" w:rsidP="00212E08">
            <w:pPr>
              <w:widowControl/>
              <w:rPr>
                <w:rFonts w:ascii="Calibri" w:eastAsia="Times New Roman" w:hAnsi="Calibri" w:cs="Calibri"/>
                <w:b/>
                <w:bCs/>
                <w:color w:val="000000"/>
              </w:rPr>
            </w:pPr>
          </w:p>
        </w:tc>
        <w:tc>
          <w:tcPr>
            <w:tcW w:w="1684" w:type="dxa"/>
            <w:vMerge/>
            <w:tcBorders>
              <w:top w:val="single" w:sz="4" w:space="0" w:color="auto"/>
              <w:left w:val="single" w:sz="4" w:space="0" w:color="auto"/>
              <w:bottom w:val="single" w:sz="4" w:space="0" w:color="auto"/>
              <w:right w:val="nil"/>
            </w:tcBorders>
            <w:vAlign w:val="center"/>
            <w:hideMark/>
          </w:tcPr>
          <w:p w14:paraId="22D37989" w14:textId="77777777" w:rsidR="00212E08" w:rsidRPr="002B1D1C" w:rsidRDefault="00212E08" w:rsidP="00212E08">
            <w:pPr>
              <w:widowControl/>
              <w:rPr>
                <w:rFonts w:ascii="Calibri" w:eastAsia="Times New Roman" w:hAnsi="Calibri" w:cs="Calibri"/>
                <w:b/>
                <w:bCs/>
                <w:color w:val="000000"/>
                <w:sz w:val="24"/>
                <w:szCs w:val="24"/>
              </w:rPr>
            </w:pPr>
          </w:p>
        </w:tc>
        <w:tc>
          <w:tcPr>
            <w:tcW w:w="7242" w:type="dxa"/>
            <w:tcBorders>
              <w:top w:val="nil"/>
              <w:left w:val="single" w:sz="4" w:space="0" w:color="auto"/>
              <w:bottom w:val="nil"/>
              <w:right w:val="single" w:sz="4" w:space="0" w:color="auto"/>
            </w:tcBorders>
            <w:shd w:val="clear" w:color="auto" w:fill="auto"/>
            <w:hideMark/>
          </w:tcPr>
          <w:p w14:paraId="25EA53FD" w14:textId="38AB5770" w:rsidR="00212E08" w:rsidRPr="00113E39" w:rsidRDefault="00212E08" w:rsidP="00212E08">
            <w:pPr>
              <w:widowControl/>
              <w:rPr>
                <w:rFonts w:asciiTheme="majorHAnsi" w:eastAsia="Times New Roman" w:hAnsiTheme="majorHAnsi" w:cstheme="majorHAnsi"/>
                <w:color w:val="000000"/>
                <w:sz w:val="24"/>
                <w:szCs w:val="24"/>
              </w:rPr>
            </w:pPr>
            <w:r w:rsidRPr="00113E39">
              <w:rPr>
                <w:rFonts w:asciiTheme="majorHAnsi" w:hAnsiTheme="majorHAnsi" w:cstheme="majorHAnsi"/>
                <w:bCs/>
                <w:sz w:val="24"/>
                <w:szCs w:val="24"/>
              </w:rPr>
              <w:t>Personality development</w:t>
            </w:r>
          </w:p>
        </w:tc>
      </w:tr>
      <w:tr w:rsidR="00212E08" w:rsidRPr="002B1D1C" w14:paraId="22F58DB4" w14:textId="77777777" w:rsidTr="00212E08">
        <w:trPr>
          <w:trHeight w:val="310"/>
          <w:jc w:val="center"/>
        </w:trPr>
        <w:tc>
          <w:tcPr>
            <w:tcW w:w="954" w:type="dxa"/>
            <w:vMerge/>
            <w:tcBorders>
              <w:top w:val="nil"/>
              <w:left w:val="single" w:sz="4" w:space="0" w:color="auto"/>
              <w:bottom w:val="single" w:sz="4" w:space="0" w:color="auto"/>
              <w:right w:val="single" w:sz="4" w:space="0" w:color="auto"/>
            </w:tcBorders>
            <w:vAlign w:val="center"/>
            <w:hideMark/>
          </w:tcPr>
          <w:p w14:paraId="33873F30" w14:textId="77777777" w:rsidR="00212E08" w:rsidRPr="002B1D1C" w:rsidRDefault="00212E08" w:rsidP="00212E08">
            <w:pPr>
              <w:widowControl/>
              <w:rPr>
                <w:rFonts w:ascii="Calibri" w:eastAsia="Times New Roman" w:hAnsi="Calibri" w:cs="Calibri"/>
                <w:b/>
                <w:bCs/>
                <w:color w:val="000000"/>
              </w:rPr>
            </w:pPr>
          </w:p>
        </w:tc>
        <w:tc>
          <w:tcPr>
            <w:tcW w:w="1684" w:type="dxa"/>
            <w:vMerge/>
            <w:tcBorders>
              <w:top w:val="single" w:sz="4" w:space="0" w:color="auto"/>
              <w:left w:val="single" w:sz="4" w:space="0" w:color="auto"/>
              <w:bottom w:val="single" w:sz="4" w:space="0" w:color="auto"/>
              <w:right w:val="nil"/>
            </w:tcBorders>
            <w:vAlign w:val="center"/>
            <w:hideMark/>
          </w:tcPr>
          <w:p w14:paraId="668FD58C" w14:textId="77777777" w:rsidR="00212E08" w:rsidRPr="002B1D1C" w:rsidRDefault="00212E08" w:rsidP="00212E08">
            <w:pPr>
              <w:widowControl/>
              <w:rPr>
                <w:rFonts w:ascii="Calibri" w:eastAsia="Times New Roman" w:hAnsi="Calibri" w:cs="Calibri"/>
                <w:b/>
                <w:bCs/>
                <w:color w:val="000000"/>
                <w:sz w:val="24"/>
                <w:szCs w:val="24"/>
              </w:rPr>
            </w:pPr>
          </w:p>
        </w:tc>
        <w:tc>
          <w:tcPr>
            <w:tcW w:w="7242" w:type="dxa"/>
            <w:tcBorders>
              <w:top w:val="nil"/>
              <w:left w:val="single" w:sz="4" w:space="0" w:color="auto"/>
              <w:bottom w:val="nil"/>
              <w:right w:val="single" w:sz="4" w:space="0" w:color="auto"/>
            </w:tcBorders>
            <w:shd w:val="clear" w:color="auto" w:fill="auto"/>
            <w:hideMark/>
          </w:tcPr>
          <w:p w14:paraId="37005625" w14:textId="42AD4A77" w:rsidR="00212E08" w:rsidRPr="00113E39" w:rsidRDefault="00212E08" w:rsidP="00212E08">
            <w:pPr>
              <w:widowControl/>
              <w:rPr>
                <w:rFonts w:asciiTheme="majorHAnsi" w:eastAsia="Times New Roman" w:hAnsiTheme="majorHAnsi" w:cstheme="majorHAnsi"/>
                <w:color w:val="000000"/>
                <w:sz w:val="24"/>
                <w:szCs w:val="24"/>
              </w:rPr>
            </w:pPr>
            <w:r w:rsidRPr="00113E39">
              <w:rPr>
                <w:rFonts w:asciiTheme="majorHAnsi" w:hAnsiTheme="majorHAnsi" w:cstheme="majorHAnsi"/>
                <w:bCs/>
                <w:sz w:val="24"/>
                <w:szCs w:val="24"/>
              </w:rPr>
              <w:t>Types of personality disorders</w:t>
            </w:r>
          </w:p>
        </w:tc>
      </w:tr>
      <w:tr w:rsidR="00212E08" w:rsidRPr="002B1D1C" w14:paraId="579E4A35" w14:textId="77777777" w:rsidTr="00212E08">
        <w:trPr>
          <w:trHeight w:val="310"/>
          <w:jc w:val="center"/>
        </w:trPr>
        <w:tc>
          <w:tcPr>
            <w:tcW w:w="954" w:type="dxa"/>
            <w:vMerge/>
            <w:tcBorders>
              <w:top w:val="nil"/>
              <w:left w:val="single" w:sz="4" w:space="0" w:color="auto"/>
              <w:bottom w:val="single" w:sz="4" w:space="0" w:color="auto"/>
              <w:right w:val="single" w:sz="4" w:space="0" w:color="auto"/>
            </w:tcBorders>
            <w:vAlign w:val="center"/>
            <w:hideMark/>
          </w:tcPr>
          <w:p w14:paraId="4149F813" w14:textId="77777777" w:rsidR="00212E08" w:rsidRPr="002B1D1C" w:rsidRDefault="00212E08" w:rsidP="00212E08">
            <w:pPr>
              <w:widowControl/>
              <w:rPr>
                <w:rFonts w:ascii="Calibri" w:eastAsia="Times New Roman" w:hAnsi="Calibri" w:cs="Calibri"/>
                <w:b/>
                <w:bCs/>
                <w:color w:val="000000"/>
              </w:rPr>
            </w:pPr>
          </w:p>
        </w:tc>
        <w:tc>
          <w:tcPr>
            <w:tcW w:w="1684" w:type="dxa"/>
            <w:vMerge/>
            <w:tcBorders>
              <w:top w:val="single" w:sz="4" w:space="0" w:color="auto"/>
              <w:left w:val="single" w:sz="4" w:space="0" w:color="auto"/>
              <w:bottom w:val="single" w:sz="4" w:space="0" w:color="auto"/>
              <w:right w:val="nil"/>
            </w:tcBorders>
            <w:vAlign w:val="center"/>
            <w:hideMark/>
          </w:tcPr>
          <w:p w14:paraId="4DBEC7E5" w14:textId="77777777" w:rsidR="00212E08" w:rsidRPr="002B1D1C" w:rsidRDefault="00212E08" w:rsidP="00212E08">
            <w:pPr>
              <w:widowControl/>
              <w:rPr>
                <w:rFonts w:ascii="Calibri" w:eastAsia="Times New Roman" w:hAnsi="Calibri" w:cs="Calibri"/>
                <w:b/>
                <w:bCs/>
                <w:color w:val="000000"/>
                <w:sz w:val="24"/>
                <w:szCs w:val="24"/>
              </w:rPr>
            </w:pPr>
          </w:p>
        </w:tc>
        <w:tc>
          <w:tcPr>
            <w:tcW w:w="7242" w:type="dxa"/>
            <w:tcBorders>
              <w:top w:val="nil"/>
              <w:left w:val="single" w:sz="4" w:space="0" w:color="auto"/>
              <w:bottom w:val="nil"/>
              <w:right w:val="single" w:sz="4" w:space="0" w:color="auto"/>
            </w:tcBorders>
            <w:shd w:val="clear" w:color="auto" w:fill="auto"/>
            <w:hideMark/>
          </w:tcPr>
          <w:p w14:paraId="2B07719C" w14:textId="00D228E2" w:rsidR="00212E08" w:rsidRPr="00113E39" w:rsidRDefault="00212E08" w:rsidP="00212E08">
            <w:pPr>
              <w:widowControl/>
              <w:rPr>
                <w:rFonts w:asciiTheme="majorHAnsi" w:eastAsia="Times New Roman" w:hAnsiTheme="majorHAnsi" w:cstheme="majorHAnsi"/>
                <w:color w:val="000000"/>
                <w:sz w:val="24"/>
                <w:szCs w:val="24"/>
              </w:rPr>
            </w:pPr>
            <w:r w:rsidRPr="00113E39">
              <w:rPr>
                <w:rFonts w:asciiTheme="majorHAnsi" w:hAnsiTheme="majorHAnsi" w:cstheme="majorHAnsi"/>
                <w:bCs/>
                <w:sz w:val="24"/>
                <w:szCs w:val="24"/>
              </w:rPr>
              <w:t>Personality types and cardiac disorders</w:t>
            </w:r>
          </w:p>
        </w:tc>
      </w:tr>
      <w:tr w:rsidR="00212E08" w:rsidRPr="002B1D1C" w14:paraId="3FD38ECD" w14:textId="77777777" w:rsidTr="00212E08">
        <w:trPr>
          <w:trHeight w:val="310"/>
          <w:jc w:val="center"/>
        </w:trPr>
        <w:tc>
          <w:tcPr>
            <w:tcW w:w="954" w:type="dxa"/>
            <w:vMerge/>
            <w:tcBorders>
              <w:top w:val="nil"/>
              <w:left w:val="single" w:sz="4" w:space="0" w:color="auto"/>
              <w:bottom w:val="single" w:sz="4" w:space="0" w:color="auto"/>
              <w:right w:val="single" w:sz="4" w:space="0" w:color="auto"/>
            </w:tcBorders>
            <w:vAlign w:val="center"/>
            <w:hideMark/>
          </w:tcPr>
          <w:p w14:paraId="6E91B99A" w14:textId="77777777" w:rsidR="00212E08" w:rsidRPr="002B1D1C" w:rsidRDefault="00212E08" w:rsidP="00212E08">
            <w:pPr>
              <w:widowControl/>
              <w:rPr>
                <w:rFonts w:ascii="Calibri" w:eastAsia="Times New Roman" w:hAnsi="Calibri" w:cs="Calibri"/>
                <w:b/>
                <w:bCs/>
                <w:color w:val="000000"/>
              </w:rPr>
            </w:pPr>
          </w:p>
        </w:tc>
        <w:tc>
          <w:tcPr>
            <w:tcW w:w="1684" w:type="dxa"/>
            <w:vMerge/>
            <w:tcBorders>
              <w:top w:val="single" w:sz="4" w:space="0" w:color="auto"/>
              <w:left w:val="single" w:sz="4" w:space="0" w:color="auto"/>
              <w:bottom w:val="single" w:sz="4" w:space="0" w:color="auto"/>
              <w:right w:val="nil"/>
            </w:tcBorders>
            <w:vAlign w:val="center"/>
            <w:hideMark/>
          </w:tcPr>
          <w:p w14:paraId="678A4DCB" w14:textId="77777777" w:rsidR="00212E08" w:rsidRPr="002B1D1C" w:rsidRDefault="00212E08" w:rsidP="00212E08">
            <w:pPr>
              <w:widowControl/>
              <w:rPr>
                <w:rFonts w:ascii="Calibri" w:eastAsia="Times New Roman" w:hAnsi="Calibri" w:cs="Calibri"/>
                <w:b/>
                <w:bCs/>
                <w:color w:val="000000"/>
                <w:sz w:val="24"/>
                <w:szCs w:val="24"/>
              </w:rPr>
            </w:pPr>
          </w:p>
        </w:tc>
        <w:tc>
          <w:tcPr>
            <w:tcW w:w="7242" w:type="dxa"/>
            <w:tcBorders>
              <w:top w:val="nil"/>
              <w:left w:val="single" w:sz="4" w:space="0" w:color="auto"/>
              <w:bottom w:val="nil"/>
              <w:right w:val="single" w:sz="4" w:space="0" w:color="auto"/>
            </w:tcBorders>
            <w:shd w:val="clear" w:color="auto" w:fill="auto"/>
            <w:hideMark/>
          </w:tcPr>
          <w:p w14:paraId="3FD74089" w14:textId="0714CBDA" w:rsidR="00212E08" w:rsidRPr="00113E39" w:rsidRDefault="00212E08" w:rsidP="00212E08">
            <w:pPr>
              <w:widowControl/>
              <w:rPr>
                <w:rFonts w:asciiTheme="majorHAnsi" w:eastAsia="Times New Roman" w:hAnsiTheme="majorHAnsi" w:cstheme="majorHAnsi"/>
                <w:color w:val="000000"/>
                <w:sz w:val="24"/>
                <w:szCs w:val="24"/>
              </w:rPr>
            </w:pPr>
            <w:r w:rsidRPr="00113E39">
              <w:rPr>
                <w:rFonts w:asciiTheme="majorHAnsi" w:hAnsiTheme="majorHAnsi" w:cstheme="majorHAnsi"/>
                <w:bCs/>
                <w:sz w:val="24"/>
                <w:szCs w:val="24"/>
              </w:rPr>
              <w:t>Personality theories</w:t>
            </w:r>
          </w:p>
        </w:tc>
      </w:tr>
      <w:tr w:rsidR="00212E08" w:rsidRPr="002B1D1C" w14:paraId="03EDD971" w14:textId="77777777" w:rsidTr="00212E08">
        <w:trPr>
          <w:trHeight w:val="310"/>
          <w:jc w:val="center"/>
        </w:trPr>
        <w:tc>
          <w:tcPr>
            <w:tcW w:w="954" w:type="dxa"/>
            <w:vMerge/>
            <w:tcBorders>
              <w:top w:val="nil"/>
              <w:left w:val="single" w:sz="4" w:space="0" w:color="auto"/>
              <w:bottom w:val="single" w:sz="4" w:space="0" w:color="auto"/>
              <w:right w:val="single" w:sz="4" w:space="0" w:color="auto"/>
            </w:tcBorders>
            <w:vAlign w:val="center"/>
            <w:hideMark/>
          </w:tcPr>
          <w:p w14:paraId="321A2FCE" w14:textId="77777777" w:rsidR="00212E08" w:rsidRPr="002B1D1C" w:rsidRDefault="00212E08" w:rsidP="00212E08">
            <w:pPr>
              <w:widowControl/>
              <w:rPr>
                <w:rFonts w:ascii="Calibri" w:eastAsia="Times New Roman" w:hAnsi="Calibri" w:cs="Calibri"/>
                <w:b/>
                <w:bCs/>
                <w:color w:val="000000"/>
              </w:rPr>
            </w:pPr>
          </w:p>
        </w:tc>
        <w:tc>
          <w:tcPr>
            <w:tcW w:w="1684" w:type="dxa"/>
            <w:vMerge/>
            <w:tcBorders>
              <w:top w:val="single" w:sz="4" w:space="0" w:color="auto"/>
              <w:left w:val="single" w:sz="4" w:space="0" w:color="auto"/>
              <w:bottom w:val="single" w:sz="4" w:space="0" w:color="auto"/>
              <w:right w:val="nil"/>
            </w:tcBorders>
            <w:vAlign w:val="center"/>
            <w:hideMark/>
          </w:tcPr>
          <w:p w14:paraId="31A8C9CE" w14:textId="77777777" w:rsidR="00212E08" w:rsidRPr="002B1D1C" w:rsidRDefault="00212E08" w:rsidP="00212E08">
            <w:pPr>
              <w:widowControl/>
              <w:rPr>
                <w:rFonts w:ascii="Calibri" w:eastAsia="Times New Roman" w:hAnsi="Calibri" w:cs="Calibri"/>
                <w:b/>
                <w:bCs/>
                <w:color w:val="000000"/>
                <w:sz w:val="24"/>
                <w:szCs w:val="24"/>
              </w:rPr>
            </w:pPr>
          </w:p>
        </w:tc>
        <w:tc>
          <w:tcPr>
            <w:tcW w:w="7242" w:type="dxa"/>
            <w:tcBorders>
              <w:top w:val="nil"/>
              <w:left w:val="single" w:sz="4" w:space="0" w:color="auto"/>
              <w:bottom w:val="nil"/>
              <w:right w:val="single" w:sz="4" w:space="0" w:color="auto"/>
            </w:tcBorders>
            <w:shd w:val="clear" w:color="auto" w:fill="auto"/>
            <w:hideMark/>
          </w:tcPr>
          <w:p w14:paraId="3352A0C1" w14:textId="133CE2F1" w:rsidR="00212E08" w:rsidRPr="00113E39" w:rsidRDefault="00212E08" w:rsidP="00212E08">
            <w:pPr>
              <w:widowControl/>
              <w:rPr>
                <w:rFonts w:asciiTheme="majorHAnsi" w:eastAsia="Times New Roman" w:hAnsiTheme="majorHAnsi" w:cstheme="majorHAnsi"/>
                <w:color w:val="000000"/>
                <w:sz w:val="24"/>
                <w:szCs w:val="24"/>
              </w:rPr>
            </w:pPr>
            <w:r w:rsidRPr="00113E39">
              <w:rPr>
                <w:rFonts w:asciiTheme="majorHAnsi" w:hAnsiTheme="majorHAnsi" w:cstheme="majorHAnsi"/>
                <w:bCs/>
                <w:sz w:val="24"/>
                <w:szCs w:val="24"/>
              </w:rPr>
              <w:t>Freud’s theory of personality development</w:t>
            </w:r>
          </w:p>
        </w:tc>
      </w:tr>
      <w:tr w:rsidR="00212E08" w:rsidRPr="002B1D1C" w14:paraId="52A5B85A" w14:textId="77777777" w:rsidTr="00212E08">
        <w:trPr>
          <w:trHeight w:val="310"/>
          <w:jc w:val="center"/>
        </w:trPr>
        <w:tc>
          <w:tcPr>
            <w:tcW w:w="954" w:type="dxa"/>
            <w:vMerge/>
            <w:tcBorders>
              <w:top w:val="nil"/>
              <w:left w:val="single" w:sz="4" w:space="0" w:color="auto"/>
              <w:bottom w:val="single" w:sz="4" w:space="0" w:color="auto"/>
              <w:right w:val="single" w:sz="4" w:space="0" w:color="auto"/>
            </w:tcBorders>
            <w:vAlign w:val="center"/>
            <w:hideMark/>
          </w:tcPr>
          <w:p w14:paraId="56BB88E9" w14:textId="77777777" w:rsidR="00212E08" w:rsidRPr="002B1D1C" w:rsidRDefault="00212E08" w:rsidP="00212E08">
            <w:pPr>
              <w:widowControl/>
              <w:rPr>
                <w:rFonts w:ascii="Calibri" w:eastAsia="Times New Roman" w:hAnsi="Calibri" w:cs="Calibri"/>
                <w:b/>
                <w:bCs/>
                <w:color w:val="000000"/>
              </w:rPr>
            </w:pPr>
          </w:p>
        </w:tc>
        <w:tc>
          <w:tcPr>
            <w:tcW w:w="1684" w:type="dxa"/>
            <w:vMerge/>
            <w:tcBorders>
              <w:top w:val="single" w:sz="4" w:space="0" w:color="auto"/>
              <w:left w:val="single" w:sz="4" w:space="0" w:color="auto"/>
              <w:bottom w:val="single" w:sz="4" w:space="0" w:color="auto"/>
              <w:right w:val="nil"/>
            </w:tcBorders>
            <w:vAlign w:val="center"/>
            <w:hideMark/>
          </w:tcPr>
          <w:p w14:paraId="738029B5" w14:textId="77777777" w:rsidR="00212E08" w:rsidRPr="002B1D1C" w:rsidRDefault="00212E08" w:rsidP="00212E08">
            <w:pPr>
              <w:widowControl/>
              <w:rPr>
                <w:rFonts w:ascii="Calibri" w:eastAsia="Times New Roman" w:hAnsi="Calibri" w:cs="Calibri"/>
                <w:b/>
                <w:bCs/>
                <w:color w:val="000000"/>
                <w:sz w:val="24"/>
                <w:szCs w:val="24"/>
              </w:rPr>
            </w:pPr>
          </w:p>
        </w:tc>
        <w:tc>
          <w:tcPr>
            <w:tcW w:w="7242" w:type="dxa"/>
            <w:tcBorders>
              <w:top w:val="nil"/>
              <w:left w:val="single" w:sz="4" w:space="0" w:color="auto"/>
              <w:bottom w:val="nil"/>
              <w:right w:val="single" w:sz="4" w:space="0" w:color="auto"/>
            </w:tcBorders>
            <w:shd w:val="clear" w:color="auto" w:fill="auto"/>
            <w:hideMark/>
          </w:tcPr>
          <w:p w14:paraId="16CD0782" w14:textId="67F58C03" w:rsidR="00212E08" w:rsidRPr="00113E39" w:rsidRDefault="00212E08" w:rsidP="00212E08">
            <w:pPr>
              <w:widowControl/>
              <w:rPr>
                <w:rFonts w:asciiTheme="majorHAnsi" w:eastAsia="Times New Roman" w:hAnsiTheme="majorHAnsi" w:cstheme="majorHAnsi"/>
                <w:color w:val="000000"/>
                <w:sz w:val="24"/>
                <w:szCs w:val="24"/>
              </w:rPr>
            </w:pPr>
            <w:r w:rsidRPr="00113E39">
              <w:rPr>
                <w:rFonts w:asciiTheme="majorHAnsi" w:hAnsiTheme="majorHAnsi" w:cstheme="majorHAnsi"/>
                <w:bCs/>
                <w:sz w:val="24"/>
                <w:szCs w:val="24"/>
              </w:rPr>
              <w:t>Erickson’s theory of personality development</w:t>
            </w:r>
          </w:p>
        </w:tc>
      </w:tr>
      <w:tr w:rsidR="00212E08" w:rsidRPr="002B1D1C" w14:paraId="40893202" w14:textId="77777777" w:rsidTr="00212E08">
        <w:trPr>
          <w:trHeight w:val="310"/>
          <w:jc w:val="center"/>
        </w:trPr>
        <w:tc>
          <w:tcPr>
            <w:tcW w:w="954" w:type="dxa"/>
            <w:vMerge/>
            <w:tcBorders>
              <w:top w:val="nil"/>
              <w:left w:val="single" w:sz="4" w:space="0" w:color="auto"/>
              <w:bottom w:val="single" w:sz="4" w:space="0" w:color="auto"/>
              <w:right w:val="single" w:sz="4" w:space="0" w:color="auto"/>
            </w:tcBorders>
            <w:vAlign w:val="center"/>
            <w:hideMark/>
          </w:tcPr>
          <w:p w14:paraId="3A9E4264" w14:textId="77777777" w:rsidR="00212E08" w:rsidRPr="002B1D1C" w:rsidRDefault="00212E08" w:rsidP="00212E08">
            <w:pPr>
              <w:widowControl/>
              <w:rPr>
                <w:rFonts w:ascii="Calibri" w:eastAsia="Times New Roman" w:hAnsi="Calibri" w:cs="Calibri"/>
                <w:b/>
                <w:bCs/>
                <w:color w:val="000000"/>
              </w:rPr>
            </w:pPr>
          </w:p>
        </w:tc>
        <w:tc>
          <w:tcPr>
            <w:tcW w:w="1684" w:type="dxa"/>
            <w:vMerge/>
            <w:tcBorders>
              <w:top w:val="single" w:sz="4" w:space="0" w:color="auto"/>
              <w:left w:val="single" w:sz="4" w:space="0" w:color="auto"/>
              <w:bottom w:val="single" w:sz="4" w:space="0" w:color="auto"/>
              <w:right w:val="nil"/>
            </w:tcBorders>
            <w:vAlign w:val="center"/>
            <w:hideMark/>
          </w:tcPr>
          <w:p w14:paraId="6465CD2B" w14:textId="77777777" w:rsidR="00212E08" w:rsidRPr="002B1D1C" w:rsidRDefault="00212E08" w:rsidP="00212E08">
            <w:pPr>
              <w:widowControl/>
              <w:rPr>
                <w:rFonts w:ascii="Calibri" w:eastAsia="Times New Roman" w:hAnsi="Calibri" w:cs="Calibri"/>
                <w:b/>
                <w:bCs/>
                <w:color w:val="000000"/>
                <w:sz w:val="24"/>
                <w:szCs w:val="24"/>
              </w:rPr>
            </w:pPr>
          </w:p>
        </w:tc>
        <w:tc>
          <w:tcPr>
            <w:tcW w:w="7242" w:type="dxa"/>
            <w:tcBorders>
              <w:top w:val="nil"/>
              <w:left w:val="single" w:sz="4" w:space="0" w:color="auto"/>
              <w:bottom w:val="nil"/>
              <w:right w:val="single" w:sz="4" w:space="0" w:color="auto"/>
            </w:tcBorders>
            <w:shd w:val="clear" w:color="auto" w:fill="auto"/>
            <w:hideMark/>
          </w:tcPr>
          <w:p w14:paraId="307CD878" w14:textId="487BF5B4" w:rsidR="00212E08" w:rsidRPr="00113E39" w:rsidRDefault="00212E08" w:rsidP="00212E08">
            <w:pPr>
              <w:widowControl/>
              <w:rPr>
                <w:rFonts w:asciiTheme="majorHAnsi" w:eastAsia="Times New Roman" w:hAnsiTheme="majorHAnsi" w:cstheme="majorHAnsi"/>
                <w:color w:val="000000"/>
                <w:sz w:val="24"/>
                <w:szCs w:val="24"/>
              </w:rPr>
            </w:pPr>
            <w:r w:rsidRPr="00113E39">
              <w:rPr>
                <w:rFonts w:asciiTheme="majorHAnsi" w:hAnsiTheme="majorHAnsi" w:cstheme="majorHAnsi"/>
                <w:b/>
                <w:sz w:val="24"/>
                <w:szCs w:val="24"/>
              </w:rPr>
              <w:t xml:space="preserve">Psychosocial Issues in Special Hospital Settings </w:t>
            </w:r>
          </w:p>
        </w:tc>
      </w:tr>
      <w:tr w:rsidR="00212E08" w:rsidRPr="002B1D1C" w14:paraId="62004644" w14:textId="77777777" w:rsidTr="00212E08">
        <w:trPr>
          <w:trHeight w:val="310"/>
          <w:jc w:val="center"/>
        </w:trPr>
        <w:tc>
          <w:tcPr>
            <w:tcW w:w="954" w:type="dxa"/>
            <w:vMerge/>
            <w:tcBorders>
              <w:top w:val="nil"/>
              <w:left w:val="single" w:sz="4" w:space="0" w:color="auto"/>
              <w:bottom w:val="single" w:sz="4" w:space="0" w:color="auto"/>
              <w:right w:val="single" w:sz="4" w:space="0" w:color="auto"/>
            </w:tcBorders>
            <w:vAlign w:val="center"/>
            <w:hideMark/>
          </w:tcPr>
          <w:p w14:paraId="6A505C54" w14:textId="77777777" w:rsidR="00212E08" w:rsidRPr="002B1D1C" w:rsidRDefault="00212E08" w:rsidP="00212E08">
            <w:pPr>
              <w:widowControl/>
              <w:rPr>
                <w:rFonts w:ascii="Calibri" w:eastAsia="Times New Roman" w:hAnsi="Calibri" w:cs="Calibri"/>
                <w:b/>
                <w:bCs/>
                <w:color w:val="000000"/>
              </w:rPr>
            </w:pPr>
          </w:p>
        </w:tc>
        <w:tc>
          <w:tcPr>
            <w:tcW w:w="1684" w:type="dxa"/>
            <w:vMerge/>
            <w:tcBorders>
              <w:top w:val="single" w:sz="4" w:space="0" w:color="auto"/>
              <w:left w:val="single" w:sz="4" w:space="0" w:color="auto"/>
              <w:bottom w:val="single" w:sz="4" w:space="0" w:color="auto"/>
              <w:right w:val="nil"/>
            </w:tcBorders>
            <w:vAlign w:val="center"/>
            <w:hideMark/>
          </w:tcPr>
          <w:p w14:paraId="27F2E80C" w14:textId="77777777" w:rsidR="00212E08" w:rsidRPr="002B1D1C" w:rsidRDefault="00212E08" w:rsidP="00212E08">
            <w:pPr>
              <w:widowControl/>
              <w:rPr>
                <w:rFonts w:ascii="Calibri" w:eastAsia="Times New Roman" w:hAnsi="Calibri" w:cs="Calibri"/>
                <w:b/>
                <w:bCs/>
                <w:color w:val="000000"/>
                <w:sz w:val="24"/>
                <w:szCs w:val="24"/>
              </w:rPr>
            </w:pPr>
          </w:p>
        </w:tc>
        <w:tc>
          <w:tcPr>
            <w:tcW w:w="7242" w:type="dxa"/>
            <w:tcBorders>
              <w:top w:val="nil"/>
              <w:left w:val="single" w:sz="4" w:space="0" w:color="auto"/>
              <w:bottom w:val="nil"/>
              <w:right w:val="single" w:sz="4" w:space="0" w:color="auto"/>
            </w:tcBorders>
            <w:shd w:val="clear" w:color="auto" w:fill="auto"/>
            <w:hideMark/>
          </w:tcPr>
          <w:p w14:paraId="2CBCCC8F" w14:textId="1C83710B" w:rsidR="00212E08" w:rsidRPr="00113E39" w:rsidRDefault="00212E08" w:rsidP="00212E08">
            <w:pPr>
              <w:widowControl/>
              <w:rPr>
                <w:rFonts w:asciiTheme="majorHAnsi" w:eastAsia="Times New Roman" w:hAnsiTheme="majorHAnsi" w:cstheme="majorHAnsi"/>
                <w:color w:val="000000"/>
                <w:sz w:val="24"/>
                <w:szCs w:val="24"/>
              </w:rPr>
            </w:pPr>
            <w:r w:rsidRPr="00113E39">
              <w:rPr>
                <w:rFonts w:asciiTheme="majorHAnsi" w:hAnsiTheme="majorHAnsi" w:cstheme="majorHAnsi"/>
                <w:sz w:val="24"/>
                <w:szCs w:val="24"/>
              </w:rPr>
              <w:t xml:space="preserve">Emergency Department </w:t>
            </w:r>
          </w:p>
        </w:tc>
      </w:tr>
      <w:tr w:rsidR="00212E08" w:rsidRPr="002B1D1C" w14:paraId="6580953A" w14:textId="77777777" w:rsidTr="00212E08">
        <w:trPr>
          <w:trHeight w:val="310"/>
          <w:jc w:val="center"/>
        </w:trPr>
        <w:tc>
          <w:tcPr>
            <w:tcW w:w="954" w:type="dxa"/>
            <w:vMerge/>
            <w:tcBorders>
              <w:top w:val="nil"/>
              <w:left w:val="single" w:sz="4" w:space="0" w:color="auto"/>
              <w:bottom w:val="single" w:sz="4" w:space="0" w:color="auto"/>
              <w:right w:val="single" w:sz="4" w:space="0" w:color="auto"/>
            </w:tcBorders>
            <w:vAlign w:val="center"/>
            <w:hideMark/>
          </w:tcPr>
          <w:p w14:paraId="3F948102" w14:textId="77777777" w:rsidR="00212E08" w:rsidRPr="002B1D1C" w:rsidRDefault="00212E08" w:rsidP="00212E08">
            <w:pPr>
              <w:widowControl/>
              <w:rPr>
                <w:rFonts w:ascii="Calibri" w:eastAsia="Times New Roman" w:hAnsi="Calibri" w:cs="Calibri"/>
                <w:b/>
                <w:bCs/>
                <w:color w:val="000000"/>
              </w:rPr>
            </w:pPr>
          </w:p>
        </w:tc>
        <w:tc>
          <w:tcPr>
            <w:tcW w:w="1684" w:type="dxa"/>
            <w:vMerge/>
            <w:tcBorders>
              <w:top w:val="single" w:sz="4" w:space="0" w:color="auto"/>
              <w:left w:val="single" w:sz="4" w:space="0" w:color="auto"/>
              <w:bottom w:val="single" w:sz="4" w:space="0" w:color="auto"/>
              <w:right w:val="nil"/>
            </w:tcBorders>
            <w:vAlign w:val="center"/>
            <w:hideMark/>
          </w:tcPr>
          <w:p w14:paraId="3F260F8E" w14:textId="77777777" w:rsidR="00212E08" w:rsidRPr="002B1D1C" w:rsidRDefault="00212E08" w:rsidP="00212E08">
            <w:pPr>
              <w:widowControl/>
              <w:rPr>
                <w:rFonts w:ascii="Calibri" w:eastAsia="Times New Roman" w:hAnsi="Calibri" w:cs="Calibri"/>
                <w:b/>
                <w:bCs/>
                <w:color w:val="000000"/>
                <w:sz w:val="24"/>
                <w:szCs w:val="24"/>
              </w:rPr>
            </w:pPr>
          </w:p>
        </w:tc>
        <w:tc>
          <w:tcPr>
            <w:tcW w:w="7242" w:type="dxa"/>
            <w:tcBorders>
              <w:top w:val="nil"/>
              <w:left w:val="single" w:sz="4" w:space="0" w:color="auto"/>
              <w:bottom w:val="nil"/>
              <w:right w:val="single" w:sz="4" w:space="0" w:color="auto"/>
            </w:tcBorders>
            <w:shd w:val="clear" w:color="auto" w:fill="auto"/>
            <w:hideMark/>
          </w:tcPr>
          <w:p w14:paraId="322F8EA8" w14:textId="511174C1" w:rsidR="00212E08" w:rsidRPr="00113E39" w:rsidRDefault="00212E08" w:rsidP="00212E08">
            <w:pPr>
              <w:widowControl/>
              <w:rPr>
                <w:rFonts w:asciiTheme="majorHAnsi" w:eastAsia="Times New Roman" w:hAnsiTheme="majorHAnsi" w:cstheme="majorHAnsi"/>
                <w:color w:val="000000"/>
                <w:sz w:val="24"/>
                <w:szCs w:val="24"/>
              </w:rPr>
            </w:pPr>
            <w:r w:rsidRPr="00113E39">
              <w:rPr>
                <w:rFonts w:asciiTheme="majorHAnsi" w:hAnsiTheme="majorHAnsi" w:cstheme="majorHAnsi"/>
                <w:sz w:val="24"/>
                <w:szCs w:val="24"/>
              </w:rPr>
              <w:t xml:space="preserve">Coronary Care Unit </w:t>
            </w:r>
          </w:p>
        </w:tc>
      </w:tr>
      <w:tr w:rsidR="00212E08" w:rsidRPr="002B1D1C" w14:paraId="0CBC4A46" w14:textId="77777777" w:rsidTr="00212E08">
        <w:trPr>
          <w:trHeight w:val="310"/>
          <w:jc w:val="center"/>
        </w:trPr>
        <w:tc>
          <w:tcPr>
            <w:tcW w:w="954" w:type="dxa"/>
            <w:vMerge/>
            <w:tcBorders>
              <w:top w:val="nil"/>
              <w:left w:val="single" w:sz="4" w:space="0" w:color="auto"/>
              <w:bottom w:val="single" w:sz="4" w:space="0" w:color="auto"/>
              <w:right w:val="single" w:sz="4" w:space="0" w:color="auto"/>
            </w:tcBorders>
            <w:vAlign w:val="center"/>
            <w:hideMark/>
          </w:tcPr>
          <w:p w14:paraId="10E9B5E1" w14:textId="77777777" w:rsidR="00212E08" w:rsidRPr="002B1D1C" w:rsidRDefault="00212E08" w:rsidP="00212E08">
            <w:pPr>
              <w:widowControl/>
              <w:rPr>
                <w:rFonts w:ascii="Calibri" w:eastAsia="Times New Roman" w:hAnsi="Calibri" w:cs="Calibri"/>
                <w:b/>
                <w:bCs/>
                <w:color w:val="000000"/>
              </w:rPr>
            </w:pPr>
          </w:p>
        </w:tc>
        <w:tc>
          <w:tcPr>
            <w:tcW w:w="1684" w:type="dxa"/>
            <w:vMerge/>
            <w:tcBorders>
              <w:top w:val="single" w:sz="4" w:space="0" w:color="auto"/>
              <w:left w:val="single" w:sz="4" w:space="0" w:color="auto"/>
              <w:bottom w:val="single" w:sz="4" w:space="0" w:color="auto"/>
              <w:right w:val="nil"/>
            </w:tcBorders>
            <w:vAlign w:val="center"/>
            <w:hideMark/>
          </w:tcPr>
          <w:p w14:paraId="70F32A1D" w14:textId="77777777" w:rsidR="00212E08" w:rsidRPr="002B1D1C" w:rsidRDefault="00212E08" w:rsidP="00212E08">
            <w:pPr>
              <w:widowControl/>
              <w:rPr>
                <w:rFonts w:ascii="Calibri" w:eastAsia="Times New Roman" w:hAnsi="Calibri" w:cs="Calibri"/>
                <w:b/>
                <w:bCs/>
                <w:color w:val="000000"/>
                <w:sz w:val="24"/>
                <w:szCs w:val="24"/>
              </w:rPr>
            </w:pPr>
          </w:p>
        </w:tc>
        <w:tc>
          <w:tcPr>
            <w:tcW w:w="7242" w:type="dxa"/>
            <w:tcBorders>
              <w:top w:val="nil"/>
              <w:left w:val="single" w:sz="4" w:space="0" w:color="auto"/>
              <w:bottom w:val="nil"/>
              <w:right w:val="single" w:sz="4" w:space="0" w:color="auto"/>
            </w:tcBorders>
            <w:shd w:val="clear" w:color="auto" w:fill="auto"/>
            <w:hideMark/>
          </w:tcPr>
          <w:p w14:paraId="3BA38F46" w14:textId="40505A32" w:rsidR="00212E08" w:rsidRPr="00113E39" w:rsidRDefault="00212E08" w:rsidP="00212E08">
            <w:pPr>
              <w:widowControl/>
              <w:rPr>
                <w:rFonts w:asciiTheme="majorHAnsi" w:eastAsia="Times New Roman" w:hAnsiTheme="majorHAnsi" w:cstheme="majorHAnsi"/>
                <w:color w:val="000000"/>
                <w:sz w:val="24"/>
                <w:szCs w:val="24"/>
              </w:rPr>
            </w:pPr>
            <w:r w:rsidRPr="00113E39">
              <w:rPr>
                <w:rFonts w:asciiTheme="majorHAnsi" w:hAnsiTheme="majorHAnsi" w:cstheme="majorHAnsi"/>
                <w:sz w:val="24"/>
                <w:szCs w:val="24"/>
              </w:rPr>
              <w:t xml:space="preserve">Intensive Care Unit </w:t>
            </w:r>
          </w:p>
        </w:tc>
      </w:tr>
      <w:tr w:rsidR="00212E08" w:rsidRPr="002B1D1C" w14:paraId="2B0EB408" w14:textId="77777777" w:rsidTr="00212E08">
        <w:trPr>
          <w:trHeight w:val="310"/>
          <w:jc w:val="center"/>
        </w:trPr>
        <w:tc>
          <w:tcPr>
            <w:tcW w:w="954" w:type="dxa"/>
            <w:vMerge/>
            <w:tcBorders>
              <w:top w:val="nil"/>
              <w:left w:val="single" w:sz="4" w:space="0" w:color="auto"/>
              <w:bottom w:val="single" w:sz="4" w:space="0" w:color="auto"/>
              <w:right w:val="single" w:sz="4" w:space="0" w:color="auto"/>
            </w:tcBorders>
            <w:vAlign w:val="center"/>
            <w:hideMark/>
          </w:tcPr>
          <w:p w14:paraId="2E7A0ABD" w14:textId="77777777" w:rsidR="00212E08" w:rsidRPr="002B1D1C" w:rsidRDefault="00212E08" w:rsidP="00212E08">
            <w:pPr>
              <w:widowControl/>
              <w:rPr>
                <w:rFonts w:ascii="Calibri" w:eastAsia="Times New Roman" w:hAnsi="Calibri" w:cs="Calibri"/>
                <w:b/>
                <w:bCs/>
                <w:color w:val="000000"/>
              </w:rPr>
            </w:pPr>
          </w:p>
        </w:tc>
        <w:tc>
          <w:tcPr>
            <w:tcW w:w="1684" w:type="dxa"/>
            <w:vMerge/>
            <w:tcBorders>
              <w:top w:val="single" w:sz="4" w:space="0" w:color="auto"/>
              <w:left w:val="single" w:sz="4" w:space="0" w:color="auto"/>
              <w:bottom w:val="single" w:sz="4" w:space="0" w:color="auto"/>
              <w:right w:val="nil"/>
            </w:tcBorders>
            <w:vAlign w:val="center"/>
            <w:hideMark/>
          </w:tcPr>
          <w:p w14:paraId="1AFACE0D" w14:textId="77777777" w:rsidR="00212E08" w:rsidRPr="002B1D1C" w:rsidRDefault="00212E08" w:rsidP="00212E08">
            <w:pPr>
              <w:widowControl/>
              <w:rPr>
                <w:rFonts w:ascii="Calibri" w:eastAsia="Times New Roman" w:hAnsi="Calibri" w:cs="Calibri"/>
                <w:b/>
                <w:bCs/>
                <w:color w:val="000000"/>
                <w:sz w:val="24"/>
                <w:szCs w:val="24"/>
              </w:rPr>
            </w:pPr>
          </w:p>
        </w:tc>
        <w:tc>
          <w:tcPr>
            <w:tcW w:w="7242" w:type="dxa"/>
            <w:tcBorders>
              <w:top w:val="nil"/>
              <w:left w:val="single" w:sz="4" w:space="0" w:color="auto"/>
              <w:bottom w:val="nil"/>
              <w:right w:val="single" w:sz="4" w:space="0" w:color="auto"/>
            </w:tcBorders>
            <w:shd w:val="clear" w:color="auto" w:fill="auto"/>
            <w:hideMark/>
          </w:tcPr>
          <w:p w14:paraId="22BF96F3" w14:textId="6C26AFC2" w:rsidR="00212E08" w:rsidRPr="00113E39" w:rsidRDefault="00212E08" w:rsidP="00212E08">
            <w:pPr>
              <w:widowControl/>
              <w:rPr>
                <w:rFonts w:asciiTheme="majorHAnsi" w:eastAsia="Times New Roman" w:hAnsiTheme="majorHAnsi" w:cstheme="majorHAnsi"/>
                <w:color w:val="000000"/>
                <w:sz w:val="24"/>
                <w:szCs w:val="24"/>
              </w:rPr>
            </w:pPr>
            <w:r w:rsidRPr="00113E39">
              <w:rPr>
                <w:rFonts w:asciiTheme="majorHAnsi" w:hAnsiTheme="majorHAnsi" w:cstheme="majorHAnsi"/>
                <w:b/>
                <w:sz w:val="24"/>
                <w:szCs w:val="24"/>
              </w:rPr>
              <w:t>Stress and Stress Management</w:t>
            </w:r>
          </w:p>
        </w:tc>
      </w:tr>
      <w:tr w:rsidR="00212E08" w:rsidRPr="002B1D1C" w14:paraId="7C1F91C3" w14:textId="77777777" w:rsidTr="00212E08">
        <w:trPr>
          <w:trHeight w:val="310"/>
          <w:jc w:val="center"/>
        </w:trPr>
        <w:tc>
          <w:tcPr>
            <w:tcW w:w="954" w:type="dxa"/>
            <w:vMerge/>
            <w:tcBorders>
              <w:top w:val="nil"/>
              <w:left w:val="single" w:sz="4" w:space="0" w:color="auto"/>
              <w:bottom w:val="single" w:sz="4" w:space="0" w:color="auto"/>
              <w:right w:val="single" w:sz="4" w:space="0" w:color="auto"/>
            </w:tcBorders>
            <w:vAlign w:val="center"/>
            <w:hideMark/>
          </w:tcPr>
          <w:p w14:paraId="6E1D62E2" w14:textId="77777777" w:rsidR="00212E08" w:rsidRPr="002B1D1C" w:rsidRDefault="00212E08" w:rsidP="00212E08">
            <w:pPr>
              <w:widowControl/>
              <w:rPr>
                <w:rFonts w:ascii="Calibri" w:eastAsia="Times New Roman" w:hAnsi="Calibri" w:cs="Calibri"/>
                <w:b/>
                <w:bCs/>
                <w:color w:val="000000"/>
              </w:rPr>
            </w:pPr>
          </w:p>
        </w:tc>
        <w:tc>
          <w:tcPr>
            <w:tcW w:w="1684" w:type="dxa"/>
            <w:vMerge/>
            <w:tcBorders>
              <w:top w:val="single" w:sz="4" w:space="0" w:color="auto"/>
              <w:left w:val="single" w:sz="4" w:space="0" w:color="auto"/>
              <w:bottom w:val="single" w:sz="4" w:space="0" w:color="auto"/>
              <w:right w:val="nil"/>
            </w:tcBorders>
            <w:vAlign w:val="center"/>
            <w:hideMark/>
          </w:tcPr>
          <w:p w14:paraId="786758FB" w14:textId="77777777" w:rsidR="00212E08" w:rsidRPr="002B1D1C" w:rsidRDefault="00212E08" w:rsidP="00212E08">
            <w:pPr>
              <w:widowControl/>
              <w:rPr>
                <w:rFonts w:ascii="Calibri" w:eastAsia="Times New Roman" w:hAnsi="Calibri" w:cs="Calibri"/>
                <w:b/>
                <w:bCs/>
                <w:color w:val="000000"/>
                <w:sz w:val="24"/>
                <w:szCs w:val="24"/>
              </w:rPr>
            </w:pPr>
          </w:p>
        </w:tc>
        <w:tc>
          <w:tcPr>
            <w:tcW w:w="7242" w:type="dxa"/>
            <w:tcBorders>
              <w:top w:val="nil"/>
              <w:left w:val="single" w:sz="4" w:space="0" w:color="auto"/>
              <w:bottom w:val="nil"/>
              <w:right w:val="single" w:sz="4" w:space="0" w:color="auto"/>
            </w:tcBorders>
            <w:shd w:val="clear" w:color="auto" w:fill="auto"/>
            <w:hideMark/>
          </w:tcPr>
          <w:p w14:paraId="2FCD9024" w14:textId="42E193A1" w:rsidR="00212E08" w:rsidRPr="00113E39" w:rsidRDefault="00212E08" w:rsidP="00212E08">
            <w:pPr>
              <w:widowControl/>
              <w:rPr>
                <w:rFonts w:asciiTheme="majorHAnsi" w:eastAsia="Times New Roman" w:hAnsiTheme="majorHAnsi" w:cstheme="majorHAnsi"/>
                <w:color w:val="000000"/>
                <w:sz w:val="24"/>
                <w:szCs w:val="24"/>
              </w:rPr>
            </w:pPr>
            <w:r w:rsidRPr="00113E39">
              <w:rPr>
                <w:rFonts w:asciiTheme="majorHAnsi" w:hAnsiTheme="majorHAnsi" w:cstheme="majorHAnsi"/>
                <w:bCs/>
                <w:sz w:val="24"/>
                <w:szCs w:val="24"/>
              </w:rPr>
              <w:t>Introduction of Stress</w:t>
            </w:r>
          </w:p>
        </w:tc>
      </w:tr>
      <w:tr w:rsidR="00212E08" w:rsidRPr="002B1D1C" w14:paraId="7F588192" w14:textId="77777777" w:rsidTr="00212E08">
        <w:trPr>
          <w:trHeight w:val="310"/>
          <w:jc w:val="center"/>
        </w:trPr>
        <w:tc>
          <w:tcPr>
            <w:tcW w:w="954" w:type="dxa"/>
            <w:vMerge/>
            <w:tcBorders>
              <w:top w:val="nil"/>
              <w:left w:val="single" w:sz="4" w:space="0" w:color="auto"/>
              <w:bottom w:val="single" w:sz="4" w:space="0" w:color="auto"/>
              <w:right w:val="single" w:sz="4" w:space="0" w:color="auto"/>
            </w:tcBorders>
            <w:vAlign w:val="center"/>
            <w:hideMark/>
          </w:tcPr>
          <w:p w14:paraId="6227DA20" w14:textId="77777777" w:rsidR="00212E08" w:rsidRPr="002B1D1C" w:rsidRDefault="00212E08" w:rsidP="00212E08">
            <w:pPr>
              <w:widowControl/>
              <w:rPr>
                <w:rFonts w:ascii="Calibri" w:eastAsia="Times New Roman" w:hAnsi="Calibri" w:cs="Calibri"/>
                <w:b/>
                <w:bCs/>
                <w:color w:val="000000"/>
              </w:rPr>
            </w:pPr>
          </w:p>
        </w:tc>
        <w:tc>
          <w:tcPr>
            <w:tcW w:w="1684" w:type="dxa"/>
            <w:vMerge/>
            <w:tcBorders>
              <w:top w:val="single" w:sz="4" w:space="0" w:color="auto"/>
              <w:left w:val="single" w:sz="4" w:space="0" w:color="auto"/>
              <w:bottom w:val="single" w:sz="4" w:space="0" w:color="auto"/>
              <w:right w:val="nil"/>
            </w:tcBorders>
            <w:vAlign w:val="center"/>
            <w:hideMark/>
          </w:tcPr>
          <w:p w14:paraId="2DE7FA3B" w14:textId="77777777" w:rsidR="00212E08" w:rsidRPr="002B1D1C" w:rsidRDefault="00212E08" w:rsidP="00212E08">
            <w:pPr>
              <w:widowControl/>
              <w:rPr>
                <w:rFonts w:ascii="Calibri" w:eastAsia="Times New Roman" w:hAnsi="Calibri" w:cs="Calibri"/>
                <w:b/>
                <w:bCs/>
                <w:color w:val="000000"/>
                <w:sz w:val="24"/>
                <w:szCs w:val="24"/>
              </w:rPr>
            </w:pPr>
          </w:p>
        </w:tc>
        <w:tc>
          <w:tcPr>
            <w:tcW w:w="7242" w:type="dxa"/>
            <w:tcBorders>
              <w:top w:val="nil"/>
              <w:left w:val="single" w:sz="4" w:space="0" w:color="auto"/>
              <w:bottom w:val="nil"/>
              <w:right w:val="single" w:sz="4" w:space="0" w:color="auto"/>
            </w:tcBorders>
            <w:shd w:val="clear" w:color="auto" w:fill="auto"/>
            <w:hideMark/>
          </w:tcPr>
          <w:p w14:paraId="377785E5" w14:textId="2FA3758A" w:rsidR="00212E08" w:rsidRPr="00113E39" w:rsidRDefault="00212E08" w:rsidP="00212E08">
            <w:pPr>
              <w:widowControl/>
              <w:rPr>
                <w:rFonts w:asciiTheme="majorHAnsi" w:eastAsia="Times New Roman" w:hAnsiTheme="majorHAnsi" w:cstheme="majorHAnsi"/>
                <w:color w:val="000000"/>
                <w:sz w:val="24"/>
                <w:szCs w:val="24"/>
              </w:rPr>
            </w:pPr>
            <w:r w:rsidRPr="00113E39">
              <w:rPr>
                <w:rFonts w:asciiTheme="majorHAnsi" w:hAnsiTheme="majorHAnsi" w:cstheme="majorHAnsi"/>
                <w:bCs/>
                <w:sz w:val="24"/>
                <w:szCs w:val="24"/>
              </w:rPr>
              <w:t>Physical, behavioral and cognitive manifestations of Stress</w:t>
            </w:r>
          </w:p>
        </w:tc>
      </w:tr>
      <w:tr w:rsidR="00212E08" w:rsidRPr="002B1D1C" w14:paraId="60F715FF" w14:textId="77777777" w:rsidTr="00212E08">
        <w:trPr>
          <w:trHeight w:val="310"/>
          <w:jc w:val="center"/>
        </w:trPr>
        <w:tc>
          <w:tcPr>
            <w:tcW w:w="954" w:type="dxa"/>
            <w:vMerge/>
            <w:tcBorders>
              <w:top w:val="nil"/>
              <w:left w:val="single" w:sz="4" w:space="0" w:color="auto"/>
              <w:bottom w:val="single" w:sz="4" w:space="0" w:color="auto"/>
              <w:right w:val="single" w:sz="4" w:space="0" w:color="auto"/>
            </w:tcBorders>
            <w:vAlign w:val="center"/>
            <w:hideMark/>
          </w:tcPr>
          <w:p w14:paraId="016FC703" w14:textId="77777777" w:rsidR="00212E08" w:rsidRPr="002B1D1C" w:rsidRDefault="00212E08" w:rsidP="00212E08">
            <w:pPr>
              <w:widowControl/>
              <w:rPr>
                <w:rFonts w:ascii="Calibri" w:eastAsia="Times New Roman" w:hAnsi="Calibri" w:cs="Calibri"/>
                <w:b/>
                <w:bCs/>
                <w:color w:val="000000"/>
              </w:rPr>
            </w:pPr>
          </w:p>
        </w:tc>
        <w:tc>
          <w:tcPr>
            <w:tcW w:w="1684" w:type="dxa"/>
            <w:vMerge/>
            <w:tcBorders>
              <w:top w:val="single" w:sz="4" w:space="0" w:color="auto"/>
              <w:left w:val="single" w:sz="4" w:space="0" w:color="auto"/>
              <w:bottom w:val="single" w:sz="4" w:space="0" w:color="auto"/>
              <w:right w:val="nil"/>
            </w:tcBorders>
            <w:vAlign w:val="center"/>
            <w:hideMark/>
          </w:tcPr>
          <w:p w14:paraId="38327311" w14:textId="77777777" w:rsidR="00212E08" w:rsidRPr="002B1D1C" w:rsidRDefault="00212E08" w:rsidP="00212E08">
            <w:pPr>
              <w:widowControl/>
              <w:rPr>
                <w:rFonts w:ascii="Calibri" w:eastAsia="Times New Roman" w:hAnsi="Calibri" w:cs="Calibri"/>
                <w:b/>
                <w:bCs/>
                <w:color w:val="000000"/>
                <w:sz w:val="24"/>
                <w:szCs w:val="24"/>
              </w:rPr>
            </w:pPr>
          </w:p>
        </w:tc>
        <w:tc>
          <w:tcPr>
            <w:tcW w:w="7242" w:type="dxa"/>
            <w:tcBorders>
              <w:top w:val="nil"/>
              <w:left w:val="single" w:sz="4" w:space="0" w:color="auto"/>
              <w:bottom w:val="nil"/>
              <w:right w:val="single" w:sz="4" w:space="0" w:color="auto"/>
            </w:tcBorders>
            <w:shd w:val="clear" w:color="auto" w:fill="auto"/>
            <w:hideMark/>
          </w:tcPr>
          <w:p w14:paraId="027516C4" w14:textId="5013AAC6" w:rsidR="00212E08" w:rsidRPr="00113E39" w:rsidRDefault="00212E08" w:rsidP="00212E08">
            <w:pPr>
              <w:widowControl/>
              <w:rPr>
                <w:rFonts w:asciiTheme="majorHAnsi" w:eastAsia="Times New Roman" w:hAnsiTheme="majorHAnsi" w:cstheme="majorHAnsi"/>
                <w:color w:val="000000"/>
                <w:sz w:val="24"/>
                <w:szCs w:val="24"/>
              </w:rPr>
            </w:pPr>
            <w:r w:rsidRPr="00113E39">
              <w:rPr>
                <w:rFonts w:asciiTheme="majorHAnsi" w:hAnsiTheme="majorHAnsi" w:cstheme="majorHAnsi"/>
                <w:bCs/>
                <w:sz w:val="24"/>
                <w:szCs w:val="24"/>
              </w:rPr>
              <w:t>Stress Management</w:t>
            </w:r>
            <w:r w:rsidRPr="00113E39">
              <w:rPr>
                <w:rFonts w:asciiTheme="majorHAnsi" w:hAnsiTheme="majorHAnsi" w:cstheme="majorHAnsi"/>
                <w:b/>
                <w:bCs/>
                <w:sz w:val="24"/>
                <w:szCs w:val="24"/>
              </w:rPr>
              <w:t xml:space="preserve"> </w:t>
            </w:r>
          </w:p>
        </w:tc>
      </w:tr>
      <w:tr w:rsidR="00212E08" w:rsidRPr="002B1D1C" w14:paraId="038BBD64" w14:textId="77777777" w:rsidTr="00212E08">
        <w:trPr>
          <w:trHeight w:val="310"/>
          <w:jc w:val="center"/>
        </w:trPr>
        <w:tc>
          <w:tcPr>
            <w:tcW w:w="954" w:type="dxa"/>
            <w:vMerge/>
            <w:tcBorders>
              <w:top w:val="nil"/>
              <w:left w:val="single" w:sz="4" w:space="0" w:color="auto"/>
              <w:bottom w:val="single" w:sz="4" w:space="0" w:color="auto"/>
              <w:right w:val="single" w:sz="4" w:space="0" w:color="auto"/>
            </w:tcBorders>
            <w:vAlign w:val="center"/>
            <w:hideMark/>
          </w:tcPr>
          <w:p w14:paraId="0213CBB5" w14:textId="77777777" w:rsidR="00212E08" w:rsidRPr="002B1D1C" w:rsidRDefault="00212E08" w:rsidP="00212E08">
            <w:pPr>
              <w:widowControl/>
              <w:rPr>
                <w:rFonts w:ascii="Calibri" w:eastAsia="Times New Roman" w:hAnsi="Calibri" w:cs="Calibri"/>
                <w:b/>
                <w:bCs/>
                <w:color w:val="000000"/>
              </w:rPr>
            </w:pPr>
          </w:p>
        </w:tc>
        <w:tc>
          <w:tcPr>
            <w:tcW w:w="1684" w:type="dxa"/>
            <w:vMerge/>
            <w:tcBorders>
              <w:top w:val="single" w:sz="4" w:space="0" w:color="auto"/>
              <w:left w:val="single" w:sz="4" w:space="0" w:color="auto"/>
              <w:bottom w:val="single" w:sz="4" w:space="0" w:color="auto"/>
              <w:right w:val="nil"/>
            </w:tcBorders>
            <w:vAlign w:val="center"/>
            <w:hideMark/>
          </w:tcPr>
          <w:p w14:paraId="4C7A90BB" w14:textId="77777777" w:rsidR="00212E08" w:rsidRPr="002B1D1C" w:rsidRDefault="00212E08" w:rsidP="00212E08">
            <w:pPr>
              <w:widowControl/>
              <w:rPr>
                <w:rFonts w:ascii="Calibri" w:eastAsia="Times New Roman" w:hAnsi="Calibri" w:cs="Calibri"/>
                <w:b/>
                <w:bCs/>
                <w:color w:val="000000"/>
                <w:sz w:val="24"/>
                <w:szCs w:val="24"/>
              </w:rPr>
            </w:pPr>
          </w:p>
        </w:tc>
        <w:tc>
          <w:tcPr>
            <w:tcW w:w="7242" w:type="dxa"/>
            <w:tcBorders>
              <w:top w:val="nil"/>
              <w:left w:val="single" w:sz="4" w:space="0" w:color="auto"/>
              <w:bottom w:val="nil"/>
              <w:right w:val="single" w:sz="4" w:space="0" w:color="auto"/>
            </w:tcBorders>
            <w:shd w:val="clear" w:color="auto" w:fill="auto"/>
            <w:hideMark/>
          </w:tcPr>
          <w:p w14:paraId="150F35B2" w14:textId="06525F74" w:rsidR="00212E08" w:rsidRPr="00113E39" w:rsidRDefault="00212E08" w:rsidP="00212E08">
            <w:pPr>
              <w:widowControl/>
              <w:rPr>
                <w:rFonts w:asciiTheme="majorHAnsi" w:eastAsia="Times New Roman" w:hAnsiTheme="majorHAnsi" w:cstheme="majorHAnsi"/>
                <w:color w:val="000000"/>
                <w:sz w:val="24"/>
                <w:szCs w:val="24"/>
              </w:rPr>
            </w:pPr>
            <w:r w:rsidRPr="00113E39">
              <w:rPr>
                <w:rFonts w:asciiTheme="majorHAnsi" w:hAnsiTheme="majorHAnsi" w:cstheme="majorHAnsi"/>
                <w:bCs/>
                <w:sz w:val="24"/>
                <w:szCs w:val="24"/>
              </w:rPr>
              <w:t>Job related stress / Burnout</w:t>
            </w:r>
          </w:p>
        </w:tc>
      </w:tr>
      <w:tr w:rsidR="00212E08" w:rsidRPr="002B1D1C" w14:paraId="0C858334" w14:textId="77777777" w:rsidTr="00212E08">
        <w:trPr>
          <w:trHeight w:val="310"/>
          <w:jc w:val="center"/>
        </w:trPr>
        <w:tc>
          <w:tcPr>
            <w:tcW w:w="954" w:type="dxa"/>
            <w:vMerge/>
            <w:tcBorders>
              <w:top w:val="nil"/>
              <w:left w:val="single" w:sz="4" w:space="0" w:color="auto"/>
              <w:bottom w:val="single" w:sz="4" w:space="0" w:color="auto"/>
              <w:right w:val="single" w:sz="4" w:space="0" w:color="auto"/>
            </w:tcBorders>
            <w:vAlign w:val="center"/>
            <w:hideMark/>
          </w:tcPr>
          <w:p w14:paraId="22ED62FF" w14:textId="77777777" w:rsidR="00212E08" w:rsidRPr="002B1D1C" w:rsidRDefault="00212E08" w:rsidP="00212E08">
            <w:pPr>
              <w:widowControl/>
              <w:rPr>
                <w:rFonts w:ascii="Calibri" w:eastAsia="Times New Roman" w:hAnsi="Calibri" w:cs="Calibri"/>
                <w:b/>
                <w:bCs/>
                <w:color w:val="000000"/>
              </w:rPr>
            </w:pPr>
          </w:p>
        </w:tc>
        <w:tc>
          <w:tcPr>
            <w:tcW w:w="1684" w:type="dxa"/>
            <w:vMerge/>
            <w:tcBorders>
              <w:top w:val="single" w:sz="4" w:space="0" w:color="auto"/>
              <w:left w:val="single" w:sz="4" w:space="0" w:color="auto"/>
              <w:bottom w:val="single" w:sz="4" w:space="0" w:color="auto"/>
              <w:right w:val="nil"/>
            </w:tcBorders>
            <w:vAlign w:val="center"/>
            <w:hideMark/>
          </w:tcPr>
          <w:p w14:paraId="07FB96EC" w14:textId="77777777" w:rsidR="00212E08" w:rsidRPr="002B1D1C" w:rsidRDefault="00212E08" w:rsidP="00212E08">
            <w:pPr>
              <w:widowControl/>
              <w:rPr>
                <w:rFonts w:ascii="Calibri" w:eastAsia="Times New Roman" w:hAnsi="Calibri" w:cs="Calibri"/>
                <w:b/>
                <w:bCs/>
                <w:color w:val="000000"/>
                <w:sz w:val="24"/>
                <w:szCs w:val="24"/>
              </w:rPr>
            </w:pPr>
          </w:p>
        </w:tc>
        <w:tc>
          <w:tcPr>
            <w:tcW w:w="7242" w:type="dxa"/>
            <w:tcBorders>
              <w:top w:val="nil"/>
              <w:left w:val="single" w:sz="4" w:space="0" w:color="auto"/>
              <w:bottom w:val="nil"/>
              <w:right w:val="single" w:sz="4" w:space="0" w:color="auto"/>
            </w:tcBorders>
            <w:shd w:val="clear" w:color="auto" w:fill="auto"/>
            <w:hideMark/>
          </w:tcPr>
          <w:p w14:paraId="59D99DBF" w14:textId="1486D0FF" w:rsidR="00212E08" w:rsidRPr="00113E39" w:rsidRDefault="00212E08" w:rsidP="00212E08">
            <w:pPr>
              <w:widowControl/>
              <w:rPr>
                <w:rFonts w:asciiTheme="majorHAnsi" w:eastAsia="Times New Roman" w:hAnsiTheme="majorHAnsi" w:cstheme="majorHAnsi"/>
                <w:color w:val="000000"/>
                <w:sz w:val="24"/>
                <w:szCs w:val="24"/>
              </w:rPr>
            </w:pPr>
            <w:r w:rsidRPr="00113E39">
              <w:rPr>
                <w:rFonts w:asciiTheme="majorHAnsi" w:hAnsiTheme="majorHAnsi" w:cstheme="majorHAnsi"/>
                <w:b/>
                <w:sz w:val="24"/>
                <w:szCs w:val="24"/>
              </w:rPr>
              <w:t>Mental Health &amp; Common Psychiatric Disorders</w:t>
            </w:r>
          </w:p>
        </w:tc>
      </w:tr>
      <w:tr w:rsidR="00212E08" w:rsidRPr="002B1D1C" w14:paraId="3B29A597" w14:textId="77777777" w:rsidTr="00212E08">
        <w:trPr>
          <w:trHeight w:val="310"/>
          <w:jc w:val="center"/>
        </w:trPr>
        <w:tc>
          <w:tcPr>
            <w:tcW w:w="954" w:type="dxa"/>
            <w:vMerge/>
            <w:tcBorders>
              <w:top w:val="nil"/>
              <w:left w:val="single" w:sz="4" w:space="0" w:color="auto"/>
              <w:bottom w:val="single" w:sz="4" w:space="0" w:color="auto"/>
              <w:right w:val="single" w:sz="4" w:space="0" w:color="auto"/>
            </w:tcBorders>
            <w:vAlign w:val="center"/>
            <w:hideMark/>
          </w:tcPr>
          <w:p w14:paraId="79071B0F" w14:textId="77777777" w:rsidR="00212E08" w:rsidRPr="002B1D1C" w:rsidRDefault="00212E08" w:rsidP="00212E08">
            <w:pPr>
              <w:widowControl/>
              <w:rPr>
                <w:rFonts w:ascii="Calibri" w:eastAsia="Times New Roman" w:hAnsi="Calibri" w:cs="Calibri"/>
                <w:b/>
                <w:bCs/>
                <w:color w:val="000000"/>
              </w:rPr>
            </w:pPr>
          </w:p>
        </w:tc>
        <w:tc>
          <w:tcPr>
            <w:tcW w:w="1684" w:type="dxa"/>
            <w:vMerge/>
            <w:tcBorders>
              <w:top w:val="single" w:sz="4" w:space="0" w:color="auto"/>
              <w:left w:val="single" w:sz="4" w:space="0" w:color="auto"/>
              <w:bottom w:val="single" w:sz="4" w:space="0" w:color="auto"/>
              <w:right w:val="nil"/>
            </w:tcBorders>
            <w:vAlign w:val="center"/>
            <w:hideMark/>
          </w:tcPr>
          <w:p w14:paraId="20A5FEFE" w14:textId="77777777" w:rsidR="00212E08" w:rsidRPr="002B1D1C" w:rsidRDefault="00212E08" w:rsidP="00212E08">
            <w:pPr>
              <w:widowControl/>
              <w:rPr>
                <w:rFonts w:ascii="Calibri" w:eastAsia="Times New Roman" w:hAnsi="Calibri" w:cs="Calibri"/>
                <w:b/>
                <w:bCs/>
                <w:color w:val="000000"/>
                <w:sz w:val="24"/>
                <w:szCs w:val="24"/>
              </w:rPr>
            </w:pPr>
          </w:p>
        </w:tc>
        <w:tc>
          <w:tcPr>
            <w:tcW w:w="7242" w:type="dxa"/>
            <w:tcBorders>
              <w:top w:val="nil"/>
              <w:left w:val="single" w:sz="4" w:space="0" w:color="auto"/>
              <w:bottom w:val="nil"/>
              <w:right w:val="single" w:sz="4" w:space="0" w:color="auto"/>
            </w:tcBorders>
            <w:shd w:val="clear" w:color="auto" w:fill="auto"/>
            <w:hideMark/>
          </w:tcPr>
          <w:p w14:paraId="1B342985" w14:textId="605C6037" w:rsidR="00212E08" w:rsidRPr="00113E39" w:rsidRDefault="00212E08" w:rsidP="00212E08">
            <w:pPr>
              <w:widowControl/>
              <w:rPr>
                <w:rFonts w:asciiTheme="majorHAnsi" w:eastAsia="Times New Roman" w:hAnsiTheme="majorHAnsi" w:cstheme="majorHAnsi"/>
                <w:color w:val="000000"/>
                <w:sz w:val="24"/>
                <w:szCs w:val="24"/>
              </w:rPr>
            </w:pPr>
            <w:r w:rsidRPr="00113E39">
              <w:rPr>
                <w:rFonts w:asciiTheme="majorHAnsi" w:hAnsiTheme="majorHAnsi" w:cstheme="majorHAnsi"/>
                <w:sz w:val="24"/>
                <w:szCs w:val="24"/>
              </w:rPr>
              <w:t>Anxiety disorders</w:t>
            </w:r>
          </w:p>
        </w:tc>
      </w:tr>
      <w:tr w:rsidR="00212E08" w:rsidRPr="002B1D1C" w14:paraId="0D90CC17" w14:textId="77777777" w:rsidTr="00212E08">
        <w:trPr>
          <w:trHeight w:val="310"/>
          <w:jc w:val="center"/>
        </w:trPr>
        <w:tc>
          <w:tcPr>
            <w:tcW w:w="954" w:type="dxa"/>
            <w:vMerge/>
            <w:tcBorders>
              <w:top w:val="nil"/>
              <w:left w:val="single" w:sz="4" w:space="0" w:color="auto"/>
              <w:bottom w:val="single" w:sz="4" w:space="0" w:color="auto"/>
              <w:right w:val="single" w:sz="4" w:space="0" w:color="auto"/>
            </w:tcBorders>
            <w:vAlign w:val="center"/>
            <w:hideMark/>
          </w:tcPr>
          <w:p w14:paraId="47C25644" w14:textId="77777777" w:rsidR="00212E08" w:rsidRPr="002B1D1C" w:rsidRDefault="00212E08" w:rsidP="00212E08">
            <w:pPr>
              <w:widowControl/>
              <w:rPr>
                <w:rFonts w:ascii="Calibri" w:eastAsia="Times New Roman" w:hAnsi="Calibri" w:cs="Calibri"/>
                <w:b/>
                <w:bCs/>
                <w:color w:val="000000"/>
              </w:rPr>
            </w:pPr>
          </w:p>
        </w:tc>
        <w:tc>
          <w:tcPr>
            <w:tcW w:w="1684" w:type="dxa"/>
            <w:vMerge/>
            <w:tcBorders>
              <w:top w:val="single" w:sz="4" w:space="0" w:color="auto"/>
              <w:left w:val="single" w:sz="4" w:space="0" w:color="auto"/>
              <w:bottom w:val="single" w:sz="4" w:space="0" w:color="auto"/>
              <w:right w:val="nil"/>
            </w:tcBorders>
            <w:vAlign w:val="center"/>
            <w:hideMark/>
          </w:tcPr>
          <w:p w14:paraId="05744254" w14:textId="77777777" w:rsidR="00212E08" w:rsidRPr="002B1D1C" w:rsidRDefault="00212E08" w:rsidP="00212E08">
            <w:pPr>
              <w:widowControl/>
              <w:rPr>
                <w:rFonts w:ascii="Calibri" w:eastAsia="Times New Roman" w:hAnsi="Calibri" w:cs="Calibri"/>
                <w:b/>
                <w:bCs/>
                <w:color w:val="000000"/>
                <w:sz w:val="24"/>
                <w:szCs w:val="24"/>
              </w:rPr>
            </w:pPr>
          </w:p>
        </w:tc>
        <w:tc>
          <w:tcPr>
            <w:tcW w:w="7242" w:type="dxa"/>
            <w:tcBorders>
              <w:top w:val="nil"/>
              <w:left w:val="single" w:sz="4" w:space="0" w:color="auto"/>
              <w:bottom w:val="nil"/>
              <w:right w:val="single" w:sz="4" w:space="0" w:color="auto"/>
            </w:tcBorders>
            <w:shd w:val="clear" w:color="auto" w:fill="auto"/>
            <w:hideMark/>
          </w:tcPr>
          <w:p w14:paraId="582138E7" w14:textId="107B8FE2" w:rsidR="00212E08" w:rsidRPr="00113E39" w:rsidRDefault="00212E08" w:rsidP="00212E08">
            <w:pPr>
              <w:widowControl/>
              <w:rPr>
                <w:rFonts w:asciiTheme="majorHAnsi" w:eastAsia="Times New Roman" w:hAnsiTheme="majorHAnsi" w:cstheme="majorHAnsi"/>
                <w:color w:val="000000"/>
                <w:sz w:val="24"/>
                <w:szCs w:val="24"/>
              </w:rPr>
            </w:pPr>
            <w:r w:rsidRPr="00113E39">
              <w:rPr>
                <w:rFonts w:asciiTheme="majorHAnsi" w:hAnsiTheme="majorHAnsi" w:cstheme="majorHAnsi"/>
                <w:sz w:val="24"/>
                <w:szCs w:val="24"/>
              </w:rPr>
              <w:t xml:space="preserve">Panic Disorder </w:t>
            </w:r>
          </w:p>
        </w:tc>
      </w:tr>
      <w:tr w:rsidR="00212E08" w:rsidRPr="002B1D1C" w14:paraId="3B9BC100" w14:textId="77777777" w:rsidTr="00212E08">
        <w:trPr>
          <w:trHeight w:val="310"/>
          <w:jc w:val="center"/>
        </w:trPr>
        <w:tc>
          <w:tcPr>
            <w:tcW w:w="954" w:type="dxa"/>
            <w:vMerge/>
            <w:tcBorders>
              <w:top w:val="nil"/>
              <w:left w:val="single" w:sz="4" w:space="0" w:color="auto"/>
              <w:bottom w:val="single" w:sz="4" w:space="0" w:color="auto"/>
              <w:right w:val="single" w:sz="4" w:space="0" w:color="auto"/>
            </w:tcBorders>
            <w:vAlign w:val="center"/>
            <w:hideMark/>
          </w:tcPr>
          <w:p w14:paraId="06F23D7D" w14:textId="77777777" w:rsidR="00212E08" w:rsidRPr="002B1D1C" w:rsidRDefault="00212E08" w:rsidP="00212E08">
            <w:pPr>
              <w:widowControl/>
              <w:rPr>
                <w:rFonts w:ascii="Calibri" w:eastAsia="Times New Roman" w:hAnsi="Calibri" w:cs="Calibri"/>
                <w:b/>
                <w:bCs/>
                <w:color w:val="000000"/>
              </w:rPr>
            </w:pPr>
          </w:p>
        </w:tc>
        <w:tc>
          <w:tcPr>
            <w:tcW w:w="1684" w:type="dxa"/>
            <w:vMerge/>
            <w:tcBorders>
              <w:top w:val="single" w:sz="4" w:space="0" w:color="auto"/>
              <w:left w:val="single" w:sz="4" w:space="0" w:color="auto"/>
              <w:bottom w:val="single" w:sz="4" w:space="0" w:color="auto"/>
              <w:right w:val="nil"/>
            </w:tcBorders>
            <w:vAlign w:val="center"/>
            <w:hideMark/>
          </w:tcPr>
          <w:p w14:paraId="162DA18E" w14:textId="77777777" w:rsidR="00212E08" w:rsidRPr="002B1D1C" w:rsidRDefault="00212E08" w:rsidP="00212E08">
            <w:pPr>
              <w:widowControl/>
              <w:rPr>
                <w:rFonts w:ascii="Calibri" w:eastAsia="Times New Roman" w:hAnsi="Calibri" w:cs="Calibri"/>
                <w:b/>
                <w:bCs/>
                <w:color w:val="000000"/>
                <w:sz w:val="24"/>
                <w:szCs w:val="24"/>
              </w:rPr>
            </w:pPr>
          </w:p>
        </w:tc>
        <w:tc>
          <w:tcPr>
            <w:tcW w:w="7242" w:type="dxa"/>
            <w:tcBorders>
              <w:top w:val="nil"/>
              <w:left w:val="single" w:sz="4" w:space="0" w:color="auto"/>
              <w:bottom w:val="nil"/>
              <w:right w:val="single" w:sz="4" w:space="0" w:color="auto"/>
            </w:tcBorders>
            <w:shd w:val="clear" w:color="auto" w:fill="auto"/>
            <w:hideMark/>
          </w:tcPr>
          <w:p w14:paraId="6F9B8073" w14:textId="41EA33C1" w:rsidR="00212E08" w:rsidRPr="00113E39" w:rsidRDefault="00212E08" w:rsidP="00212E08">
            <w:pPr>
              <w:widowControl/>
              <w:rPr>
                <w:rFonts w:asciiTheme="majorHAnsi" w:eastAsia="Times New Roman" w:hAnsiTheme="majorHAnsi" w:cstheme="majorHAnsi"/>
                <w:color w:val="000000"/>
                <w:sz w:val="24"/>
                <w:szCs w:val="24"/>
              </w:rPr>
            </w:pPr>
            <w:r w:rsidRPr="00113E39">
              <w:rPr>
                <w:rFonts w:asciiTheme="majorHAnsi" w:hAnsiTheme="majorHAnsi" w:cstheme="majorHAnsi"/>
                <w:sz w:val="24"/>
                <w:szCs w:val="24"/>
              </w:rPr>
              <w:t>Depressive disorders</w:t>
            </w:r>
          </w:p>
        </w:tc>
      </w:tr>
      <w:tr w:rsidR="00212E08" w:rsidRPr="002B1D1C" w14:paraId="3AABC1BF" w14:textId="77777777" w:rsidTr="00212E08">
        <w:trPr>
          <w:trHeight w:val="310"/>
          <w:jc w:val="center"/>
        </w:trPr>
        <w:tc>
          <w:tcPr>
            <w:tcW w:w="954" w:type="dxa"/>
            <w:vMerge/>
            <w:tcBorders>
              <w:top w:val="nil"/>
              <w:left w:val="single" w:sz="4" w:space="0" w:color="auto"/>
              <w:bottom w:val="single" w:sz="4" w:space="0" w:color="auto"/>
              <w:right w:val="single" w:sz="4" w:space="0" w:color="auto"/>
            </w:tcBorders>
            <w:vAlign w:val="center"/>
            <w:hideMark/>
          </w:tcPr>
          <w:p w14:paraId="6147F557" w14:textId="77777777" w:rsidR="00212E08" w:rsidRPr="002B1D1C" w:rsidRDefault="00212E08" w:rsidP="00212E08">
            <w:pPr>
              <w:widowControl/>
              <w:rPr>
                <w:rFonts w:ascii="Calibri" w:eastAsia="Times New Roman" w:hAnsi="Calibri" w:cs="Calibri"/>
                <w:b/>
                <w:bCs/>
                <w:color w:val="000000"/>
              </w:rPr>
            </w:pPr>
          </w:p>
        </w:tc>
        <w:tc>
          <w:tcPr>
            <w:tcW w:w="1684" w:type="dxa"/>
            <w:vMerge/>
            <w:tcBorders>
              <w:top w:val="single" w:sz="4" w:space="0" w:color="auto"/>
              <w:left w:val="single" w:sz="4" w:space="0" w:color="auto"/>
              <w:bottom w:val="single" w:sz="4" w:space="0" w:color="auto"/>
              <w:right w:val="nil"/>
            </w:tcBorders>
            <w:vAlign w:val="center"/>
            <w:hideMark/>
          </w:tcPr>
          <w:p w14:paraId="209BEA5E" w14:textId="77777777" w:rsidR="00212E08" w:rsidRPr="002B1D1C" w:rsidRDefault="00212E08" w:rsidP="00212E08">
            <w:pPr>
              <w:widowControl/>
              <w:rPr>
                <w:rFonts w:ascii="Calibri" w:eastAsia="Times New Roman" w:hAnsi="Calibri" w:cs="Calibri"/>
                <w:b/>
                <w:bCs/>
                <w:color w:val="000000"/>
                <w:sz w:val="24"/>
                <w:szCs w:val="24"/>
              </w:rPr>
            </w:pPr>
          </w:p>
        </w:tc>
        <w:tc>
          <w:tcPr>
            <w:tcW w:w="7242" w:type="dxa"/>
            <w:tcBorders>
              <w:top w:val="nil"/>
              <w:left w:val="single" w:sz="4" w:space="0" w:color="auto"/>
              <w:bottom w:val="nil"/>
              <w:right w:val="single" w:sz="4" w:space="0" w:color="auto"/>
            </w:tcBorders>
            <w:shd w:val="clear" w:color="auto" w:fill="auto"/>
            <w:hideMark/>
          </w:tcPr>
          <w:p w14:paraId="187AD0DF" w14:textId="6042140A" w:rsidR="00212E08" w:rsidRPr="00113E39" w:rsidRDefault="00212E08" w:rsidP="00212E08">
            <w:pPr>
              <w:widowControl/>
              <w:rPr>
                <w:rFonts w:asciiTheme="majorHAnsi" w:eastAsia="Times New Roman" w:hAnsiTheme="majorHAnsi" w:cstheme="majorHAnsi"/>
                <w:color w:val="000000"/>
                <w:sz w:val="24"/>
                <w:szCs w:val="24"/>
              </w:rPr>
            </w:pPr>
            <w:r w:rsidRPr="00113E39">
              <w:rPr>
                <w:rFonts w:asciiTheme="majorHAnsi" w:hAnsiTheme="majorHAnsi" w:cstheme="majorHAnsi"/>
                <w:sz w:val="24"/>
                <w:szCs w:val="24"/>
              </w:rPr>
              <w:t xml:space="preserve">Unexplained Somatic Complaints: Persistent Complainers </w:t>
            </w:r>
          </w:p>
        </w:tc>
      </w:tr>
      <w:tr w:rsidR="00212E08" w:rsidRPr="002B1D1C" w14:paraId="074A43A9" w14:textId="77777777" w:rsidTr="00212E08">
        <w:trPr>
          <w:trHeight w:val="310"/>
          <w:jc w:val="center"/>
        </w:trPr>
        <w:tc>
          <w:tcPr>
            <w:tcW w:w="954" w:type="dxa"/>
            <w:vMerge/>
            <w:tcBorders>
              <w:top w:val="nil"/>
              <w:left w:val="single" w:sz="4" w:space="0" w:color="auto"/>
              <w:bottom w:val="nil"/>
              <w:right w:val="single" w:sz="4" w:space="0" w:color="auto"/>
            </w:tcBorders>
            <w:vAlign w:val="center"/>
            <w:hideMark/>
          </w:tcPr>
          <w:p w14:paraId="6A3481D8" w14:textId="77777777" w:rsidR="00212E08" w:rsidRPr="002B1D1C" w:rsidRDefault="00212E08" w:rsidP="00212E08">
            <w:pPr>
              <w:widowControl/>
              <w:rPr>
                <w:rFonts w:ascii="Calibri" w:eastAsia="Times New Roman" w:hAnsi="Calibri" w:cs="Calibri"/>
                <w:b/>
                <w:bCs/>
                <w:color w:val="000000"/>
              </w:rPr>
            </w:pPr>
          </w:p>
        </w:tc>
        <w:tc>
          <w:tcPr>
            <w:tcW w:w="1684" w:type="dxa"/>
            <w:vMerge/>
            <w:tcBorders>
              <w:top w:val="single" w:sz="4" w:space="0" w:color="auto"/>
              <w:left w:val="single" w:sz="4" w:space="0" w:color="auto"/>
              <w:bottom w:val="single" w:sz="4" w:space="0" w:color="auto"/>
              <w:right w:val="nil"/>
            </w:tcBorders>
            <w:vAlign w:val="center"/>
            <w:hideMark/>
          </w:tcPr>
          <w:p w14:paraId="7B6623EA" w14:textId="77777777" w:rsidR="00212E08" w:rsidRPr="002B1D1C" w:rsidRDefault="00212E08" w:rsidP="00212E08">
            <w:pPr>
              <w:widowControl/>
              <w:rPr>
                <w:rFonts w:ascii="Calibri" w:eastAsia="Times New Roman" w:hAnsi="Calibri" w:cs="Calibri"/>
                <w:b/>
                <w:bCs/>
                <w:color w:val="000000"/>
                <w:sz w:val="24"/>
                <w:szCs w:val="24"/>
              </w:rPr>
            </w:pPr>
          </w:p>
        </w:tc>
        <w:tc>
          <w:tcPr>
            <w:tcW w:w="7242" w:type="dxa"/>
            <w:tcBorders>
              <w:top w:val="nil"/>
              <w:left w:val="single" w:sz="4" w:space="0" w:color="auto"/>
              <w:bottom w:val="single" w:sz="4" w:space="0" w:color="auto"/>
              <w:right w:val="single" w:sz="4" w:space="0" w:color="auto"/>
            </w:tcBorders>
            <w:shd w:val="clear" w:color="auto" w:fill="auto"/>
            <w:hideMark/>
          </w:tcPr>
          <w:p w14:paraId="187CD028" w14:textId="5964BA4D" w:rsidR="00212E08" w:rsidRPr="00113E39" w:rsidRDefault="00212E08" w:rsidP="00212E08">
            <w:pPr>
              <w:widowControl/>
              <w:rPr>
                <w:rFonts w:asciiTheme="majorHAnsi" w:eastAsia="Times New Roman" w:hAnsiTheme="majorHAnsi" w:cstheme="majorHAnsi"/>
                <w:color w:val="000000"/>
                <w:sz w:val="24"/>
                <w:szCs w:val="24"/>
              </w:rPr>
            </w:pPr>
            <w:r w:rsidRPr="00113E39">
              <w:rPr>
                <w:rFonts w:asciiTheme="majorHAnsi" w:hAnsiTheme="majorHAnsi" w:cstheme="majorHAnsi"/>
                <w:b/>
                <w:bCs/>
                <w:sz w:val="24"/>
                <w:szCs w:val="24"/>
              </w:rPr>
              <w:t>Psychosocial aspects of Alternative Medicine</w:t>
            </w:r>
          </w:p>
        </w:tc>
      </w:tr>
      <w:tr w:rsidR="00AB0090" w:rsidRPr="002B1D1C" w14:paraId="6AE3526E" w14:textId="77777777" w:rsidTr="00395EDE">
        <w:trPr>
          <w:trHeight w:val="310"/>
          <w:jc w:val="center"/>
        </w:trPr>
        <w:tc>
          <w:tcPr>
            <w:tcW w:w="954" w:type="dxa"/>
            <w:tcBorders>
              <w:top w:val="nil"/>
              <w:left w:val="single" w:sz="4" w:space="0" w:color="auto"/>
              <w:bottom w:val="nil"/>
              <w:right w:val="single" w:sz="4" w:space="0" w:color="auto"/>
            </w:tcBorders>
            <w:vAlign w:val="center"/>
          </w:tcPr>
          <w:p w14:paraId="7132ED75" w14:textId="77777777" w:rsidR="00AB0090" w:rsidRPr="002B1D1C" w:rsidRDefault="00AB0090" w:rsidP="002B1D1C">
            <w:pPr>
              <w:widowControl/>
              <w:rPr>
                <w:rFonts w:ascii="Calibri" w:eastAsia="Times New Roman" w:hAnsi="Calibri" w:cs="Calibri"/>
                <w:b/>
                <w:bCs/>
                <w:color w:val="000000"/>
              </w:rPr>
            </w:pPr>
          </w:p>
        </w:tc>
        <w:tc>
          <w:tcPr>
            <w:tcW w:w="1684" w:type="dxa"/>
            <w:tcBorders>
              <w:top w:val="single" w:sz="4" w:space="0" w:color="auto"/>
              <w:left w:val="single" w:sz="4" w:space="0" w:color="auto"/>
              <w:bottom w:val="single" w:sz="4" w:space="0" w:color="auto"/>
              <w:right w:val="nil"/>
            </w:tcBorders>
            <w:vAlign w:val="center"/>
          </w:tcPr>
          <w:p w14:paraId="49CC8EE6" w14:textId="11901D7A" w:rsidR="00AB0090" w:rsidRPr="002B1D1C" w:rsidRDefault="00AB0090" w:rsidP="002B1D1C">
            <w:pPr>
              <w:widowControl/>
              <w:rPr>
                <w:rFonts w:ascii="Calibri" w:eastAsia="Times New Roman" w:hAnsi="Calibri" w:cs="Calibri"/>
                <w:b/>
                <w:bCs/>
                <w:color w:val="000000"/>
                <w:sz w:val="24"/>
                <w:szCs w:val="24"/>
              </w:rPr>
            </w:pPr>
            <w:r>
              <w:rPr>
                <w:rFonts w:ascii="Calibri" w:eastAsia="Times New Roman" w:hAnsi="Calibri" w:cs="Calibri"/>
                <w:b/>
                <w:bCs/>
                <w:color w:val="000000"/>
                <w:sz w:val="24"/>
                <w:szCs w:val="24"/>
              </w:rPr>
              <w:t>Practicals</w:t>
            </w:r>
          </w:p>
        </w:tc>
        <w:tc>
          <w:tcPr>
            <w:tcW w:w="7242" w:type="dxa"/>
            <w:tcBorders>
              <w:top w:val="single" w:sz="4" w:space="0" w:color="auto"/>
              <w:left w:val="single" w:sz="4" w:space="0" w:color="auto"/>
              <w:bottom w:val="single" w:sz="4" w:space="0" w:color="auto"/>
              <w:right w:val="single" w:sz="4" w:space="0" w:color="auto"/>
            </w:tcBorders>
            <w:shd w:val="clear" w:color="auto" w:fill="auto"/>
            <w:vAlign w:val="center"/>
          </w:tcPr>
          <w:p w14:paraId="443978A7" w14:textId="77777777" w:rsidR="00AB0090" w:rsidRPr="00AB0090" w:rsidRDefault="00AB0090" w:rsidP="00AB0090">
            <w:pPr>
              <w:widowControl/>
              <w:rPr>
                <w:rFonts w:ascii="Calibri" w:eastAsia="Times New Roman" w:hAnsi="Calibri" w:cs="Calibri"/>
                <w:color w:val="000000"/>
                <w:sz w:val="24"/>
                <w:szCs w:val="24"/>
              </w:rPr>
            </w:pPr>
            <w:r w:rsidRPr="00AB0090">
              <w:rPr>
                <w:rFonts w:ascii="Calibri" w:eastAsia="Times New Roman" w:hAnsi="Calibri" w:cs="Calibri"/>
                <w:color w:val="000000"/>
                <w:sz w:val="24"/>
                <w:szCs w:val="24"/>
              </w:rPr>
              <w:t>Personal and Psychosexual history</w:t>
            </w:r>
          </w:p>
          <w:p w14:paraId="6BD6871E" w14:textId="77777777" w:rsidR="00AB0090" w:rsidRPr="00AB0090" w:rsidRDefault="00AB0090" w:rsidP="00AB0090">
            <w:pPr>
              <w:widowControl/>
              <w:rPr>
                <w:rFonts w:ascii="Calibri" w:eastAsia="Times New Roman" w:hAnsi="Calibri" w:cs="Calibri"/>
                <w:color w:val="000000"/>
                <w:sz w:val="24"/>
                <w:szCs w:val="24"/>
              </w:rPr>
            </w:pPr>
            <w:r w:rsidRPr="00AB0090">
              <w:rPr>
                <w:rFonts w:ascii="Calibri" w:eastAsia="Times New Roman" w:hAnsi="Calibri" w:cs="Calibri"/>
                <w:color w:val="000000"/>
                <w:sz w:val="24"/>
                <w:szCs w:val="24"/>
              </w:rPr>
              <w:t>Family dynamics and family history</w:t>
            </w:r>
          </w:p>
          <w:p w14:paraId="200A6BAF" w14:textId="77777777" w:rsidR="00AB0090" w:rsidRPr="00AB0090" w:rsidRDefault="00AB0090" w:rsidP="00AB0090">
            <w:pPr>
              <w:widowControl/>
              <w:rPr>
                <w:rFonts w:ascii="Calibri" w:eastAsia="Times New Roman" w:hAnsi="Calibri" w:cs="Calibri"/>
                <w:color w:val="000000"/>
                <w:sz w:val="24"/>
                <w:szCs w:val="24"/>
              </w:rPr>
            </w:pPr>
            <w:r w:rsidRPr="00AB0090">
              <w:rPr>
                <w:rFonts w:ascii="Calibri" w:eastAsia="Times New Roman" w:hAnsi="Calibri" w:cs="Calibri"/>
                <w:color w:val="000000"/>
                <w:sz w:val="24"/>
                <w:szCs w:val="24"/>
              </w:rPr>
              <w:t>Forensic and addiction history</w:t>
            </w:r>
          </w:p>
          <w:p w14:paraId="4792EEE3" w14:textId="4AD1CDB3" w:rsidR="00AB0090" w:rsidRPr="002B1D1C" w:rsidRDefault="00AB0090" w:rsidP="00AB0090">
            <w:pPr>
              <w:widowControl/>
              <w:rPr>
                <w:rFonts w:ascii="Calibri" w:eastAsia="Times New Roman" w:hAnsi="Calibri" w:cs="Calibri"/>
                <w:color w:val="000000"/>
                <w:sz w:val="24"/>
                <w:szCs w:val="24"/>
              </w:rPr>
            </w:pPr>
            <w:r w:rsidRPr="00AB0090">
              <w:rPr>
                <w:rFonts w:ascii="Calibri" w:eastAsia="Times New Roman" w:hAnsi="Calibri" w:cs="Calibri"/>
                <w:color w:val="000000"/>
                <w:sz w:val="24"/>
                <w:szCs w:val="24"/>
              </w:rPr>
              <w:t>Health Belief Model</w:t>
            </w:r>
          </w:p>
        </w:tc>
      </w:tr>
      <w:tr w:rsidR="00395EDE" w:rsidRPr="002B1D1C" w14:paraId="5C42B123" w14:textId="77777777" w:rsidTr="005A6206">
        <w:trPr>
          <w:trHeight w:val="310"/>
          <w:jc w:val="center"/>
        </w:trPr>
        <w:tc>
          <w:tcPr>
            <w:tcW w:w="954" w:type="dxa"/>
            <w:tcBorders>
              <w:top w:val="nil"/>
              <w:left w:val="single" w:sz="4" w:space="0" w:color="auto"/>
              <w:bottom w:val="nil"/>
              <w:right w:val="single" w:sz="4" w:space="0" w:color="auto"/>
            </w:tcBorders>
            <w:vAlign w:val="center"/>
          </w:tcPr>
          <w:p w14:paraId="2F61C009" w14:textId="77777777" w:rsidR="00395EDE" w:rsidRPr="002B1D1C" w:rsidRDefault="00395EDE" w:rsidP="002B1D1C">
            <w:pPr>
              <w:widowControl/>
              <w:rPr>
                <w:rFonts w:ascii="Calibri" w:eastAsia="Times New Roman" w:hAnsi="Calibri" w:cs="Calibri"/>
                <w:b/>
                <w:bCs/>
                <w:color w:val="000000"/>
              </w:rPr>
            </w:pPr>
          </w:p>
        </w:tc>
        <w:tc>
          <w:tcPr>
            <w:tcW w:w="8926" w:type="dxa"/>
            <w:gridSpan w:val="2"/>
            <w:tcBorders>
              <w:top w:val="single" w:sz="4" w:space="0" w:color="auto"/>
              <w:left w:val="single" w:sz="4" w:space="0" w:color="auto"/>
              <w:bottom w:val="single" w:sz="4" w:space="0" w:color="auto"/>
              <w:right w:val="single" w:sz="4" w:space="0" w:color="auto"/>
            </w:tcBorders>
            <w:vAlign w:val="center"/>
          </w:tcPr>
          <w:p w14:paraId="28F50EBA" w14:textId="6143D8D1" w:rsidR="00395EDE" w:rsidRPr="00395EDE" w:rsidRDefault="00395EDE" w:rsidP="00395EDE">
            <w:pPr>
              <w:widowControl/>
              <w:jc w:val="center"/>
              <w:rPr>
                <w:rFonts w:ascii="Calibri" w:eastAsia="Times New Roman" w:hAnsi="Calibri" w:cs="Calibri"/>
                <w:b/>
                <w:bCs/>
                <w:color w:val="000000"/>
                <w:sz w:val="28"/>
                <w:szCs w:val="28"/>
              </w:rPr>
            </w:pPr>
            <w:r w:rsidRPr="00395EDE">
              <w:rPr>
                <w:rFonts w:ascii="Calibri" w:eastAsia="Times New Roman" w:hAnsi="Calibri" w:cs="Calibri"/>
                <w:b/>
                <w:bCs/>
                <w:color w:val="000000"/>
                <w:sz w:val="28"/>
                <w:szCs w:val="28"/>
              </w:rPr>
              <w:t>Community Medicine</w:t>
            </w:r>
          </w:p>
        </w:tc>
      </w:tr>
      <w:tr w:rsidR="00395EDE" w:rsidRPr="002B1D1C" w14:paraId="1BE77F4D" w14:textId="77777777" w:rsidTr="00212E08">
        <w:trPr>
          <w:trHeight w:val="310"/>
          <w:jc w:val="center"/>
        </w:trPr>
        <w:tc>
          <w:tcPr>
            <w:tcW w:w="954" w:type="dxa"/>
            <w:tcBorders>
              <w:top w:val="nil"/>
              <w:left w:val="single" w:sz="4" w:space="0" w:color="auto"/>
              <w:bottom w:val="single" w:sz="4" w:space="0" w:color="auto"/>
              <w:right w:val="single" w:sz="4" w:space="0" w:color="auto"/>
            </w:tcBorders>
            <w:vAlign w:val="center"/>
          </w:tcPr>
          <w:p w14:paraId="581F0158" w14:textId="77777777" w:rsidR="00395EDE" w:rsidRPr="002B1D1C" w:rsidRDefault="00395EDE" w:rsidP="002B1D1C">
            <w:pPr>
              <w:widowControl/>
              <w:rPr>
                <w:rFonts w:ascii="Calibri" w:eastAsia="Times New Roman" w:hAnsi="Calibri" w:cs="Calibri"/>
                <w:b/>
                <w:bCs/>
                <w:color w:val="000000"/>
              </w:rPr>
            </w:pPr>
          </w:p>
        </w:tc>
        <w:tc>
          <w:tcPr>
            <w:tcW w:w="1684" w:type="dxa"/>
            <w:tcBorders>
              <w:top w:val="single" w:sz="4" w:space="0" w:color="auto"/>
              <w:left w:val="single" w:sz="4" w:space="0" w:color="auto"/>
              <w:bottom w:val="single" w:sz="4" w:space="0" w:color="auto"/>
              <w:right w:val="nil"/>
            </w:tcBorders>
            <w:vAlign w:val="center"/>
          </w:tcPr>
          <w:p w14:paraId="38837F03" w14:textId="77777777" w:rsidR="00395EDE" w:rsidRDefault="00395EDE" w:rsidP="002B1D1C">
            <w:pPr>
              <w:widowControl/>
              <w:rPr>
                <w:rFonts w:ascii="Calibri" w:eastAsia="Times New Roman" w:hAnsi="Calibri" w:cs="Calibri"/>
                <w:b/>
                <w:bCs/>
                <w:color w:val="000000"/>
                <w:sz w:val="24"/>
                <w:szCs w:val="24"/>
              </w:rPr>
            </w:pPr>
          </w:p>
        </w:tc>
        <w:tc>
          <w:tcPr>
            <w:tcW w:w="7242" w:type="dxa"/>
            <w:tcBorders>
              <w:top w:val="single" w:sz="4" w:space="0" w:color="auto"/>
              <w:left w:val="single" w:sz="4" w:space="0" w:color="auto"/>
              <w:bottom w:val="single" w:sz="4" w:space="0" w:color="auto"/>
              <w:right w:val="single" w:sz="4" w:space="0" w:color="auto"/>
            </w:tcBorders>
            <w:shd w:val="clear" w:color="auto" w:fill="auto"/>
            <w:vAlign w:val="center"/>
          </w:tcPr>
          <w:p w14:paraId="57F5FEB2" w14:textId="77777777" w:rsidR="00395EDE" w:rsidRPr="00B93F0B" w:rsidRDefault="00395EDE" w:rsidP="00395EDE">
            <w:pPr>
              <w:widowControl/>
              <w:rPr>
                <w:rFonts w:ascii="Calibri" w:eastAsia="Times New Roman" w:hAnsi="Calibri" w:cs="Calibri"/>
                <w:b/>
                <w:bCs/>
                <w:color w:val="000000"/>
                <w:sz w:val="24"/>
                <w:szCs w:val="24"/>
              </w:rPr>
            </w:pPr>
            <w:r w:rsidRPr="00B93F0B">
              <w:rPr>
                <w:rFonts w:ascii="Calibri" w:eastAsia="Times New Roman" w:hAnsi="Calibri" w:cs="Calibri"/>
                <w:b/>
                <w:bCs/>
                <w:color w:val="000000"/>
                <w:sz w:val="24"/>
                <w:szCs w:val="24"/>
              </w:rPr>
              <w:t>Data Collection and Analysis</w:t>
            </w:r>
          </w:p>
          <w:p w14:paraId="1338C6BD" w14:textId="6475470E" w:rsidR="00395EDE" w:rsidRPr="00395EDE" w:rsidRDefault="00395EDE" w:rsidP="00395EDE">
            <w:pPr>
              <w:widowControl/>
              <w:rPr>
                <w:rFonts w:ascii="Calibri" w:eastAsia="Times New Roman" w:hAnsi="Calibri" w:cs="Calibri"/>
                <w:color w:val="000000"/>
                <w:sz w:val="24"/>
                <w:szCs w:val="24"/>
              </w:rPr>
            </w:pPr>
            <w:r w:rsidRPr="00395EDE">
              <w:rPr>
                <w:rFonts w:ascii="Calibri" w:eastAsia="Times New Roman" w:hAnsi="Calibri" w:cs="Calibri"/>
                <w:color w:val="000000"/>
                <w:sz w:val="24"/>
                <w:szCs w:val="24"/>
              </w:rPr>
              <w:t>Introduction to Data Collection Methods in Medical Research</w:t>
            </w:r>
          </w:p>
          <w:p w14:paraId="042CEC7F" w14:textId="20E2422B" w:rsidR="00395EDE" w:rsidRPr="00395EDE" w:rsidRDefault="00395EDE" w:rsidP="00395EDE">
            <w:pPr>
              <w:widowControl/>
              <w:rPr>
                <w:rFonts w:ascii="Calibri" w:eastAsia="Times New Roman" w:hAnsi="Calibri" w:cs="Calibri"/>
                <w:color w:val="000000"/>
                <w:sz w:val="24"/>
                <w:szCs w:val="24"/>
              </w:rPr>
            </w:pPr>
            <w:r w:rsidRPr="00395EDE">
              <w:rPr>
                <w:rFonts w:ascii="Calibri" w:eastAsia="Times New Roman" w:hAnsi="Calibri" w:cs="Calibri"/>
                <w:color w:val="000000"/>
                <w:sz w:val="24"/>
                <w:szCs w:val="24"/>
              </w:rPr>
              <w:t>Understanding Variables and Measurement in Research</w:t>
            </w:r>
          </w:p>
          <w:p w14:paraId="4A798194" w14:textId="145AC258" w:rsidR="00395EDE" w:rsidRPr="00395EDE" w:rsidRDefault="00395EDE" w:rsidP="00395EDE">
            <w:pPr>
              <w:widowControl/>
              <w:rPr>
                <w:rFonts w:ascii="Calibri" w:eastAsia="Times New Roman" w:hAnsi="Calibri" w:cs="Calibri"/>
                <w:color w:val="000000"/>
                <w:sz w:val="24"/>
                <w:szCs w:val="24"/>
              </w:rPr>
            </w:pPr>
            <w:r w:rsidRPr="00395EDE">
              <w:rPr>
                <w:rFonts w:ascii="Calibri" w:eastAsia="Times New Roman" w:hAnsi="Calibri" w:cs="Calibri"/>
                <w:color w:val="000000"/>
                <w:sz w:val="24"/>
                <w:szCs w:val="24"/>
              </w:rPr>
              <w:t>Basics of Data Analysis: An Introduction</w:t>
            </w:r>
          </w:p>
          <w:p w14:paraId="326CE282" w14:textId="4C15DD5C" w:rsidR="00395EDE" w:rsidRPr="00395EDE" w:rsidRDefault="00395EDE" w:rsidP="00395EDE">
            <w:pPr>
              <w:widowControl/>
              <w:rPr>
                <w:rFonts w:ascii="Calibri" w:eastAsia="Times New Roman" w:hAnsi="Calibri" w:cs="Calibri"/>
                <w:color w:val="000000"/>
                <w:sz w:val="24"/>
                <w:szCs w:val="24"/>
              </w:rPr>
            </w:pPr>
            <w:r w:rsidRPr="00395EDE">
              <w:rPr>
                <w:rFonts w:ascii="Calibri" w:eastAsia="Times New Roman" w:hAnsi="Calibri" w:cs="Calibri"/>
                <w:color w:val="000000"/>
                <w:sz w:val="24"/>
                <w:szCs w:val="24"/>
              </w:rPr>
              <w:t>Common Mistakes in Medical Research and How to Avoid Them</w:t>
            </w:r>
          </w:p>
          <w:p w14:paraId="27AC6691" w14:textId="5CCF7B5B" w:rsidR="00395EDE" w:rsidRPr="00AB0090" w:rsidRDefault="00395EDE" w:rsidP="00395EDE">
            <w:pPr>
              <w:widowControl/>
              <w:rPr>
                <w:rFonts w:ascii="Calibri" w:eastAsia="Times New Roman" w:hAnsi="Calibri" w:cs="Calibri"/>
                <w:color w:val="000000"/>
                <w:sz w:val="24"/>
                <w:szCs w:val="24"/>
              </w:rPr>
            </w:pPr>
            <w:r w:rsidRPr="00395EDE">
              <w:rPr>
                <w:rFonts w:ascii="Calibri" w:eastAsia="Times New Roman" w:hAnsi="Calibri" w:cs="Calibri"/>
                <w:color w:val="000000"/>
                <w:sz w:val="24"/>
                <w:szCs w:val="24"/>
              </w:rPr>
              <w:t>How to Read and Understand a Research Paper?</w:t>
            </w:r>
          </w:p>
        </w:tc>
      </w:tr>
    </w:tbl>
    <w:p w14:paraId="4DB84777" w14:textId="55EE1360" w:rsidR="002B1D1C" w:rsidRPr="00F72823" w:rsidRDefault="002B1D1C" w:rsidP="00F72823">
      <w:pPr>
        <w:rPr>
          <w:rFonts w:asciiTheme="majorHAnsi" w:eastAsiaTheme="majorEastAsia" w:hAnsiTheme="majorHAnsi" w:cstheme="majorBidi"/>
          <w:color w:val="FFFFFF" w:themeColor="background1"/>
          <w:sz w:val="24"/>
          <w:szCs w:val="28"/>
        </w:rPr>
        <w:sectPr w:rsidR="002B1D1C" w:rsidRPr="00F72823" w:rsidSect="00DF66B7">
          <w:headerReference w:type="default" r:id="rId11"/>
          <w:footerReference w:type="default" r:id="rId12"/>
          <w:pgSz w:w="11900" w:h="16820"/>
          <w:pgMar w:top="720" w:right="720" w:bottom="720" w:left="720" w:header="720" w:footer="720" w:gutter="0"/>
          <w:cols w:space="720"/>
        </w:sectPr>
      </w:pPr>
    </w:p>
    <w:p w14:paraId="7AED2C6A" w14:textId="0FCBEF65" w:rsidR="003F7BF0" w:rsidRPr="00EB2335" w:rsidRDefault="000354B6" w:rsidP="00F72823">
      <w:pPr>
        <w:jc w:val="center"/>
        <w:rPr>
          <w:rFonts w:asciiTheme="majorHAnsi" w:hAnsiTheme="majorHAnsi" w:cstheme="majorHAnsi"/>
          <w:b/>
          <w:sz w:val="56"/>
          <w:szCs w:val="56"/>
        </w:rPr>
      </w:pPr>
      <w:r w:rsidRPr="00EB2335">
        <w:rPr>
          <w:rFonts w:asciiTheme="majorHAnsi" w:hAnsiTheme="majorHAnsi" w:cstheme="majorHAnsi"/>
          <w:b/>
          <w:sz w:val="56"/>
          <w:szCs w:val="56"/>
        </w:rPr>
        <w:lastRenderedPageBreak/>
        <w:t>BLOCK – VIII (11 WEEKS)</w:t>
      </w:r>
    </w:p>
    <w:p w14:paraId="7FA1E17C" w14:textId="005444D7" w:rsidR="00476922" w:rsidRPr="00476922" w:rsidRDefault="00476922" w:rsidP="00476922">
      <w:pPr>
        <w:jc w:val="center"/>
        <w:rPr>
          <w:rFonts w:asciiTheme="majorHAnsi" w:hAnsiTheme="majorHAnsi" w:cstheme="majorHAnsi"/>
          <w:b/>
          <w:sz w:val="96"/>
          <w:szCs w:val="96"/>
        </w:rPr>
      </w:pPr>
      <w:r w:rsidRPr="00476922">
        <w:rPr>
          <w:rFonts w:asciiTheme="majorHAnsi" w:hAnsiTheme="majorHAnsi" w:cstheme="majorHAnsi"/>
          <w:b/>
          <w:sz w:val="36"/>
          <w:szCs w:val="36"/>
        </w:rPr>
        <w:t>MODULE</w:t>
      </w:r>
      <w:r w:rsidRPr="00476922">
        <w:rPr>
          <w:rFonts w:asciiTheme="majorHAnsi" w:hAnsiTheme="majorHAnsi" w:cstheme="majorHAnsi"/>
          <w:b/>
          <w:spacing w:val="-10"/>
          <w:sz w:val="36"/>
          <w:szCs w:val="36"/>
        </w:rPr>
        <w:t xml:space="preserve"> </w:t>
      </w:r>
      <w:r w:rsidRPr="00476922">
        <w:rPr>
          <w:rFonts w:asciiTheme="majorHAnsi" w:hAnsiTheme="majorHAnsi" w:cstheme="majorHAnsi"/>
          <w:b/>
          <w:sz w:val="36"/>
          <w:szCs w:val="36"/>
        </w:rPr>
        <w:t>-</w:t>
      </w:r>
      <w:r w:rsidRPr="00476922">
        <w:rPr>
          <w:rFonts w:asciiTheme="majorHAnsi" w:hAnsiTheme="majorHAnsi" w:cstheme="majorHAnsi"/>
          <w:b/>
          <w:spacing w:val="-8"/>
          <w:sz w:val="36"/>
          <w:szCs w:val="36"/>
        </w:rPr>
        <w:t xml:space="preserve"> </w:t>
      </w:r>
      <w:r w:rsidRPr="00476922">
        <w:rPr>
          <w:rFonts w:asciiTheme="majorHAnsi" w:hAnsiTheme="majorHAnsi" w:cstheme="majorHAnsi"/>
          <w:b/>
          <w:spacing w:val="-5"/>
          <w:sz w:val="36"/>
          <w:szCs w:val="36"/>
        </w:rPr>
        <w:t>XVI</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44"/>
      </w:tblGrid>
      <w:tr w:rsidR="003F7BF0" w:rsidRPr="00476922" w14:paraId="76B1B97A" w14:textId="77777777" w:rsidTr="00E94EEB">
        <w:trPr>
          <w:trHeight w:val="439"/>
        </w:trPr>
        <w:tc>
          <w:tcPr>
            <w:tcW w:w="10444" w:type="dxa"/>
            <w:shd w:val="clear" w:color="auto" w:fill="DEEAF6"/>
          </w:tcPr>
          <w:p w14:paraId="29107052" w14:textId="77777777" w:rsidR="003F7BF0" w:rsidRPr="00476922" w:rsidRDefault="003F7BF0" w:rsidP="00495751">
            <w:pPr>
              <w:pStyle w:val="TableParagraph"/>
              <w:spacing w:before="70"/>
              <w:ind w:left="24" w:right="2"/>
              <w:jc w:val="center"/>
              <w:rPr>
                <w:rFonts w:asciiTheme="majorHAnsi" w:hAnsiTheme="majorHAnsi" w:cstheme="majorHAnsi"/>
                <w:b/>
                <w:sz w:val="28"/>
                <w:szCs w:val="28"/>
              </w:rPr>
            </w:pPr>
            <w:r w:rsidRPr="00476922">
              <w:rPr>
                <w:rFonts w:asciiTheme="majorHAnsi" w:hAnsiTheme="majorHAnsi" w:cstheme="majorHAnsi"/>
                <w:b/>
                <w:sz w:val="28"/>
                <w:szCs w:val="28"/>
              </w:rPr>
              <w:t>MBBS</w:t>
            </w:r>
            <w:r w:rsidRPr="00476922">
              <w:rPr>
                <w:rFonts w:asciiTheme="majorHAnsi" w:hAnsiTheme="majorHAnsi" w:cstheme="majorHAnsi"/>
                <w:b/>
                <w:spacing w:val="-7"/>
                <w:sz w:val="28"/>
                <w:szCs w:val="28"/>
              </w:rPr>
              <w:t xml:space="preserve"> </w:t>
            </w:r>
            <w:r w:rsidRPr="00476922">
              <w:rPr>
                <w:rFonts w:asciiTheme="majorHAnsi" w:hAnsiTheme="majorHAnsi" w:cstheme="majorHAnsi"/>
                <w:b/>
                <w:sz w:val="28"/>
                <w:szCs w:val="28"/>
              </w:rPr>
              <w:t>YEAR</w:t>
            </w:r>
            <w:r w:rsidRPr="00476922">
              <w:rPr>
                <w:rFonts w:asciiTheme="majorHAnsi" w:hAnsiTheme="majorHAnsi" w:cstheme="majorHAnsi"/>
                <w:b/>
                <w:spacing w:val="-5"/>
                <w:sz w:val="28"/>
                <w:szCs w:val="28"/>
              </w:rPr>
              <w:t xml:space="preserve"> </w:t>
            </w:r>
            <w:r w:rsidRPr="00476922">
              <w:rPr>
                <w:rFonts w:asciiTheme="majorHAnsi" w:hAnsiTheme="majorHAnsi" w:cstheme="majorHAnsi"/>
                <w:b/>
                <w:sz w:val="28"/>
                <w:szCs w:val="28"/>
              </w:rPr>
              <w:t>–</w:t>
            </w:r>
            <w:r w:rsidRPr="00476922">
              <w:rPr>
                <w:rFonts w:asciiTheme="majorHAnsi" w:hAnsiTheme="majorHAnsi" w:cstheme="majorHAnsi"/>
                <w:b/>
                <w:spacing w:val="-3"/>
                <w:sz w:val="28"/>
                <w:szCs w:val="28"/>
              </w:rPr>
              <w:t xml:space="preserve"> </w:t>
            </w:r>
            <w:r w:rsidRPr="00476922">
              <w:rPr>
                <w:rFonts w:asciiTheme="majorHAnsi" w:hAnsiTheme="majorHAnsi" w:cstheme="majorHAnsi"/>
                <w:b/>
                <w:spacing w:val="-5"/>
                <w:sz w:val="28"/>
                <w:szCs w:val="28"/>
              </w:rPr>
              <w:t>III</w:t>
            </w:r>
          </w:p>
        </w:tc>
      </w:tr>
      <w:tr w:rsidR="003F7BF0" w:rsidRPr="00476922" w14:paraId="391F646F" w14:textId="77777777" w:rsidTr="00E94EEB">
        <w:trPr>
          <w:trHeight w:val="440"/>
        </w:trPr>
        <w:tc>
          <w:tcPr>
            <w:tcW w:w="10444" w:type="dxa"/>
            <w:shd w:val="clear" w:color="auto" w:fill="DEEAF6"/>
          </w:tcPr>
          <w:p w14:paraId="5FB836E9" w14:textId="30DCF8E7" w:rsidR="003F7BF0" w:rsidRPr="00476922" w:rsidRDefault="00495751" w:rsidP="00495751">
            <w:pPr>
              <w:jc w:val="center"/>
              <w:rPr>
                <w:rFonts w:asciiTheme="majorHAnsi" w:hAnsiTheme="majorHAnsi" w:cstheme="majorHAnsi"/>
                <w:b/>
                <w:sz w:val="28"/>
                <w:szCs w:val="28"/>
              </w:rPr>
            </w:pPr>
            <w:r w:rsidRPr="00476922">
              <w:rPr>
                <w:rFonts w:asciiTheme="majorHAnsi" w:hAnsiTheme="majorHAnsi" w:cstheme="majorHAnsi"/>
                <w:b/>
                <w:sz w:val="28"/>
                <w:szCs w:val="28"/>
              </w:rPr>
              <w:t>RESP</w:t>
            </w:r>
            <w:r w:rsidR="007503DB">
              <w:rPr>
                <w:rFonts w:asciiTheme="majorHAnsi" w:hAnsiTheme="majorHAnsi" w:cstheme="majorHAnsi"/>
                <w:b/>
                <w:sz w:val="28"/>
                <w:szCs w:val="28"/>
              </w:rPr>
              <w:t xml:space="preserve">IRATORY </w:t>
            </w:r>
            <w:r w:rsidR="00150530">
              <w:rPr>
                <w:rFonts w:asciiTheme="majorHAnsi" w:hAnsiTheme="majorHAnsi" w:cstheme="majorHAnsi"/>
                <w:b/>
                <w:sz w:val="28"/>
                <w:szCs w:val="28"/>
              </w:rPr>
              <w:t xml:space="preserve">SYSTEM </w:t>
            </w:r>
            <w:r w:rsidR="00150530" w:rsidRPr="00476922">
              <w:rPr>
                <w:rFonts w:asciiTheme="majorHAnsi" w:hAnsiTheme="majorHAnsi" w:cstheme="majorHAnsi"/>
                <w:b/>
                <w:sz w:val="28"/>
                <w:szCs w:val="28"/>
              </w:rPr>
              <w:t>&amp;</w:t>
            </w:r>
            <w:r w:rsidRPr="00476922">
              <w:rPr>
                <w:rFonts w:asciiTheme="majorHAnsi" w:hAnsiTheme="majorHAnsi" w:cstheme="majorHAnsi"/>
                <w:b/>
                <w:sz w:val="28"/>
                <w:szCs w:val="28"/>
              </w:rPr>
              <w:t xml:space="preserve"> ENDOCRINOLOGY</w:t>
            </w:r>
          </w:p>
        </w:tc>
      </w:tr>
      <w:tr w:rsidR="003F7BF0" w:rsidRPr="00476922" w14:paraId="74D92D63" w14:textId="77777777" w:rsidTr="00E94EEB">
        <w:trPr>
          <w:trHeight w:val="50"/>
        </w:trPr>
        <w:tc>
          <w:tcPr>
            <w:tcW w:w="10444" w:type="dxa"/>
            <w:shd w:val="clear" w:color="auto" w:fill="DEEAF6"/>
          </w:tcPr>
          <w:p w14:paraId="045CBD5C" w14:textId="12406609" w:rsidR="003F7BF0" w:rsidRPr="00476922" w:rsidRDefault="00697D8A" w:rsidP="00495751">
            <w:pPr>
              <w:pStyle w:val="TableParagraph"/>
              <w:spacing w:before="70"/>
              <w:ind w:left="24" w:right="4"/>
              <w:jc w:val="center"/>
              <w:rPr>
                <w:rFonts w:asciiTheme="majorHAnsi" w:hAnsiTheme="majorHAnsi" w:cstheme="majorHAnsi"/>
                <w:b/>
                <w:sz w:val="28"/>
                <w:szCs w:val="28"/>
              </w:rPr>
            </w:pPr>
            <w:r w:rsidRPr="00476922">
              <w:rPr>
                <w:rFonts w:asciiTheme="majorHAnsi" w:hAnsiTheme="majorHAnsi" w:cstheme="majorHAnsi"/>
                <w:b/>
                <w:sz w:val="28"/>
                <w:szCs w:val="28"/>
              </w:rPr>
              <w:t>DURATION:</w:t>
            </w:r>
            <w:r w:rsidRPr="00476922">
              <w:rPr>
                <w:rFonts w:asciiTheme="majorHAnsi" w:hAnsiTheme="majorHAnsi" w:cstheme="majorHAnsi"/>
                <w:b/>
                <w:spacing w:val="-6"/>
                <w:sz w:val="28"/>
                <w:szCs w:val="28"/>
              </w:rPr>
              <w:t xml:space="preserve"> </w:t>
            </w:r>
            <w:r w:rsidRPr="00476922">
              <w:rPr>
                <w:rFonts w:asciiTheme="majorHAnsi" w:hAnsiTheme="majorHAnsi" w:cstheme="majorHAnsi"/>
                <w:b/>
                <w:sz w:val="28"/>
                <w:szCs w:val="28"/>
              </w:rPr>
              <w:t>06</w:t>
            </w:r>
            <w:r w:rsidRPr="00476922">
              <w:rPr>
                <w:rFonts w:asciiTheme="majorHAnsi" w:hAnsiTheme="majorHAnsi" w:cstheme="majorHAnsi"/>
                <w:b/>
                <w:spacing w:val="-7"/>
                <w:sz w:val="28"/>
                <w:szCs w:val="28"/>
              </w:rPr>
              <w:t xml:space="preserve"> </w:t>
            </w:r>
            <w:r w:rsidRPr="00476922">
              <w:rPr>
                <w:rFonts w:asciiTheme="majorHAnsi" w:hAnsiTheme="majorHAnsi" w:cstheme="majorHAnsi"/>
                <w:b/>
                <w:spacing w:val="-4"/>
                <w:sz w:val="28"/>
                <w:szCs w:val="28"/>
              </w:rPr>
              <w:t>WEEKS</w:t>
            </w:r>
          </w:p>
        </w:tc>
      </w:tr>
    </w:tbl>
    <w:p w14:paraId="72C417DB" w14:textId="3066B89E" w:rsidR="0053475D" w:rsidRDefault="0053475D" w:rsidP="00F72823">
      <w:pPr>
        <w:tabs>
          <w:tab w:val="left" w:pos="2329"/>
        </w:tabs>
        <w:rPr>
          <w:rFonts w:asciiTheme="majorHAnsi" w:hAnsiTheme="majorHAnsi" w:cstheme="majorHAnsi"/>
          <w:b/>
          <w:sz w:val="34"/>
          <w:szCs w:val="34"/>
        </w:rPr>
      </w:pPr>
    </w:p>
    <w:tbl>
      <w:tblPr>
        <w:tblW w:w="9715" w:type="dxa"/>
        <w:jc w:val="center"/>
        <w:tblLook w:val="04A0" w:firstRow="1" w:lastRow="0" w:firstColumn="1" w:lastColumn="0" w:noHBand="0" w:noVBand="1"/>
      </w:tblPr>
      <w:tblGrid>
        <w:gridCol w:w="960"/>
        <w:gridCol w:w="1760"/>
        <w:gridCol w:w="6995"/>
      </w:tblGrid>
      <w:tr w:rsidR="00EA6BA7" w:rsidRPr="00EA6BA7" w14:paraId="1456C226" w14:textId="77777777" w:rsidTr="00F72823">
        <w:trPr>
          <w:trHeight w:val="420"/>
          <w:jc w:val="center"/>
        </w:trPr>
        <w:tc>
          <w:tcPr>
            <w:tcW w:w="971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AA19826" w14:textId="77777777" w:rsidR="00EA6BA7" w:rsidRPr="00EA6BA7" w:rsidRDefault="00EA6BA7" w:rsidP="00EA6BA7">
            <w:pPr>
              <w:widowControl/>
              <w:jc w:val="center"/>
              <w:rPr>
                <w:rFonts w:ascii="Calibri" w:eastAsia="Times New Roman" w:hAnsi="Calibri" w:cs="Calibri"/>
                <w:b/>
                <w:bCs/>
                <w:color w:val="000000"/>
                <w:sz w:val="32"/>
                <w:szCs w:val="32"/>
              </w:rPr>
            </w:pPr>
            <w:r w:rsidRPr="00EA6BA7">
              <w:rPr>
                <w:rFonts w:ascii="Calibri" w:eastAsia="Times New Roman" w:hAnsi="Calibri" w:cs="Calibri"/>
                <w:b/>
                <w:bCs/>
                <w:color w:val="000000"/>
                <w:sz w:val="32"/>
                <w:szCs w:val="32"/>
              </w:rPr>
              <w:t>Pharmacology</w:t>
            </w:r>
          </w:p>
        </w:tc>
      </w:tr>
      <w:tr w:rsidR="00EA6BA7" w:rsidRPr="00EA6BA7" w14:paraId="5E709806" w14:textId="77777777" w:rsidTr="00F72823">
        <w:trPr>
          <w:trHeight w:val="290"/>
          <w:jc w:val="center"/>
        </w:trPr>
        <w:tc>
          <w:tcPr>
            <w:tcW w:w="960" w:type="dxa"/>
            <w:tcBorders>
              <w:top w:val="nil"/>
              <w:left w:val="single" w:sz="4" w:space="0" w:color="auto"/>
              <w:bottom w:val="single" w:sz="4" w:space="0" w:color="auto"/>
              <w:right w:val="single" w:sz="4" w:space="0" w:color="auto"/>
            </w:tcBorders>
            <w:shd w:val="clear" w:color="000000" w:fill="000000"/>
            <w:vAlign w:val="center"/>
            <w:hideMark/>
          </w:tcPr>
          <w:p w14:paraId="5F62E533" w14:textId="77777777" w:rsidR="00EA6BA7" w:rsidRPr="00EA6BA7" w:rsidRDefault="00EA6BA7" w:rsidP="00EA6BA7">
            <w:pPr>
              <w:widowControl/>
              <w:rPr>
                <w:rFonts w:ascii="Calibri" w:eastAsia="Times New Roman" w:hAnsi="Calibri" w:cs="Calibri"/>
                <w:color w:val="000000"/>
              </w:rPr>
            </w:pPr>
            <w:r w:rsidRPr="00EA6BA7">
              <w:rPr>
                <w:rFonts w:ascii="Calibri" w:eastAsia="Times New Roman" w:hAnsi="Calibri" w:cs="Calibri"/>
                <w:color w:val="000000"/>
              </w:rPr>
              <w:t> </w:t>
            </w:r>
          </w:p>
        </w:tc>
        <w:tc>
          <w:tcPr>
            <w:tcW w:w="1760" w:type="dxa"/>
            <w:tcBorders>
              <w:top w:val="nil"/>
              <w:left w:val="nil"/>
              <w:bottom w:val="single" w:sz="4" w:space="0" w:color="auto"/>
              <w:right w:val="single" w:sz="4" w:space="0" w:color="auto"/>
            </w:tcBorders>
            <w:shd w:val="clear" w:color="000000" w:fill="000000"/>
            <w:vAlign w:val="center"/>
            <w:hideMark/>
          </w:tcPr>
          <w:p w14:paraId="6FFFB49C" w14:textId="77777777" w:rsidR="00EA6BA7" w:rsidRPr="00EA6BA7" w:rsidRDefault="00EA6BA7" w:rsidP="00EA6BA7">
            <w:pPr>
              <w:widowControl/>
              <w:rPr>
                <w:rFonts w:ascii="Calibri" w:eastAsia="Times New Roman" w:hAnsi="Calibri" w:cs="Calibri"/>
                <w:color w:val="FFFFFF"/>
              </w:rPr>
            </w:pPr>
            <w:r w:rsidRPr="00EA6BA7">
              <w:rPr>
                <w:rFonts w:ascii="Calibri" w:eastAsia="Times New Roman" w:hAnsi="Calibri" w:cs="Calibri"/>
                <w:color w:val="FFFFFF"/>
              </w:rPr>
              <w:t>Module</w:t>
            </w:r>
          </w:p>
        </w:tc>
        <w:tc>
          <w:tcPr>
            <w:tcW w:w="6995" w:type="dxa"/>
            <w:tcBorders>
              <w:top w:val="nil"/>
              <w:left w:val="nil"/>
              <w:bottom w:val="nil"/>
              <w:right w:val="single" w:sz="4" w:space="0" w:color="auto"/>
            </w:tcBorders>
            <w:shd w:val="clear" w:color="000000" w:fill="000000"/>
            <w:vAlign w:val="center"/>
            <w:hideMark/>
          </w:tcPr>
          <w:p w14:paraId="3FC0B1C5" w14:textId="77777777" w:rsidR="00EA6BA7" w:rsidRPr="00EA6BA7" w:rsidRDefault="00EA6BA7" w:rsidP="00EA6BA7">
            <w:pPr>
              <w:widowControl/>
              <w:jc w:val="center"/>
              <w:rPr>
                <w:rFonts w:ascii="Calibri" w:eastAsia="Times New Roman" w:hAnsi="Calibri" w:cs="Calibri"/>
                <w:color w:val="FFFFFF"/>
              </w:rPr>
            </w:pPr>
            <w:r w:rsidRPr="00EA6BA7">
              <w:rPr>
                <w:rFonts w:ascii="Calibri" w:eastAsia="Times New Roman" w:hAnsi="Calibri" w:cs="Calibri"/>
                <w:color w:val="FFFFFF"/>
              </w:rPr>
              <w:t>Course content</w:t>
            </w:r>
          </w:p>
        </w:tc>
      </w:tr>
      <w:tr w:rsidR="00EA6BA7" w:rsidRPr="00EA6BA7" w14:paraId="527A27F9" w14:textId="77777777" w:rsidTr="00F72823">
        <w:trPr>
          <w:trHeight w:val="310"/>
          <w:jc w:val="center"/>
        </w:trPr>
        <w:tc>
          <w:tcPr>
            <w:tcW w:w="960" w:type="dxa"/>
            <w:vMerge w:val="restart"/>
            <w:tcBorders>
              <w:top w:val="nil"/>
              <w:left w:val="single" w:sz="4" w:space="0" w:color="auto"/>
              <w:bottom w:val="single" w:sz="4" w:space="0" w:color="000000"/>
              <w:right w:val="single" w:sz="4" w:space="0" w:color="auto"/>
            </w:tcBorders>
            <w:vAlign w:val="center"/>
            <w:hideMark/>
          </w:tcPr>
          <w:p w14:paraId="1AD81EC2" w14:textId="77777777" w:rsidR="00EA6BA7" w:rsidRPr="00EA6BA7" w:rsidRDefault="00EA6BA7" w:rsidP="00EA6BA7">
            <w:pPr>
              <w:widowControl/>
              <w:rPr>
                <w:rFonts w:ascii="Calibri" w:eastAsia="Times New Roman" w:hAnsi="Calibri" w:cs="Calibri"/>
                <w:b/>
                <w:bCs/>
                <w:color w:val="000000"/>
              </w:rPr>
            </w:pPr>
          </w:p>
        </w:tc>
        <w:tc>
          <w:tcPr>
            <w:tcW w:w="1760" w:type="dxa"/>
            <w:vMerge w:val="restart"/>
            <w:tcBorders>
              <w:top w:val="nil"/>
              <w:left w:val="single" w:sz="4" w:space="0" w:color="auto"/>
              <w:bottom w:val="single" w:sz="4" w:space="0" w:color="auto"/>
              <w:right w:val="nil"/>
            </w:tcBorders>
            <w:vAlign w:val="center"/>
            <w:hideMark/>
          </w:tcPr>
          <w:p w14:paraId="7020A8F4" w14:textId="3BF7F35C" w:rsidR="00EA6BA7" w:rsidRPr="00EA6BA7" w:rsidRDefault="008E696B" w:rsidP="008E696B">
            <w:pPr>
              <w:widowControl/>
              <w:rPr>
                <w:rFonts w:ascii="Calibri" w:eastAsia="Times New Roman" w:hAnsi="Calibri" w:cs="Calibri"/>
                <w:b/>
                <w:bCs/>
                <w:color w:val="000000"/>
                <w:sz w:val="24"/>
                <w:szCs w:val="24"/>
              </w:rPr>
            </w:pPr>
            <w:r w:rsidRPr="00EA6BA7">
              <w:rPr>
                <w:rFonts w:ascii="Calibri" w:eastAsia="Times New Roman" w:hAnsi="Calibri" w:cs="Calibri"/>
                <w:b/>
                <w:bCs/>
                <w:color w:val="000000"/>
                <w:sz w:val="24"/>
                <w:szCs w:val="24"/>
              </w:rPr>
              <w:t>Resp</w:t>
            </w:r>
            <w:r w:rsidR="00150530">
              <w:rPr>
                <w:rFonts w:ascii="Calibri" w:eastAsia="Times New Roman" w:hAnsi="Calibri" w:cs="Calibri"/>
                <w:b/>
                <w:bCs/>
                <w:color w:val="000000"/>
                <w:sz w:val="24"/>
                <w:szCs w:val="24"/>
              </w:rPr>
              <w:t>iratory system</w:t>
            </w:r>
            <w:r w:rsidRPr="00EA6BA7">
              <w:rPr>
                <w:rFonts w:ascii="Calibri" w:eastAsia="Times New Roman" w:hAnsi="Calibri" w:cs="Calibri"/>
                <w:b/>
                <w:bCs/>
                <w:color w:val="000000"/>
                <w:sz w:val="24"/>
                <w:szCs w:val="24"/>
              </w:rPr>
              <w:t xml:space="preserve"> &amp; Endocrinology</w:t>
            </w:r>
          </w:p>
        </w:tc>
        <w:tc>
          <w:tcPr>
            <w:tcW w:w="6995" w:type="dxa"/>
            <w:tcBorders>
              <w:top w:val="nil"/>
              <w:left w:val="single" w:sz="4" w:space="0" w:color="auto"/>
              <w:bottom w:val="nil"/>
              <w:right w:val="single" w:sz="4" w:space="0" w:color="auto"/>
            </w:tcBorders>
            <w:shd w:val="clear" w:color="auto" w:fill="auto"/>
            <w:hideMark/>
          </w:tcPr>
          <w:p w14:paraId="2FFE867D" w14:textId="77777777" w:rsidR="00EA6BA7" w:rsidRPr="00EA6BA7" w:rsidRDefault="00EA6BA7" w:rsidP="00EA6BA7">
            <w:pPr>
              <w:widowControl/>
              <w:rPr>
                <w:rFonts w:ascii="Calibri" w:eastAsia="Times New Roman" w:hAnsi="Calibri" w:cs="Calibri"/>
                <w:b/>
                <w:bCs/>
                <w:color w:val="000000"/>
                <w:sz w:val="24"/>
                <w:szCs w:val="24"/>
              </w:rPr>
            </w:pPr>
            <w:r w:rsidRPr="00EA6BA7">
              <w:rPr>
                <w:rFonts w:ascii="Calibri" w:eastAsia="Times New Roman" w:hAnsi="Calibri" w:cs="Calibri"/>
                <w:b/>
                <w:bCs/>
                <w:color w:val="000000"/>
                <w:sz w:val="24"/>
                <w:szCs w:val="24"/>
              </w:rPr>
              <w:t>Respiratory</w:t>
            </w:r>
          </w:p>
        </w:tc>
      </w:tr>
      <w:tr w:rsidR="00EA6BA7" w:rsidRPr="00EA6BA7" w14:paraId="4281BBA2" w14:textId="77777777" w:rsidTr="00F72823">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335C6EFF" w14:textId="77777777" w:rsidR="00EA6BA7" w:rsidRPr="00EA6BA7" w:rsidRDefault="00EA6BA7" w:rsidP="00EA6BA7">
            <w:pPr>
              <w:widowControl/>
              <w:rPr>
                <w:rFonts w:ascii="Calibri" w:eastAsia="Times New Roman" w:hAnsi="Calibri" w:cs="Calibri"/>
                <w:b/>
                <w:bCs/>
                <w:color w:val="000000"/>
              </w:rPr>
            </w:pPr>
          </w:p>
        </w:tc>
        <w:tc>
          <w:tcPr>
            <w:tcW w:w="1760" w:type="dxa"/>
            <w:vMerge/>
            <w:tcBorders>
              <w:top w:val="nil"/>
              <w:left w:val="single" w:sz="4" w:space="0" w:color="auto"/>
              <w:bottom w:val="single" w:sz="4" w:space="0" w:color="auto"/>
              <w:right w:val="nil"/>
            </w:tcBorders>
            <w:vAlign w:val="center"/>
            <w:hideMark/>
          </w:tcPr>
          <w:p w14:paraId="7C1B09EB" w14:textId="77777777" w:rsidR="00EA6BA7" w:rsidRPr="00EA6BA7" w:rsidRDefault="00EA6BA7" w:rsidP="00EA6BA7">
            <w:pPr>
              <w:widowControl/>
              <w:rPr>
                <w:rFonts w:ascii="Calibri" w:eastAsia="Times New Roman" w:hAnsi="Calibri" w:cs="Calibri"/>
                <w:b/>
                <w:bCs/>
                <w:color w:val="000000"/>
                <w:sz w:val="24"/>
                <w:szCs w:val="24"/>
              </w:rPr>
            </w:pPr>
          </w:p>
        </w:tc>
        <w:tc>
          <w:tcPr>
            <w:tcW w:w="6995" w:type="dxa"/>
            <w:tcBorders>
              <w:top w:val="nil"/>
              <w:left w:val="single" w:sz="4" w:space="0" w:color="auto"/>
              <w:bottom w:val="nil"/>
              <w:right w:val="single" w:sz="4" w:space="0" w:color="auto"/>
            </w:tcBorders>
            <w:shd w:val="clear" w:color="auto" w:fill="auto"/>
            <w:hideMark/>
          </w:tcPr>
          <w:p w14:paraId="3458820B" w14:textId="77777777" w:rsidR="00EA6BA7" w:rsidRPr="00EA6BA7" w:rsidRDefault="00EA6BA7" w:rsidP="00EA6BA7">
            <w:pPr>
              <w:widowControl/>
              <w:rPr>
                <w:rFonts w:ascii="Calibri" w:eastAsia="Times New Roman" w:hAnsi="Calibri" w:cs="Calibri"/>
                <w:color w:val="000000"/>
                <w:sz w:val="24"/>
                <w:szCs w:val="24"/>
              </w:rPr>
            </w:pPr>
            <w:r w:rsidRPr="00EA6BA7">
              <w:rPr>
                <w:rFonts w:ascii="Calibri" w:eastAsia="Times New Roman" w:hAnsi="Calibri" w:cs="Calibri"/>
                <w:color w:val="000000"/>
                <w:sz w:val="24"/>
                <w:szCs w:val="24"/>
              </w:rPr>
              <w:t>Expectorants &amp; Anti-</w:t>
            </w:r>
            <w:proofErr w:type="spellStart"/>
            <w:r w:rsidRPr="00EA6BA7">
              <w:rPr>
                <w:rFonts w:ascii="Calibri" w:eastAsia="Times New Roman" w:hAnsi="Calibri" w:cs="Calibri"/>
                <w:color w:val="000000"/>
                <w:sz w:val="24"/>
                <w:szCs w:val="24"/>
              </w:rPr>
              <w:t>tussives</w:t>
            </w:r>
            <w:proofErr w:type="spellEnd"/>
          </w:p>
        </w:tc>
      </w:tr>
      <w:tr w:rsidR="00EA6BA7" w:rsidRPr="00EA6BA7" w14:paraId="72D65143" w14:textId="77777777" w:rsidTr="00F72823">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06081550" w14:textId="77777777" w:rsidR="00EA6BA7" w:rsidRPr="00EA6BA7" w:rsidRDefault="00EA6BA7" w:rsidP="00EA6BA7">
            <w:pPr>
              <w:widowControl/>
              <w:rPr>
                <w:rFonts w:ascii="Calibri" w:eastAsia="Times New Roman" w:hAnsi="Calibri" w:cs="Calibri"/>
                <w:b/>
                <w:bCs/>
                <w:color w:val="000000"/>
              </w:rPr>
            </w:pPr>
          </w:p>
        </w:tc>
        <w:tc>
          <w:tcPr>
            <w:tcW w:w="1760" w:type="dxa"/>
            <w:vMerge/>
            <w:tcBorders>
              <w:top w:val="nil"/>
              <w:left w:val="single" w:sz="4" w:space="0" w:color="auto"/>
              <w:bottom w:val="single" w:sz="4" w:space="0" w:color="auto"/>
              <w:right w:val="nil"/>
            </w:tcBorders>
            <w:vAlign w:val="center"/>
            <w:hideMark/>
          </w:tcPr>
          <w:p w14:paraId="7F266145" w14:textId="77777777" w:rsidR="00EA6BA7" w:rsidRPr="00EA6BA7" w:rsidRDefault="00EA6BA7" w:rsidP="00EA6BA7">
            <w:pPr>
              <w:widowControl/>
              <w:rPr>
                <w:rFonts w:ascii="Calibri" w:eastAsia="Times New Roman" w:hAnsi="Calibri" w:cs="Calibri"/>
                <w:b/>
                <w:bCs/>
                <w:color w:val="000000"/>
                <w:sz w:val="24"/>
                <w:szCs w:val="24"/>
              </w:rPr>
            </w:pPr>
          </w:p>
        </w:tc>
        <w:tc>
          <w:tcPr>
            <w:tcW w:w="6995" w:type="dxa"/>
            <w:tcBorders>
              <w:top w:val="nil"/>
              <w:left w:val="single" w:sz="4" w:space="0" w:color="auto"/>
              <w:bottom w:val="nil"/>
              <w:right w:val="single" w:sz="4" w:space="0" w:color="auto"/>
            </w:tcBorders>
            <w:shd w:val="clear" w:color="auto" w:fill="auto"/>
            <w:hideMark/>
          </w:tcPr>
          <w:p w14:paraId="7E6E91A5" w14:textId="77777777" w:rsidR="00EA6BA7" w:rsidRPr="00EA6BA7" w:rsidRDefault="00EA6BA7" w:rsidP="00EA6BA7">
            <w:pPr>
              <w:widowControl/>
              <w:rPr>
                <w:rFonts w:ascii="Calibri" w:eastAsia="Times New Roman" w:hAnsi="Calibri" w:cs="Calibri"/>
                <w:color w:val="000000"/>
                <w:sz w:val="24"/>
                <w:szCs w:val="24"/>
              </w:rPr>
            </w:pPr>
            <w:r w:rsidRPr="00EA6BA7">
              <w:rPr>
                <w:rFonts w:ascii="Calibri" w:eastAsia="Times New Roman" w:hAnsi="Calibri" w:cs="Calibri"/>
                <w:color w:val="000000"/>
                <w:sz w:val="24"/>
                <w:szCs w:val="24"/>
              </w:rPr>
              <w:t>Drugs used in Bronchial Asthma</w:t>
            </w:r>
          </w:p>
        </w:tc>
      </w:tr>
      <w:tr w:rsidR="00EA6BA7" w:rsidRPr="00EA6BA7" w14:paraId="761B7940" w14:textId="77777777" w:rsidTr="00F72823">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22F86DF4" w14:textId="77777777" w:rsidR="00EA6BA7" w:rsidRPr="00EA6BA7" w:rsidRDefault="00EA6BA7" w:rsidP="00EA6BA7">
            <w:pPr>
              <w:widowControl/>
              <w:rPr>
                <w:rFonts w:ascii="Calibri" w:eastAsia="Times New Roman" w:hAnsi="Calibri" w:cs="Calibri"/>
                <w:b/>
                <w:bCs/>
                <w:color w:val="000000"/>
              </w:rPr>
            </w:pPr>
          </w:p>
        </w:tc>
        <w:tc>
          <w:tcPr>
            <w:tcW w:w="1760" w:type="dxa"/>
            <w:vMerge/>
            <w:tcBorders>
              <w:top w:val="nil"/>
              <w:left w:val="single" w:sz="4" w:space="0" w:color="auto"/>
              <w:bottom w:val="single" w:sz="4" w:space="0" w:color="auto"/>
              <w:right w:val="nil"/>
            </w:tcBorders>
            <w:vAlign w:val="center"/>
            <w:hideMark/>
          </w:tcPr>
          <w:p w14:paraId="2F9EF1CC" w14:textId="77777777" w:rsidR="00EA6BA7" w:rsidRPr="00EA6BA7" w:rsidRDefault="00EA6BA7" w:rsidP="00EA6BA7">
            <w:pPr>
              <w:widowControl/>
              <w:rPr>
                <w:rFonts w:ascii="Calibri" w:eastAsia="Times New Roman" w:hAnsi="Calibri" w:cs="Calibri"/>
                <w:b/>
                <w:bCs/>
                <w:color w:val="000000"/>
                <w:sz w:val="24"/>
                <w:szCs w:val="24"/>
              </w:rPr>
            </w:pPr>
          </w:p>
        </w:tc>
        <w:tc>
          <w:tcPr>
            <w:tcW w:w="6995" w:type="dxa"/>
            <w:tcBorders>
              <w:top w:val="nil"/>
              <w:left w:val="single" w:sz="4" w:space="0" w:color="auto"/>
              <w:bottom w:val="nil"/>
              <w:right w:val="single" w:sz="4" w:space="0" w:color="auto"/>
            </w:tcBorders>
            <w:shd w:val="clear" w:color="auto" w:fill="auto"/>
            <w:hideMark/>
          </w:tcPr>
          <w:p w14:paraId="7FAEF5DF" w14:textId="77777777" w:rsidR="00EA6BA7" w:rsidRPr="00EA6BA7" w:rsidRDefault="00EA6BA7" w:rsidP="00EA6BA7">
            <w:pPr>
              <w:widowControl/>
              <w:rPr>
                <w:rFonts w:ascii="Calibri" w:eastAsia="Times New Roman" w:hAnsi="Calibri" w:cs="Calibri"/>
                <w:color w:val="000000"/>
                <w:sz w:val="24"/>
                <w:szCs w:val="24"/>
              </w:rPr>
            </w:pPr>
            <w:r w:rsidRPr="00EA6BA7">
              <w:rPr>
                <w:rFonts w:ascii="Calibri" w:eastAsia="Times New Roman" w:hAnsi="Calibri" w:cs="Calibri"/>
                <w:color w:val="000000"/>
                <w:sz w:val="24"/>
                <w:szCs w:val="24"/>
              </w:rPr>
              <w:t xml:space="preserve">Antihistamines (H1 antagonists) </w:t>
            </w:r>
          </w:p>
        </w:tc>
      </w:tr>
      <w:tr w:rsidR="00EA6BA7" w:rsidRPr="00EA6BA7" w14:paraId="5286E4E6" w14:textId="77777777" w:rsidTr="00F72823">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1707753A" w14:textId="77777777" w:rsidR="00EA6BA7" w:rsidRPr="00EA6BA7" w:rsidRDefault="00EA6BA7" w:rsidP="00EA6BA7">
            <w:pPr>
              <w:widowControl/>
              <w:rPr>
                <w:rFonts w:ascii="Calibri" w:eastAsia="Times New Roman" w:hAnsi="Calibri" w:cs="Calibri"/>
                <w:b/>
                <w:bCs/>
                <w:color w:val="000000"/>
              </w:rPr>
            </w:pPr>
          </w:p>
        </w:tc>
        <w:tc>
          <w:tcPr>
            <w:tcW w:w="1760" w:type="dxa"/>
            <w:vMerge/>
            <w:tcBorders>
              <w:top w:val="nil"/>
              <w:left w:val="single" w:sz="4" w:space="0" w:color="auto"/>
              <w:bottom w:val="single" w:sz="4" w:space="0" w:color="auto"/>
              <w:right w:val="nil"/>
            </w:tcBorders>
            <w:vAlign w:val="center"/>
            <w:hideMark/>
          </w:tcPr>
          <w:p w14:paraId="1428F7FB" w14:textId="77777777" w:rsidR="00EA6BA7" w:rsidRPr="00EA6BA7" w:rsidRDefault="00EA6BA7" w:rsidP="00EA6BA7">
            <w:pPr>
              <w:widowControl/>
              <w:rPr>
                <w:rFonts w:ascii="Calibri" w:eastAsia="Times New Roman" w:hAnsi="Calibri" w:cs="Calibri"/>
                <w:b/>
                <w:bCs/>
                <w:color w:val="000000"/>
                <w:sz w:val="24"/>
                <w:szCs w:val="24"/>
              </w:rPr>
            </w:pPr>
          </w:p>
        </w:tc>
        <w:tc>
          <w:tcPr>
            <w:tcW w:w="6995" w:type="dxa"/>
            <w:tcBorders>
              <w:top w:val="nil"/>
              <w:left w:val="single" w:sz="4" w:space="0" w:color="auto"/>
              <w:bottom w:val="nil"/>
              <w:right w:val="single" w:sz="4" w:space="0" w:color="auto"/>
            </w:tcBorders>
            <w:shd w:val="clear" w:color="auto" w:fill="auto"/>
            <w:hideMark/>
          </w:tcPr>
          <w:p w14:paraId="02BE1DB9" w14:textId="77777777" w:rsidR="00EA6BA7" w:rsidRPr="00EA6BA7" w:rsidRDefault="00EA6BA7" w:rsidP="00EA6BA7">
            <w:pPr>
              <w:widowControl/>
              <w:rPr>
                <w:rFonts w:ascii="Calibri" w:eastAsia="Times New Roman" w:hAnsi="Calibri" w:cs="Calibri"/>
                <w:b/>
                <w:bCs/>
                <w:color w:val="000000"/>
                <w:sz w:val="24"/>
                <w:szCs w:val="24"/>
              </w:rPr>
            </w:pPr>
            <w:r w:rsidRPr="00EA6BA7">
              <w:rPr>
                <w:rFonts w:ascii="Calibri" w:eastAsia="Times New Roman" w:hAnsi="Calibri" w:cs="Calibri"/>
                <w:b/>
                <w:bCs/>
                <w:color w:val="000000"/>
                <w:sz w:val="24"/>
                <w:szCs w:val="24"/>
              </w:rPr>
              <w:t>Endocrinology</w:t>
            </w:r>
          </w:p>
        </w:tc>
      </w:tr>
      <w:tr w:rsidR="00EA6BA7" w:rsidRPr="00EA6BA7" w14:paraId="3470D55A" w14:textId="77777777" w:rsidTr="00F72823">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1C082938" w14:textId="77777777" w:rsidR="00EA6BA7" w:rsidRPr="00EA6BA7" w:rsidRDefault="00EA6BA7" w:rsidP="00EA6BA7">
            <w:pPr>
              <w:widowControl/>
              <w:rPr>
                <w:rFonts w:ascii="Calibri" w:eastAsia="Times New Roman" w:hAnsi="Calibri" w:cs="Calibri"/>
                <w:b/>
                <w:bCs/>
                <w:color w:val="000000"/>
              </w:rPr>
            </w:pPr>
          </w:p>
        </w:tc>
        <w:tc>
          <w:tcPr>
            <w:tcW w:w="1760" w:type="dxa"/>
            <w:vMerge/>
            <w:tcBorders>
              <w:top w:val="nil"/>
              <w:left w:val="single" w:sz="4" w:space="0" w:color="auto"/>
              <w:bottom w:val="single" w:sz="4" w:space="0" w:color="auto"/>
              <w:right w:val="nil"/>
            </w:tcBorders>
            <w:vAlign w:val="center"/>
            <w:hideMark/>
          </w:tcPr>
          <w:p w14:paraId="002215C6" w14:textId="77777777" w:rsidR="00EA6BA7" w:rsidRPr="00EA6BA7" w:rsidRDefault="00EA6BA7" w:rsidP="00EA6BA7">
            <w:pPr>
              <w:widowControl/>
              <w:rPr>
                <w:rFonts w:ascii="Calibri" w:eastAsia="Times New Roman" w:hAnsi="Calibri" w:cs="Calibri"/>
                <w:b/>
                <w:bCs/>
                <w:color w:val="000000"/>
                <w:sz w:val="24"/>
                <w:szCs w:val="24"/>
              </w:rPr>
            </w:pPr>
          </w:p>
        </w:tc>
        <w:tc>
          <w:tcPr>
            <w:tcW w:w="6995" w:type="dxa"/>
            <w:tcBorders>
              <w:top w:val="nil"/>
              <w:left w:val="single" w:sz="4" w:space="0" w:color="auto"/>
              <w:bottom w:val="nil"/>
              <w:right w:val="single" w:sz="4" w:space="0" w:color="auto"/>
            </w:tcBorders>
            <w:shd w:val="clear" w:color="auto" w:fill="auto"/>
            <w:hideMark/>
          </w:tcPr>
          <w:p w14:paraId="36AA0AE5" w14:textId="77777777" w:rsidR="00EA6BA7" w:rsidRPr="00EA6BA7" w:rsidRDefault="00EA6BA7" w:rsidP="00EA6BA7">
            <w:pPr>
              <w:widowControl/>
              <w:rPr>
                <w:rFonts w:ascii="Calibri" w:eastAsia="Times New Roman" w:hAnsi="Calibri" w:cs="Calibri"/>
                <w:color w:val="000000"/>
                <w:sz w:val="24"/>
                <w:szCs w:val="24"/>
              </w:rPr>
            </w:pPr>
            <w:r w:rsidRPr="00EA6BA7">
              <w:rPr>
                <w:rFonts w:ascii="Calibri" w:eastAsia="Times New Roman" w:hAnsi="Calibri" w:cs="Calibri"/>
                <w:color w:val="000000"/>
                <w:sz w:val="24"/>
                <w:szCs w:val="24"/>
              </w:rPr>
              <w:t>Anti- diabetic drugs</w:t>
            </w:r>
          </w:p>
        </w:tc>
      </w:tr>
      <w:tr w:rsidR="00EA6BA7" w:rsidRPr="00EA6BA7" w14:paraId="10E3731F" w14:textId="77777777" w:rsidTr="00F72823">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67B59D9B" w14:textId="77777777" w:rsidR="00EA6BA7" w:rsidRPr="00EA6BA7" w:rsidRDefault="00EA6BA7" w:rsidP="00EA6BA7">
            <w:pPr>
              <w:widowControl/>
              <w:rPr>
                <w:rFonts w:ascii="Calibri" w:eastAsia="Times New Roman" w:hAnsi="Calibri" w:cs="Calibri"/>
                <w:b/>
                <w:bCs/>
                <w:color w:val="000000"/>
              </w:rPr>
            </w:pPr>
          </w:p>
        </w:tc>
        <w:tc>
          <w:tcPr>
            <w:tcW w:w="1760" w:type="dxa"/>
            <w:vMerge/>
            <w:tcBorders>
              <w:top w:val="nil"/>
              <w:left w:val="single" w:sz="4" w:space="0" w:color="auto"/>
              <w:bottom w:val="single" w:sz="4" w:space="0" w:color="auto"/>
              <w:right w:val="nil"/>
            </w:tcBorders>
            <w:vAlign w:val="center"/>
            <w:hideMark/>
          </w:tcPr>
          <w:p w14:paraId="3D6C4130" w14:textId="77777777" w:rsidR="00EA6BA7" w:rsidRPr="00EA6BA7" w:rsidRDefault="00EA6BA7" w:rsidP="00EA6BA7">
            <w:pPr>
              <w:widowControl/>
              <w:rPr>
                <w:rFonts w:ascii="Calibri" w:eastAsia="Times New Roman" w:hAnsi="Calibri" w:cs="Calibri"/>
                <w:b/>
                <w:bCs/>
                <w:color w:val="000000"/>
                <w:sz w:val="24"/>
                <w:szCs w:val="24"/>
              </w:rPr>
            </w:pPr>
          </w:p>
        </w:tc>
        <w:tc>
          <w:tcPr>
            <w:tcW w:w="6995" w:type="dxa"/>
            <w:tcBorders>
              <w:top w:val="nil"/>
              <w:left w:val="single" w:sz="4" w:space="0" w:color="auto"/>
              <w:bottom w:val="nil"/>
              <w:right w:val="single" w:sz="4" w:space="0" w:color="auto"/>
            </w:tcBorders>
            <w:shd w:val="clear" w:color="auto" w:fill="auto"/>
            <w:hideMark/>
          </w:tcPr>
          <w:p w14:paraId="7D0DAE44" w14:textId="77777777" w:rsidR="00EA6BA7" w:rsidRPr="00EA6BA7" w:rsidRDefault="00EA6BA7" w:rsidP="00EA6BA7">
            <w:pPr>
              <w:widowControl/>
              <w:rPr>
                <w:rFonts w:ascii="Calibri" w:eastAsia="Times New Roman" w:hAnsi="Calibri" w:cs="Calibri"/>
                <w:color w:val="000000"/>
                <w:sz w:val="24"/>
                <w:szCs w:val="24"/>
              </w:rPr>
            </w:pPr>
            <w:r w:rsidRPr="00EA6BA7">
              <w:rPr>
                <w:rFonts w:ascii="Calibri" w:eastAsia="Times New Roman" w:hAnsi="Calibri" w:cs="Calibri"/>
                <w:color w:val="000000"/>
                <w:sz w:val="24"/>
                <w:szCs w:val="24"/>
              </w:rPr>
              <w:t>Thyroid/Anti-thyroid drugs</w:t>
            </w:r>
          </w:p>
        </w:tc>
      </w:tr>
      <w:tr w:rsidR="00EA6BA7" w:rsidRPr="00EA6BA7" w14:paraId="38647728" w14:textId="77777777" w:rsidTr="00F72823">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00C42F07" w14:textId="77777777" w:rsidR="00EA6BA7" w:rsidRPr="00EA6BA7" w:rsidRDefault="00EA6BA7" w:rsidP="00EA6BA7">
            <w:pPr>
              <w:widowControl/>
              <w:rPr>
                <w:rFonts w:ascii="Calibri" w:eastAsia="Times New Roman" w:hAnsi="Calibri" w:cs="Calibri"/>
                <w:b/>
                <w:bCs/>
                <w:color w:val="000000"/>
              </w:rPr>
            </w:pPr>
          </w:p>
        </w:tc>
        <w:tc>
          <w:tcPr>
            <w:tcW w:w="1760" w:type="dxa"/>
            <w:vMerge/>
            <w:tcBorders>
              <w:top w:val="nil"/>
              <w:left w:val="single" w:sz="4" w:space="0" w:color="auto"/>
              <w:bottom w:val="single" w:sz="4" w:space="0" w:color="auto"/>
              <w:right w:val="nil"/>
            </w:tcBorders>
            <w:vAlign w:val="center"/>
            <w:hideMark/>
          </w:tcPr>
          <w:p w14:paraId="014CCCF4" w14:textId="77777777" w:rsidR="00EA6BA7" w:rsidRPr="00EA6BA7" w:rsidRDefault="00EA6BA7" w:rsidP="00EA6BA7">
            <w:pPr>
              <w:widowControl/>
              <w:rPr>
                <w:rFonts w:ascii="Calibri" w:eastAsia="Times New Roman" w:hAnsi="Calibri" w:cs="Calibri"/>
                <w:b/>
                <w:bCs/>
                <w:color w:val="000000"/>
                <w:sz w:val="24"/>
                <w:szCs w:val="24"/>
              </w:rPr>
            </w:pPr>
          </w:p>
        </w:tc>
        <w:tc>
          <w:tcPr>
            <w:tcW w:w="6995" w:type="dxa"/>
            <w:tcBorders>
              <w:top w:val="nil"/>
              <w:left w:val="single" w:sz="4" w:space="0" w:color="auto"/>
              <w:bottom w:val="nil"/>
              <w:right w:val="single" w:sz="4" w:space="0" w:color="auto"/>
            </w:tcBorders>
            <w:shd w:val="clear" w:color="auto" w:fill="auto"/>
            <w:hideMark/>
          </w:tcPr>
          <w:p w14:paraId="7A5F62F6" w14:textId="77777777" w:rsidR="00EA6BA7" w:rsidRPr="00EA6BA7" w:rsidRDefault="00EA6BA7" w:rsidP="00EA6BA7">
            <w:pPr>
              <w:widowControl/>
              <w:rPr>
                <w:rFonts w:ascii="Calibri" w:eastAsia="Times New Roman" w:hAnsi="Calibri" w:cs="Calibri"/>
                <w:color w:val="000000"/>
                <w:sz w:val="24"/>
                <w:szCs w:val="24"/>
              </w:rPr>
            </w:pPr>
            <w:r w:rsidRPr="00EA6BA7">
              <w:rPr>
                <w:rFonts w:ascii="Calibri" w:eastAsia="Times New Roman" w:hAnsi="Calibri" w:cs="Calibri"/>
                <w:color w:val="000000"/>
                <w:sz w:val="24"/>
                <w:szCs w:val="24"/>
              </w:rPr>
              <w:t>Adrenal Hormones</w:t>
            </w:r>
          </w:p>
        </w:tc>
      </w:tr>
      <w:tr w:rsidR="00EA6BA7" w:rsidRPr="00EA6BA7" w14:paraId="2DAF6009" w14:textId="77777777" w:rsidTr="00F72823">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013C0789" w14:textId="77777777" w:rsidR="00EA6BA7" w:rsidRPr="00EA6BA7" w:rsidRDefault="00EA6BA7" w:rsidP="00EA6BA7">
            <w:pPr>
              <w:widowControl/>
              <w:rPr>
                <w:rFonts w:ascii="Calibri" w:eastAsia="Times New Roman" w:hAnsi="Calibri" w:cs="Calibri"/>
                <w:b/>
                <w:bCs/>
                <w:color w:val="000000"/>
              </w:rPr>
            </w:pPr>
          </w:p>
        </w:tc>
        <w:tc>
          <w:tcPr>
            <w:tcW w:w="1760" w:type="dxa"/>
            <w:vMerge/>
            <w:tcBorders>
              <w:top w:val="nil"/>
              <w:left w:val="single" w:sz="4" w:space="0" w:color="auto"/>
              <w:bottom w:val="single" w:sz="4" w:space="0" w:color="auto"/>
              <w:right w:val="nil"/>
            </w:tcBorders>
            <w:vAlign w:val="center"/>
            <w:hideMark/>
          </w:tcPr>
          <w:p w14:paraId="76F9C99D" w14:textId="77777777" w:rsidR="00EA6BA7" w:rsidRPr="00EA6BA7" w:rsidRDefault="00EA6BA7" w:rsidP="00EA6BA7">
            <w:pPr>
              <w:widowControl/>
              <w:rPr>
                <w:rFonts w:ascii="Calibri" w:eastAsia="Times New Roman" w:hAnsi="Calibri" w:cs="Calibri"/>
                <w:b/>
                <w:bCs/>
                <w:color w:val="000000"/>
                <w:sz w:val="24"/>
                <w:szCs w:val="24"/>
              </w:rPr>
            </w:pPr>
          </w:p>
        </w:tc>
        <w:tc>
          <w:tcPr>
            <w:tcW w:w="6995" w:type="dxa"/>
            <w:tcBorders>
              <w:top w:val="nil"/>
              <w:left w:val="single" w:sz="4" w:space="0" w:color="auto"/>
              <w:bottom w:val="nil"/>
              <w:right w:val="single" w:sz="4" w:space="0" w:color="auto"/>
            </w:tcBorders>
            <w:shd w:val="clear" w:color="auto" w:fill="auto"/>
            <w:hideMark/>
          </w:tcPr>
          <w:p w14:paraId="67B88ABD" w14:textId="77777777" w:rsidR="00EA6BA7" w:rsidRPr="00EA6BA7" w:rsidRDefault="00EA6BA7" w:rsidP="00EA6BA7">
            <w:pPr>
              <w:widowControl/>
              <w:rPr>
                <w:rFonts w:ascii="Calibri" w:eastAsia="Times New Roman" w:hAnsi="Calibri" w:cs="Calibri"/>
                <w:color w:val="000000"/>
                <w:sz w:val="24"/>
                <w:szCs w:val="24"/>
              </w:rPr>
            </w:pPr>
            <w:r w:rsidRPr="00EA6BA7">
              <w:rPr>
                <w:rFonts w:ascii="Calibri" w:eastAsia="Times New Roman" w:hAnsi="Calibri" w:cs="Calibri"/>
                <w:color w:val="000000"/>
                <w:sz w:val="24"/>
                <w:szCs w:val="24"/>
              </w:rPr>
              <w:t>Sex Hormones: Estrogens &amp;Progestins, Anabolic steroids</w:t>
            </w:r>
          </w:p>
        </w:tc>
      </w:tr>
      <w:tr w:rsidR="00EA6BA7" w:rsidRPr="00EA6BA7" w14:paraId="140DC1B2" w14:textId="77777777" w:rsidTr="00F72823">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3C03F7E9" w14:textId="77777777" w:rsidR="00EA6BA7" w:rsidRPr="00EA6BA7" w:rsidRDefault="00EA6BA7" w:rsidP="00EA6BA7">
            <w:pPr>
              <w:widowControl/>
              <w:rPr>
                <w:rFonts w:ascii="Calibri" w:eastAsia="Times New Roman" w:hAnsi="Calibri" w:cs="Calibri"/>
                <w:b/>
                <w:bCs/>
                <w:color w:val="000000"/>
              </w:rPr>
            </w:pPr>
          </w:p>
        </w:tc>
        <w:tc>
          <w:tcPr>
            <w:tcW w:w="1760" w:type="dxa"/>
            <w:vMerge/>
            <w:tcBorders>
              <w:top w:val="nil"/>
              <w:left w:val="single" w:sz="4" w:space="0" w:color="auto"/>
              <w:bottom w:val="single" w:sz="4" w:space="0" w:color="auto"/>
              <w:right w:val="nil"/>
            </w:tcBorders>
            <w:vAlign w:val="center"/>
            <w:hideMark/>
          </w:tcPr>
          <w:p w14:paraId="7F4A79C9" w14:textId="77777777" w:rsidR="00EA6BA7" w:rsidRPr="00EA6BA7" w:rsidRDefault="00EA6BA7" w:rsidP="00EA6BA7">
            <w:pPr>
              <w:widowControl/>
              <w:rPr>
                <w:rFonts w:ascii="Calibri" w:eastAsia="Times New Roman" w:hAnsi="Calibri" w:cs="Calibri"/>
                <w:b/>
                <w:bCs/>
                <w:color w:val="000000"/>
                <w:sz w:val="24"/>
                <w:szCs w:val="24"/>
              </w:rPr>
            </w:pPr>
          </w:p>
        </w:tc>
        <w:tc>
          <w:tcPr>
            <w:tcW w:w="6995" w:type="dxa"/>
            <w:tcBorders>
              <w:top w:val="nil"/>
              <w:left w:val="single" w:sz="4" w:space="0" w:color="auto"/>
              <w:bottom w:val="nil"/>
              <w:right w:val="single" w:sz="4" w:space="0" w:color="auto"/>
            </w:tcBorders>
            <w:shd w:val="clear" w:color="auto" w:fill="auto"/>
            <w:hideMark/>
          </w:tcPr>
          <w:p w14:paraId="672F138C" w14:textId="77777777" w:rsidR="00EA6BA7" w:rsidRPr="00EA6BA7" w:rsidRDefault="00EA6BA7" w:rsidP="00EA6BA7">
            <w:pPr>
              <w:widowControl/>
              <w:rPr>
                <w:rFonts w:ascii="Calibri" w:eastAsia="Times New Roman" w:hAnsi="Calibri" w:cs="Calibri"/>
                <w:color w:val="000000"/>
                <w:sz w:val="24"/>
                <w:szCs w:val="24"/>
              </w:rPr>
            </w:pPr>
            <w:r w:rsidRPr="00EA6BA7">
              <w:rPr>
                <w:rFonts w:ascii="Calibri" w:eastAsia="Times New Roman" w:hAnsi="Calibri" w:cs="Calibri"/>
                <w:color w:val="000000"/>
                <w:sz w:val="24"/>
                <w:szCs w:val="24"/>
              </w:rPr>
              <w:t xml:space="preserve"> Drug used in treatment of Infertility</w:t>
            </w:r>
          </w:p>
        </w:tc>
      </w:tr>
      <w:tr w:rsidR="00EA6BA7" w:rsidRPr="00EA6BA7" w14:paraId="3035BE3A" w14:textId="77777777" w:rsidTr="00F72823">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6ECC895A" w14:textId="77777777" w:rsidR="00EA6BA7" w:rsidRPr="00EA6BA7" w:rsidRDefault="00EA6BA7" w:rsidP="00EA6BA7">
            <w:pPr>
              <w:widowControl/>
              <w:rPr>
                <w:rFonts w:ascii="Calibri" w:eastAsia="Times New Roman" w:hAnsi="Calibri" w:cs="Calibri"/>
                <w:b/>
                <w:bCs/>
                <w:color w:val="000000"/>
              </w:rPr>
            </w:pPr>
          </w:p>
        </w:tc>
        <w:tc>
          <w:tcPr>
            <w:tcW w:w="1760" w:type="dxa"/>
            <w:vMerge/>
            <w:tcBorders>
              <w:top w:val="nil"/>
              <w:left w:val="single" w:sz="4" w:space="0" w:color="auto"/>
              <w:bottom w:val="single" w:sz="4" w:space="0" w:color="auto"/>
              <w:right w:val="nil"/>
            </w:tcBorders>
            <w:vAlign w:val="center"/>
            <w:hideMark/>
          </w:tcPr>
          <w:p w14:paraId="37BE2AAC" w14:textId="77777777" w:rsidR="00EA6BA7" w:rsidRPr="00EA6BA7" w:rsidRDefault="00EA6BA7" w:rsidP="00EA6BA7">
            <w:pPr>
              <w:widowControl/>
              <w:rPr>
                <w:rFonts w:ascii="Calibri" w:eastAsia="Times New Roman" w:hAnsi="Calibri" w:cs="Calibri"/>
                <w:b/>
                <w:bCs/>
                <w:color w:val="000000"/>
                <w:sz w:val="24"/>
                <w:szCs w:val="24"/>
              </w:rPr>
            </w:pPr>
          </w:p>
        </w:tc>
        <w:tc>
          <w:tcPr>
            <w:tcW w:w="6995" w:type="dxa"/>
            <w:tcBorders>
              <w:top w:val="nil"/>
              <w:left w:val="single" w:sz="4" w:space="0" w:color="auto"/>
              <w:bottom w:val="nil"/>
              <w:right w:val="single" w:sz="4" w:space="0" w:color="auto"/>
            </w:tcBorders>
            <w:shd w:val="clear" w:color="auto" w:fill="auto"/>
            <w:hideMark/>
          </w:tcPr>
          <w:p w14:paraId="1577CE65" w14:textId="77777777" w:rsidR="00EA6BA7" w:rsidRPr="00EA6BA7" w:rsidRDefault="00EA6BA7" w:rsidP="00EA6BA7">
            <w:pPr>
              <w:widowControl/>
              <w:rPr>
                <w:rFonts w:ascii="Calibri" w:eastAsia="Times New Roman" w:hAnsi="Calibri" w:cs="Calibri"/>
                <w:color w:val="000000"/>
                <w:sz w:val="24"/>
                <w:szCs w:val="24"/>
              </w:rPr>
            </w:pPr>
            <w:r w:rsidRPr="00EA6BA7">
              <w:rPr>
                <w:rFonts w:ascii="Calibri" w:eastAsia="Times New Roman" w:hAnsi="Calibri" w:cs="Calibri"/>
                <w:color w:val="000000"/>
                <w:sz w:val="24"/>
                <w:szCs w:val="24"/>
              </w:rPr>
              <w:t>Hormonal contraceptives</w:t>
            </w:r>
          </w:p>
        </w:tc>
      </w:tr>
      <w:tr w:rsidR="00EA6BA7" w:rsidRPr="00EA6BA7" w14:paraId="74B5EACE" w14:textId="77777777" w:rsidTr="00F72823">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18CF8021" w14:textId="77777777" w:rsidR="00EA6BA7" w:rsidRPr="00EA6BA7" w:rsidRDefault="00EA6BA7" w:rsidP="00EA6BA7">
            <w:pPr>
              <w:widowControl/>
              <w:rPr>
                <w:rFonts w:ascii="Calibri" w:eastAsia="Times New Roman" w:hAnsi="Calibri" w:cs="Calibri"/>
                <w:b/>
                <w:bCs/>
                <w:color w:val="000000"/>
              </w:rPr>
            </w:pPr>
          </w:p>
        </w:tc>
        <w:tc>
          <w:tcPr>
            <w:tcW w:w="1760" w:type="dxa"/>
            <w:vMerge/>
            <w:tcBorders>
              <w:top w:val="nil"/>
              <w:left w:val="single" w:sz="4" w:space="0" w:color="auto"/>
              <w:bottom w:val="single" w:sz="4" w:space="0" w:color="auto"/>
              <w:right w:val="nil"/>
            </w:tcBorders>
            <w:vAlign w:val="center"/>
            <w:hideMark/>
          </w:tcPr>
          <w:p w14:paraId="6B732948" w14:textId="77777777" w:rsidR="00EA6BA7" w:rsidRPr="00EA6BA7" w:rsidRDefault="00EA6BA7" w:rsidP="00EA6BA7">
            <w:pPr>
              <w:widowControl/>
              <w:rPr>
                <w:rFonts w:ascii="Calibri" w:eastAsia="Times New Roman" w:hAnsi="Calibri" w:cs="Calibri"/>
                <w:b/>
                <w:bCs/>
                <w:color w:val="000000"/>
                <w:sz w:val="24"/>
                <w:szCs w:val="24"/>
              </w:rPr>
            </w:pPr>
          </w:p>
        </w:tc>
        <w:tc>
          <w:tcPr>
            <w:tcW w:w="6995" w:type="dxa"/>
            <w:tcBorders>
              <w:top w:val="nil"/>
              <w:left w:val="single" w:sz="4" w:space="0" w:color="auto"/>
              <w:bottom w:val="nil"/>
              <w:right w:val="single" w:sz="4" w:space="0" w:color="auto"/>
            </w:tcBorders>
            <w:shd w:val="clear" w:color="auto" w:fill="auto"/>
            <w:hideMark/>
          </w:tcPr>
          <w:p w14:paraId="3C03B14F" w14:textId="77777777" w:rsidR="00EA6BA7" w:rsidRPr="00EA6BA7" w:rsidRDefault="00EA6BA7" w:rsidP="00EA6BA7">
            <w:pPr>
              <w:widowControl/>
              <w:rPr>
                <w:rFonts w:ascii="Calibri" w:eastAsia="Times New Roman" w:hAnsi="Calibri" w:cs="Calibri"/>
                <w:color w:val="000000"/>
                <w:sz w:val="24"/>
                <w:szCs w:val="24"/>
              </w:rPr>
            </w:pPr>
            <w:r w:rsidRPr="00EA6BA7">
              <w:rPr>
                <w:rFonts w:ascii="Calibri" w:eastAsia="Times New Roman" w:hAnsi="Calibri" w:cs="Calibri"/>
                <w:color w:val="000000"/>
                <w:sz w:val="24"/>
                <w:szCs w:val="24"/>
              </w:rPr>
              <w:t xml:space="preserve">Oxytocic drugs &amp;Uterine Relaxants </w:t>
            </w:r>
          </w:p>
        </w:tc>
      </w:tr>
      <w:tr w:rsidR="00EA6BA7" w:rsidRPr="00EA6BA7" w14:paraId="0F18971D" w14:textId="77777777" w:rsidTr="00D911B9">
        <w:trPr>
          <w:trHeight w:val="49"/>
          <w:jc w:val="center"/>
        </w:trPr>
        <w:tc>
          <w:tcPr>
            <w:tcW w:w="960" w:type="dxa"/>
            <w:vMerge/>
            <w:tcBorders>
              <w:top w:val="nil"/>
              <w:left w:val="single" w:sz="4" w:space="0" w:color="auto"/>
              <w:bottom w:val="single" w:sz="4" w:space="0" w:color="000000"/>
              <w:right w:val="single" w:sz="4" w:space="0" w:color="auto"/>
            </w:tcBorders>
            <w:vAlign w:val="center"/>
            <w:hideMark/>
          </w:tcPr>
          <w:p w14:paraId="01FDC924" w14:textId="77777777" w:rsidR="00EA6BA7" w:rsidRPr="00EA6BA7" w:rsidRDefault="00EA6BA7" w:rsidP="00EA6BA7">
            <w:pPr>
              <w:widowControl/>
              <w:rPr>
                <w:rFonts w:ascii="Calibri" w:eastAsia="Times New Roman" w:hAnsi="Calibri" w:cs="Calibri"/>
                <w:b/>
                <w:bCs/>
                <w:color w:val="000000"/>
              </w:rPr>
            </w:pPr>
          </w:p>
        </w:tc>
        <w:tc>
          <w:tcPr>
            <w:tcW w:w="1760" w:type="dxa"/>
            <w:vMerge w:val="restart"/>
            <w:tcBorders>
              <w:top w:val="nil"/>
              <w:left w:val="single" w:sz="4" w:space="0" w:color="auto"/>
              <w:bottom w:val="single" w:sz="4" w:space="0" w:color="auto"/>
              <w:right w:val="nil"/>
            </w:tcBorders>
            <w:shd w:val="clear" w:color="auto" w:fill="auto"/>
            <w:hideMark/>
          </w:tcPr>
          <w:p w14:paraId="001A1790" w14:textId="77777777" w:rsidR="00EA6BA7" w:rsidRPr="00EA6BA7" w:rsidRDefault="00EA6BA7" w:rsidP="00EA6BA7">
            <w:pPr>
              <w:widowControl/>
              <w:rPr>
                <w:rFonts w:ascii="Calibri" w:eastAsia="Times New Roman" w:hAnsi="Calibri" w:cs="Calibri"/>
                <w:b/>
                <w:bCs/>
                <w:color w:val="000000"/>
                <w:sz w:val="24"/>
                <w:szCs w:val="24"/>
              </w:rPr>
            </w:pPr>
            <w:r w:rsidRPr="00EA6BA7">
              <w:rPr>
                <w:rFonts w:ascii="Calibri" w:eastAsia="Times New Roman" w:hAnsi="Calibri" w:cs="Calibri"/>
                <w:b/>
                <w:bCs/>
                <w:color w:val="000000"/>
                <w:sz w:val="24"/>
                <w:szCs w:val="24"/>
              </w:rPr>
              <w:t>Practical</w:t>
            </w:r>
          </w:p>
        </w:tc>
        <w:tc>
          <w:tcPr>
            <w:tcW w:w="6995" w:type="dxa"/>
            <w:tcBorders>
              <w:top w:val="single" w:sz="4" w:space="0" w:color="auto"/>
              <w:left w:val="single" w:sz="4" w:space="0" w:color="auto"/>
              <w:bottom w:val="nil"/>
              <w:right w:val="single" w:sz="4" w:space="0" w:color="auto"/>
            </w:tcBorders>
            <w:shd w:val="clear" w:color="auto" w:fill="auto"/>
            <w:hideMark/>
          </w:tcPr>
          <w:p w14:paraId="0406AC9C" w14:textId="1FBE4B59" w:rsidR="00EA6BA7" w:rsidRPr="00EA6BA7" w:rsidRDefault="00EA6BA7" w:rsidP="00EA6BA7">
            <w:pPr>
              <w:widowControl/>
              <w:rPr>
                <w:rFonts w:ascii="Calibri" w:eastAsia="Times New Roman" w:hAnsi="Calibri" w:cs="Calibri"/>
                <w:color w:val="000000"/>
                <w:sz w:val="24"/>
                <w:szCs w:val="24"/>
              </w:rPr>
            </w:pPr>
          </w:p>
        </w:tc>
      </w:tr>
      <w:tr w:rsidR="00EA6BA7" w:rsidRPr="00EA6BA7" w14:paraId="43E14DF2" w14:textId="77777777" w:rsidTr="00F72823">
        <w:trPr>
          <w:trHeight w:val="620"/>
          <w:jc w:val="center"/>
        </w:trPr>
        <w:tc>
          <w:tcPr>
            <w:tcW w:w="960" w:type="dxa"/>
            <w:vMerge/>
            <w:tcBorders>
              <w:top w:val="nil"/>
              <w:left w:val="single" w:sz="4" w:space="0" w:color="auto"/>
              <w:bottom w:val="single" w:sz="4" w:space="0" w:color="000000"/>
              <w:right w:val="single" w:sz="4" w:space="0" w:color="auto"/>
            </w:tcBorders>
            <w:vAlign w:val="center"/>
            <w:hideMark/>
          </w:tcPr>
          <w:p w14:paraId="3D69F0D6" w14:textId="77777777" w:rsidR="00EA6BA7" w:rsidRPr="00EA6BA7" w:rsidRDefault="00EA6BA7" w:rsidP="00EA6BA7">
            <w:pPr>
              <w:widowControl/>
              <w:rPr>
                <w:rFonts w:ascii="Calibri" w:eastAsia="Times New Roman" w:hAnsi="Calibri" w:cs="Calibri"/>
                <w:b/>
                <w:bCs/>
                <w:color w:val="000000"/>
              </w:rPr>
            </w:pPr>
          </w:p>
        </w:tc>
        <w:tc>
          <w:tcPr>
            <w:tcW w:w="1760" w:type="dxa"/>
            <w:vMerge/>
            <w:tcBorders>
              <w:top w:val="nil"/>
              <w:left w:val="single" w:sz="4" w:space="0" w:color="auto"/>
              <w:bottom w:val="single" w:sz="4" w:space="0" w:color="auto"/>
              <w:right w:val="nil"/>
            </w:tcBorders>
            <w:vAlign w:val="center"/>
            <w:hideMark/>
          </w:tcPr>
          <w:p w14:paraId="24491ACC" w14:textId="77777777" w:rsidR="00EA6BA7" w:rsidRPr="00EA6BA7" w:rsidRDefault="00EA6BA7" w:rsidP="00EA6BA7">
            <w:pPr>
              <w:widowControl/>
              <w:rPr>
                <w:rFonts w:ascii="Calibri" w:eastAsia="Times New Roman" w:hAnsi="Calibri" w:cs="Calibri"/>
                <w:b/>
                <w:bCs/>
                <w:color w:val="000000"/>
                <w:sz w:val="24"/>
                <w:szCs w:val="24"/>
              </w:rPr>
            </w:pPr>
          </w:p>
        </w:tc>
        <w:tc>
          <w:tcPr>
            <w:tcW w:w="6995" w:type="dxa"/>
            <w:tcBorders>
              <w:top w:val="nil"/>
              <w:left w:val="single" w:sz="4" w:space="0" w:color="auto"/>
              <w:bottom w:val="nil"/>
              <w:right w:val="single" w:sz="4" w:space="0" w:color="auto"/>
            </w:tcBorders>
            <w:shd w:val="clear" w:color="auto" w:fill="auto"/>
            <w:hideMark/>
          </w:tcPr>
          <w:p w14:paraId="2395C633" w14:textId="77777777" w:rsidR="00EA6BA7" w:rsidRPr="00EA6BA7" w:rsidRDefault="00EA6BA7" w:rsidP="00EA6BA7">
            <w:pPr>
              <w:widowControl/>
              <w:rPr>
                <w:rFonts w:ascii="Calibri" w:eastAsia="Times New Roman" w:hAnsi="Calibri" w:cs="Calibri"/>
                <w:color w:val="000000"/>
                <w:sz w:val="24"/>
                <w:szCs w:val="24"/>
              </w:rPr>
            </w:pPr>
            <w:r w:rsidRPr="00EA6BA7">
              <w:rPr>
                <w:rFonts w:ascii="Calibri" w:eastAsia="Times New Roman" w:hAnsi="Calibri" w:cs="Calibri"/>
                <w:color w:val="000000"/>
                <w:sz w:val="24"/>
                <w:szCs w:val="24"/>
              </w:rPr>
              <w:t>Justify the selection of priority drugs for certain indications and prescribe medicine accordingly</w:t>
            </w:r>
          </w:p>
        </w:tc>
      </w:tr>
      <w:tr w:rsidR="00EA6BA7" w:rsidRPr="00EA6BA7" w14:paraId="45A209A1" w14:textId="77777777" w:rsidTr="00F72823">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35781854" w14:textId="77777777" w:rsidR="00EA6BA7" w:rsidRPr="00EA6BA7" w:rsidRDefault="00EA6BA7" w:rsidP="00EA6BA7">
            <w:pPr>
              <w:widowControl/>
              <w:rPr>
                <w:rFonts w:ascii="Calibri" w:eastAsia="Times New Roman" w:hAnsi="Calibri" w:cs="Calibri"/>
                <w:b/>
                <w:bCs/>
                <w:color w:val="000000"/>
              </w:rPr>
            </w:pPr>
          </w:p>
        </w:tc>
        <w:tc>
          <w:tcPr>
            <w:tcW w:w="1760" w:type="dxa"/>
            <w:vMerge/>
            <w:tcBorders>
              <w:top w:val="nil"/>
              <w:left w:val="single" w:sz="4" w:space="0" w:color="auto"/>
              <w:bottom w:val="single" w:sz="4" w:space="0" w:color="auto"/>
              <w:right w:val="nil"/>
            </w:tcBorders>
            <w:vAlign w:val="center"/>
            <w:hideMark/>
          </w:tcPr>
          <w:p w14:paraId="5B4A1911" w14:textId="77777777" w:rsidR="00EA6BA7" w:rsidRPr="00EA6BA7" w:rsidRDefault="00EA6BA7" w:rsidP="00EA6BA7">
            <w:pPr>
              <w:widowControl/>
              <w:rPr>
                <w:rFonts w:ascii="Calibri" w:eastAsia="Times New Roman" w:hAnsi="Calibri" w:cs="Calibri"/>
                <w:b/>
                <w:bCs/>
                <w:color w:val="000000"/>
                <w:sz w:val="24"/>
                <w:szCs w:val="24"/>
              </w:rPr>
            </w:pPr>
          </w:p>
        </w:tc>
        <w:tc>
          <w:tcPr>
            <w:tcW w:w="6995" w:type="dxa"/>
            <w:tcBorders>
              <w:top w:val="nil"/>
              <w:left w:val="single" w:sz="4" w:space="0" w:color="auto"/>
              <w:bottom w:val="nil"/>
              <w:right w:val="single" w:sz="4" w:space="0" w:color="auto"/>
            </w:tcBorders>
            <w:shd w:val="clear" w:color="auto" w:fill="auto"/>
            <w:hideMark/>
          </w:tcPr>
          <w:p w14:paraId="44B0971D" w14:textId="77777777" w:rsidR="00EA6BA7" w:rsidRPr="00EA6BA7" w:rsidRDefault="00EA6BA7" w:rsidP="00EA6BA7">
            <w:pPr>
              <w:widowControl/>
              <w:rPr>
                <w:rFonts w:ascii="Calibri" w:eastAsia="Times New Roman" w:hAnsi="Calibri" w:cs="Calibri"/>
                <w:color w:val="000000"/>
                <w:sz w:val="24"/>
                <w:szCs w:val="24"/>
              </w:rPr>
            </w:pPr>
            <w:r w:rsidRPr="00EA6BA7">
              <w:rPr>
                <w:rFonts w:ascii="Calibri" w:eastAsia="Times New Roman" w:hAnsi="Calibri" w:cs="Calibri"/>
                <w:color w:val="000000"/>
                <w:sz w:val="24"/>
                <w:szCs w:val="24"/>
              </w:rPr>
              <w:t>Bronchial Asthma</w:t>
            </w:r>
          </w:p>
        </w:tc>
      </w:tr>
      <w:tr w:rsidR="00EA6BA7" w:rsidRPr="00EA6BA7" w14:paraId="3D9BA992" w14:textId="77777777" w:rsidTr="00F72823">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74583403" w14:textId="77777777" w:rsidR="00EA6BA7" w:rsidRPr="00EA6BA7" w:rsidRDefault="00EA6BA7" w:rsidP="00EA6BA7">
            <w:pPr>
              <w:widowControl/>
              <w:rPr>
                <w:rFonts w:ascii="Calibri" w:eastAsia="Times New Roman" w:hAnsi="Calibri" w:cs="Calibri"/>
                <w:b/>
                <w:bCs/>
                <w:color w:val="000000"/>
              </w:rPr>
            </w:pPr>
          </w:p>
        </w:tc>
        <w:tc>
          <w:tcPr>
            <w:tcW w:w="1760" w:type="dxa"/>
            <w:vMerge/>
            <w:tcBorders>
              <w:top w:val="nil"/>
              <w:left w:val="single" w:sz="4" w:space="0" w:color="auto"/>
              <w:bottom w:val="single" w:sz="4" w:space="0" w:color="auto"/>
              <w:right w:val="nil"/>
            </w:tcBorders>
            <w:vAlign w:val="center"/>
            <w:hideMark/>
          </w:tcPr>
          <w:p w14:paraId="76D03EB6" w14:textId="77777777" w:rsidR="00EA6BA7" w:rsidRPr="00EA6BA7" w:rsidRDefault="00EA6BA7" w:rsidP="00EA6BA7">
            <w:pPr>
              <w:widowControl/>
              <w:rPr>
                <w:rFonts w:ascii="Calibri" w:eastAsia="Times New Roman" w:hAnsi="Calibri" w:cs="Calibri"/>
                <w:b/>
                <w:bCs/>
                <w:color w:val="000000"/>
                <w:sz w:val="24"/>
                <w:szCs w:val="24"/>
              </w:rPr>
            </w:pPr>
          </w:p>
        </w:tc>
        <w:tc>
          <w:tcPr>
            <w:tcW w:w="6995" w:type="dxa"/>
            <w:tcBorders>
              <w:top w:val="nil"/>
              <w:left w:val="single" w:sz="4" w:space="0" w:color="auto"/>
              <w:bottom w:val="nil"/>
              <w:right w:val="single" w:sz="4" w:space="0" w:color="auto"/>
            </w:tcBorders>
            <w:shd w:val="clear" w:color="auto" w:fill="auto"/>
            <w:hideMark/>
          </w:tcPr>
          <w:p w14:paraId="2E02D46A" w14:textId="77777777" w:rsidR="00EA6BA7" w:rsidRPr="00EA6BA7" w:rsidRDefault="00EA6BA7" w:rsidP="00EA6BA7">
            <w:pPr>
              <w:widowControl/>
              <w:rPr>
                <w:rFonts w:ascii="Calibri" w:eastAsia="Times New Roman" w:hAnsi="Calibri" w:cs="Calibri"/>
                <w:color w:val="000000"/>
                <w:sz w:val="24"/>
                <w:szCs w:val="24"/>
              </w:rPr>
            </w:pPr>
            <w:r w:rsidRPr="00EA6BA7">
              <w:rPr>
                <w:rFonts w:ascii="Calibri" w:eastAsia="Times New Roman" w:hAnsi="Calibri" w:cs="Calibri"/>
                <w:color w:val="000000"/>
                <w:sz w:val="24"/>
                <w:szCs w:val="24"/>
              </w:rPr>
              <w:t>Allergic Rhinitis</w:t>
            </w:r>
          </w:p>
        </w:tc>
      </w:tr>
      <w:tr w:rsidR="00EA6BA7" w:rsidRPr="00EA6BA7" w14:paraId="4780662F" w14:textId="77777777" w:rsidTr="00D911B9">
        <w:trPr>
          <w:trHeight w:val="228"/>
          <w:jc w:val="center"/>
        </w:trPr>
        <w:tc>
          <w:tcPr>
            <w:tcW w:w="960" w:type="dxa"/>
            <w:vMerge/>
            <w:tcBorders>
              <w:top w:val="nil"/>
              <w:left w:val="single" w:sz="4" w:space="0" w:color="auto"/>
              <w:bottom w:val="single" w:sz="4" w:space="0" w:color="000000"/>
              <w:right w:val="single" w:sz="4" w:space="0" w:color="auto"/>
            </w:tcBorders>
            <w:vAlign w:val="center"/>
            <w:hideMark/>
          </w:tcPr>
          <w:p w14:paraId="17C50F52" w14:textId="77777777" w:rsidR="00EA6BA7" w:rsidRPr="00EA6BA7" w:rsidRDefault="00EA6BA7" w:rsidP="00EA6BA7">
            <w:pPr>
              <w:widowControl/>
              <w:rPr>
                <w:rFonts w:ascii="Calibri" w:eastAsia="Times New Roman" w:hAnsi="Calibri" w:cs="Calibri"/>
                <w:b/>
                <w:bCs/>
                <w:color w:val="000000"/>
              </w:rPr>
            </w:pPr>
          </w:p>
        </w:tc>
        <w:tc>
          <w:tcPr>
            <w:tcW w:w="1760" w:type="dxa"/>
            <w:vMerge/>
            <w:tcBorders>
              <w:top w:val="nil"/>
              <w:left w:val="single" w:sz="4" w:space="0" w:color="auto"/>
              <w:bottom w:val="single" w:sz="4" w:space="0" w:color="auto"/>
              <w:right w:val="nil"/>
            </w:tcBorders>
            <w:vAlign w:val="center"/>
            <w:hideMark/>
          </w:tcPr>
          <w:p w14:paraId="7DE988FD" w14:textId="77777777" w:rsidR="00EA6BA7" w:rsidRPr="00EA6BA7" w:rsidRDefault="00EA6BA7" w:rsidP="00EA6BA7">
            <w:pPr>
              <w:widowControl/>
              <w:rPr>
                <w:rFonts w:ascii="Calibri" w:eastAsia="Times New Roman" w:hAnsi="Calibri" w:cs="Calibri"/>
                <w:b/>
                <w:bCs/>
                <w:color w:val="000000"/>
                <w:sz w:val="24"/>
                <w:szCs w:val="24"/>
              </w:rPr>
            </w:pPr>
          </w:p>
        </w:tc>
        <w:tc>
          <w:tcPr>
            <w:tcW w:w="6995" w:type="dxa"/>
            <w:tcBorders>
              <w:top w:val="nil"/>
              <w:left w:val="single" w:sz="4" w:space="0" w:color="auto"/>
              <w:bottom w:val="nil"/>
              <w:right w:val="single" w:sz="4" w:space="0" w:color="auto"/>
            </w:tcBorders>
            <w:shd w:val="clear" w:color="auto" w:fill="auto"/>
            <w:hideMark/>
          </w:tcPr>
          <w:p w14:paraId="033947B4" w14:textId="77777777" w:rsidR="00EA6BA7" w:rsidRPr="00EA6BA7" w:rsidRDefault="00EA6BA7" w:rsidP="00EA6BA7">
            <w:pPr>
              <w:widowControl/>
              <w:rPr>
                <w:rFonts w:ascii="Calibri" w:eastAsia="Times New Roman" w:hAnsi="Calibri" w:cs="Calibri"/>
                <w:color w:val="000000"/>
                <w:sz w:val="24"/>
                <w:szCs w:val="24"/>
              </w:rPr>
            </w:pPr>
            <w:r w:rsidRPr="00EA6BA7">
              <w:rPr>
                <w:rFonts w:ascii="Calibri" w:eastAsia="Times New Roman" w:hAnsi="Calibri" w:cs="Calibri"/>
                <w:color w:val="000000"/>
                <w:sz w:val="24"/>
                <w:szCs w:val="24"/>
              </w:rPr>
              <w:t>Interpret and report the effects of drugs on isolated rabbit’s ileum</w:t>
            </w:r>
          </w:p>
        </w:tc>
      </w:tr>
      <w:tr w:rsidR="00EA6BA7" w:rsidRPr="00EA6BA7" w14:paraId="0D5AEE5E" w14:textId="77777777" w:rsidTr="00F72823">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23DCEFD8" w14:textId="77777777" w:rsidR="00EA6BA7" w:rsidRPr="00EA6BA7" w:rsidRDefault="00EA6BA7" w:rsidP="00EA6BA7">
            <w:pPr>
              <w:widowControl/>
              <w:rPr>
                <w:rFonts w:ascii="Calibri" w:eastAsia="Times New Roman" w:hAnsi="Calibri" w:cs="Calibri"/>
                <w:b/>
                <w:bCs/>
                <w:color w:val="000000"/>
              </w:rPr>
            </w:pPr>
          </w:p>
        </w:tc>
        <w:tc>
          <w:tcPr>
            <w:tcW w:w="1760" w:type="dxa"/>
            <w:vMerge/>
            <w:tcBorders>
              <w:top w:val="nil"/>
              <w:left w:val="single" w:sz="4" w:space="0" w:color="auto"/>
              <w:bottom w:val="single" w:sz="4" w:space="0" w:color="auto"/>
              <w:right w:val="nil"/>
            </w:tcBorders>
            <w:vAlign w:val="center"/>
            <w:hideMark/>
          </w:tcPr>
          <w:p w14:paraId="6DEA08FC" w14:textId="77777777" w:rsidR="00EA6BA7" w:rsidRPr="00EA6BA7" w:rsidRDefault="00EA6BA7" w:rsidP="00EA6BA7">
            <w:pPr>
              <w:widowControl/>
              <w:rPr>
                <w:rFonts w:ascii="Calibri" w:eastAsia="Times New Roman" w:hAnsi="Calibri" w:cs="Calibri"/>
                <w:b/>
                <w:bCs/>
                <w:color w:val="000000"/>
                <w:sz w:val="24"/>
                <w:szCs w:val="24"/>
              </w:rPr>
            </w:pPr>
          </w:p>
        </w:tc>
        <w:tc>
          <w:tcPr>
            <w:tcW w:w="6995" w:type="dxa"/>
            <w:tcBorders>
              <w:top w:val="nil"/>
              <w:left w:val="single" w:sz="4" w:space="0" w:color="auto"/>
              <w:bottom w:val="nil"/>
              <w:right w:val="single" w:sz="4" w:space="0" w:color="auto"/>
            </w:tcBorders>
            <w:shd w:val="clear" w:color="auto" w:fill="auto"/>
            <w:hideMark/>
          </w:tcPr>
          <w:p w14:paraId="46678B61" w14:textId="1771003A" w:rsidR="00EA6BA7" w:rsidRPr="00EA6BA7" w:rsidRDefault="00EA6BA7" w:rsidP="00EA6BA7">
            <w:pPr>
              <w:widowControl/>
              <w:rPr>
                <w:rFonts w:ascii="Calibri" w:eastAsia="Times New Roman" w:hAnsi="Calibri" w:cs="Calibri"/>
                <w:color w:val="000000"/>
                <w:sz w:val="24"/>
                <w:szCs w:val="24"/>
              </w:rPr>
            </w:pPr>
            <w:r w:rsidRPr="00EA6BA7">
              <w:rPr>
                <w:rFonts w:ascii="Calibri" w:eastAsia="Times New Roman" w:hAnsi="Calibri" w:cs="Calibri"/>
                <w:color w:val="000000"/>
                <w:sz w:val="24"/>
                <w:szCs w:val="24"/>
              </w:rPr>
              <w:t xml:space="preserve">Interpret the dose response curve on </w:t>
            </w:r>
            <w:r w:rsidR="00334626" w:rsidRPr="00EA6BA7">
              <w:rPr>
                <w:rFonts w:ascii="Calibri" w:eastAsia="Times New Roman" w:hAnsi="Calibri" w:cs="Calibri"/>
                <w:color w:val="000000"/>
                <w:sz w:val="24"/>
                <w:szCs w:val="24"/>
              </w:rPr>
              <w:t>rabbit’s</w:t>
            </w:r>
            <w:r w:rsidRPr="00EA6BA7">
              <w:rPr>
                <w:rFonts w:ascii="Calibri" w:eastAsia="Times New Roman" w:hAnsi="Calibri" w:cs="Calibri"/>
                <w:color w:val="000000"/>
                <w:sz w:val="24"/>
                <w:szCs w:val="24"/>
              </w:rPr>
              <w:t xml:space="preserve"> ileum</w:t>
            </w:r>
          </w:p>
        </w:tc>
      </w:tr>
      <w:tr w:rsidR="00EA6BA7" w:rsidRPr="00EA6BA7" w14:paraId="0409C56A" w14:textId="77777777" w:rsidTr="00F72823">
        <w:trPr>
          <w:trHeight w:val="620"/>
          <w:jc w:val="center"/>
        </w:trPr>
        <w:tc>
          <w:tcPr>
            <w:tcW w:w="960" w:type="dxa"/>
            <w:vMerge/>
            <w:tcBorders>
              <w:top w:val="nil"/>
              <w:left w:val="single" w:sz="4" w:space="0" w:color="auto"/>
              <w:bottom w:val="single" w:sz="4" w:space="0" w:color="000000"/>
              <w:right w:val="single" w:sz="4" w:space="0" w:color="auto"/>
            </w:tcBorders>
            <w:vAlign w:val="center"/>
            <w:hideMark/>
          </w:tcPr>
          <w:p w14:paraId="747755BA" w14:textId="77777777" w:rsidR="00EA6BA7" w:rsidRPr="00EA6BA7" w:rsidRDefault="00EA6BA7" w:rsidP="00EA6BA7">
            <w:pPr>
              <w:widowControl/>
              <w:rPr>
                <w:rFonts w:ascii="Calibri" w:eastAsia="Times New Roman" w:hAnsi="Calibri" w:cs="Calibri"/>
                <w:b/>
                <w:bCs/>
                <w:color w:val="000000"/>
              </w:rPr>
            </w:pPr>
          </w:p>
        </w:tc>
        <w:tc>
          <w:tcPr>
            <w:tcW w:w="1760" w:type="dxa"/>
            <w:vMerge/>
            <w:tcBorders>
              <w:top w:val="nil"/>
              <w:left w:val="single" w:sz="4" w:space="0" w:color="auto"/>
              <w:bottom w:val="single" w:sz="4" w:space="0" w:color="auto"/>
              <w:right w:val="nil"/>
            </w:tcBorders>
            <w:vAlign w:val="center"/>
            <w:hideMark/>
          </w:tcPr>
          <w:p w14:paraId="2120A8A6" w14:textId="77777777" w:rsidR="00EA6BA7" w:rsidRPr="00EA6BA7" w:rsidRDefault="00EA6BA7" w:rsidP="00EA6BA7">
            <w:pPr>
              <w:widowControl/>
              <w:rPr>
                <w:rFonts w:ascii="Calibri" w:eastAsia="Times New Roman" w:hAnsi="Calibri" w:cs="Calibri"/>
                <w:b/>
                <w:bCs/>
                <w:color w:val="000000"/>
                <w:sz w:val="24"/>
                <w:szCs w:val="24"/>
              </w:rPr>
            </w:pPr>
          </w:p>
        </w:tc>
        <w:tc>
          <w:tcPr>
            <w:tcW w:w="6995" w:type="dxa"/>
            <w:tcBorders>
              <w:top w:val="nil"/>
              <w:left w:val="single" w:sz="4" w:space="0" w:color="auto"/>
              <w:bottom w:val="single" w:sz="4" w:space="0" w:color="auto"/>
              <w:right w:val="single" w:sz="4" w:space="0" w:color="auto"/>
            </w:tcBorders>
            <w:shd w:val="clear" w:color="auto" w:fill="auto"/>
            <w:hideMark/>
          </w:tcPr>
          <w:p w14:paraId="625D5B17" w14:textId="77777777" w:rsidR="00EA6BA7" w:rsidRDefault="00EA6BA7" w:rsidP="00EA6BA7">
            <w:pPr>
              <w:widowControl/>
              <w:rPr>
                <w:rFonts w:ascii="Calibri" w:eastAsia="Times New Roman" w:hAnsi="Calibri" w:cs="Calibri"/>
                <w:color w:val="000000"/>
                <w:sz w:val="24"/>
                <w:szCs w:val="24"/>
              </w:rPr>
            </w:pPr>
            <w:r w:rsidRPr="00EA6BA7">
              <w:rPr>
                <w:rFonts w:ascii="Calibri" w:eastAsia="Times New Roman" w:hAnsi="Calibri" w:cs="Calibri"/>
                <w:color w:val="000000"/>
                <w:sz w:val="24"/>
                <w:szCs w:val="24"/>
              </w:rPr>
              <w:t>Justify the selection of priority drugs for certain indications and prescribe medicine accordingly</w:t>
            </w:r>
          </w:p>
          <w:p w14:paraId="607B9304" w14:textId="77777777" w:rsidR="00621BB3" w:rsidRDefault="00621BB3" w:rsidP="00EA6BA7">
            <w:pPr>
              <w:widowControl/>
              <w:rPr>
                <w:rFonts w:ascii="Calibri" w:eastAsia="Times New Roman" w:hAnsi="Calibri" w:cs="Calibri"/>
                <w:color w:val="000000"/>
                <w:sz w:val="24"/>
                <w:szCs w:val="24"/>
              </w:rPr>
            </w:pPr>
            <w:r>
              <w:rPr>
                <w:rFonts w:ascii="Calibri" w:eastAsia="Times New Roman" w:hAnsi="Calibri" w:cs="Calibri"/>
                <w:color w:val="000000"/>
                <w:sz w:val="24"/>
                <w:szCs w:val="24"/>
              </w:rPr>
              <w:t>Acute attack of asthma and status asthmaticus</w:t>
            </w:r>
          </w:p>
          <w:p w14:paraId="6D4CDABA" w14:textId="77777777" w:rsidR="00621BB3" w:rsidRDefault="00621BB3" w:rsidP="00EA6BA7">
            <w:pPr>
              <w:widowControl/>
              <w:rPr>
                <w:rFonts w:ascii="Calibri" w:eastAsia="Times New Roman" w:hAnsi="Calibri" w:cs="Calibri"/>
                <w:color w:val="000000"/>
                <w:sz w:val="24"/>
                <w:szCs w:val="24"/>
              </w:rPr>
            </w:pPr>
            <w:r>
              <w:rPr>
                <w:rFonts w:ascii="Calibri" w:eastAsia="Times New Roman" w:hAnsi="Calibri" w:cs="Calibri"/>
                <w:color w:val="000000"/>
                <w:sz w:val="24"/>
                <w:szCs w:val="24"/>
              </w:rPr>
              <w:t>Tuberculosis, Primary &amp; Complicated (like in HIV patients etc.)</w:t>
            </w:r>
          </w:p>
          <w:p w14:paraId="7CF2A751" w14:textId="73FF411C" w:rsidR="005A14D2" w:rsidRPr="00EA6BA7" w:rsidRDefault="005A14D2" w:rsidP="00EA6BA7">
            <w:pPr>
              <w:widowControl/>
              <w:rPr>
                <w:rFonts w:ascii="Calibri" w:eastAsia="Times New Roman" w:hAnsi="Calibri" w:cs="Calibri"/>
                <w:color w:val="000000"/>
                <w:sz w:val="24"/>
                <w:szCs w:val="24"/>
              </w:rPr>
            </w:pPr>
            <w:r>
              <w:rPr>
                <w:rFonts w:ascii="Calibri" w:eastAsia="Times New Roman" w:hAnsi="Calibri" w:cs="Calibri"/>
                <w:color w:val="000000"/>
                <w:sz w:val="24"/>
                <w:szCs w:val="24"/>
              </w:rPr>
              <w:t>Allergic Rhinitis</w:t>
            </w:r>
          </w:p>
        </w:tc>
      </w:tr>
      <w:tr w:rsidR="00EA6BA7" w:rsidRPr="00EA6BA7" w14:paraId="58D483CE" w14:textId="77777777" w:rsidTr="00F72823">
        <w:trPr>
          <w:trHeight w:val="420"/>
          <w:jc w:val="center"/>
        </w:trPr>
        <w:tc>
          <w:tcPr>
            <w:tcW w:w="960" w:type="dxa"/>
            <w:vMerge/>
            <w:tcBorders>
              <w:top w:val="nil"/>
              <w:left w:val="single" w:sz="4" w:space="0" w:color="auto"/>
              <w:bottom w:val="single" w:sz="4" w:space="0" w:color="000000"/>
              <w:right w:val="single" w:sz="4" w:space="0" w:color="auto"/>
            </w:tcBorders>
            <w:vAlign w:val="center"/>
            <w:hideMark/>
          </w:tcPr>
          <w:p w14:paraId="05E73812" w14:textId="77777777" w:rsidR="00EA6BA7" w:rsidRPr="00EA6BA7" w:rsidRDefault="00EA6BA7" w:rsidP="00EA6BA7">
            <w:pPr>
              <w:widowControl/>
              <w:rPr>
                <w:rFonts w:ascii="Calibri" w:eastAsia="Times New Roman" w:hAnsi="Calibri" w:cs="Calibri"/>
                <w:b/>
                <w:bCs/>
                <w:color w:val="000000"/>
              </w:rPr>
            </w:pPr>
          </w:p>
        </w:tc>
        <w:tc>
          <w:tcPr>
            <w:tcW w:w="8755" w:type="dxa"/>
            <w:gridSpan w:val="2"/>
            <w:tcBorders>
              <w:top w:val="single" w:sz="4" w:space="0" w:color="auto"/>
              <w:left w:val="nil"/>
              <w:bottom w:val="single" w:sz="4" w:space="0" w:color="auto"/>
              <w:right w:val="single" w:sz="4" w:space="0" w:color="auto"/>
            </w:tcBorders>
            <w:shd w:val="clear" w:color="auto" w:fill="auto"/>
            <w:vAlign w:val="center"/>
            <w:hideMark/>
          </w:tcPr>
          <w:p w14:paraId="125EC5BC" w14:textId="77777777" w:rsidR="00EA6BA7" w:rsidRPr="00EA6BA7" w:rsidRDefault="00EA6BA7" w:rsidP="00EA6BA7">
            <w:pPr>
              <w:widowControl/>
              <w:jc w:val="center"/>
              <w:rPr>
                <w:rFonts w:ascii="Calibri" w:eastAsia="Times New Roman" w:hAnsi="Calibri" w:cs="Calibri"/>
                <w:b/>
                <w:bCs/>
                <w:color w:val="000000"/>
                <w:sz w:val="32"/>
                <w:szCs w:val="32"/>
              </w:rPr>
            </w:pPr>
            <w:r w:rsidRPr="00EA6BA7">
              <w:rPr>
                <w:rFonts w:ascii="Calibri" w:eastAsia="Times New Roman" w:hAnsi="Calibri" w:cs="Calibri"/>
                <w:b/>
                <w:bCs/>
                <w:color w:val="000000"/>
                <w:sz w:val="32"/>
                <w:szCs w:val="32"/>
              </w:rPr>
              <w:t>Pathology</w:t>
            </w:r>
          </w:p>
        </w:tc>
      </w:tr>
      <w:tr w:rsidR="00600AB0" w:rsidRPr="00EA6BA7" w14:paraId="3E7C99F1" w14:textId="77777777" w:rsidTr="00F72823">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6BD14CC0" w14:textId="77777777" w:rsidR="00600AB0" w:rsidRPr="00EA6BA7" w:rsidRDefault="00600AB0" w:rsidP="00600AB0">
            <w:pPr>
              <w:widowControl/>
              <w:rPr>
                <w:rFonts w:ascii="Calibri" w:eastAsia="Times New Roman" w:hAnsi="Calibri" w:cs="Calibri"/>
                <w:b/>
                <w:bCs/>
                <w:color w:val="000000"/>
              </w:rPr>
            </w:pPr>
          </w:p>
        </w:tc>
        <w:tc>
          <w:tcPr>
            <w:tcW w:w="1760" w:type="dxa"/>
            <w:tcBorders>
              <w:top w:val="single" w:sz="4" w:space="0" w:color="auto"/>
              <w:left w:val="single" w:sz="4" w:space="0" w:color="auto"/>
              <w:bottom w:val="single" w:sz="4" w:space="0" w:color="auto"/>
              <w:right w:val="nil"/>
            </w:tcBorders>
            <w:shd w:val="clear" w:color="auto" w:fill="auto"/>
            <w:hideMark/>
          </w:tcPr>
          <w:p w14:paraId="577A5690" w14:textId="77777777" w:rsidR="00600AB0" w:rsidRPr="00EA6BA7" w:rsidRDefault="00600AB0" w:rsidP="00600AB0">
            <w:pPr>
              <w:widowControl/>
              <w:rPr>
                <w:rFonts w:ascii="Calibri" w:eastAsia="Times New Roman" w:hAnsi="Calibri" w:cs="Calibri"/>
                <w:b/>
                <w:bCs/>
                <w:color w:val="000000"/>
                <w:sz w:val="24"/>
                <w:szCs w:val="24"/>
              </w:rPr>
            </w:pPr>
            <w:r w:rsidRPr="00EA6BA7">
              <w:rPr>
                <w:rFonts w:ascii="Calibri" w:eastAsia="Times New Roman" w:hAnsi="Calibri" w:cs="Calibri"/>
                <w:b/>
                <w:bCs/>
                <w:color w:val="000000"/>
                <w:sz w:val="24"/>
                <w:szCs w:val="24"/>
              </w:rPr>
              <w:t>Pathology</w:t>
            </w:r>
          </w:p>
        </w:tc>
        <w:tc>
          <w:tcPr>
            <w:tcW w:w="6995" w:type="dxa"/>
            <w:tcBorders>
              <w:top w:val="single" w:sz="4" w:space="0" w:color="auto"/>
              <w:left w:val="single" w:sz="4" w:space="0" w:color="auto"/>
              <w:bottom w:val="single" w:sz="4" w:space="0" w:color="auto"/>
              <w:right w:val="single" w:sz="4" w:space="0" w:color="auto"/>
            </w:tcBorders>
            <w:shd w:val="clear" w:color="auto" w:fill="auto"/>
          </w:tcPr>
          <w:p w14:paraId="7B6A4044" w14:textId="4441A4F3" w:rsidR="0026682B" w:rsidRDefault="0026682B" w:rsidP="00600AB0">
            <w:pPr>
              <w:widowControl/>
              <w:rPr>
                <w:rFonts w:ascii="Calibri" w:eastAsia="Times New Roman" w:hAnsi="Calibri" w:cs="Calibri"/>
                <w:b/>
                <w:bCs/>
                <w:color w:val="000000"/>
                <w:sz w:val="24"/>
                <w:szCs w:val="24"/>
              </w:rPr>
            </w:pPr>
            <w:r>
              <w:rPr>
                <w:rFonts w:ascii="Calibri" w:eastAsia="Times New Roman" w:hAnsi="Calibri" w:cs="Calibri"/>
                <w:b/>
                <w:bCs/>
                <w:color w:val="000000"/>
                <w:sz w:val="24"/>
                <w:szCs w:val="24"/>
              </w:rPr>
              <w:t>Endocrinology</w:t>
            </w:r>
          </w:p>
          <w:p w14:paraId="1680DA1A" w14:textId="793B8500" w:rsidR="00600AB0" w:rsidRPr="009A5861" w:rsidRDefault="00600AB0" w:rsidP="00600AB0">
            <w:pPr>
              <w:widowControl/>
              <w:rPr>
                <w:rFonts w:ascii="Calibri" w:eastAsia="Times New Roman" w:hAnsi="Calibri" w:cs="Calibri"/>
                <w:b/>
                <w:bCs/>
                <w:color w:val="000000"/>
                <w:sz w:val="24"/>
                <w:szCs w:val="24"/>
              </w:rPr>
            </w:pPr>
            <w:r w:rsidRPr="009A5861">
              <w:rPr>
                <w:rFonts w:ascii="Calibri" w:eastAsia="Times New Roman" w:hAnsi="Calibri" w:cs="Calibri"/>
                <w:b/>
                <w:bCs/>
                <w:color w:val="000000"/>
                <w:sz w:val="24"/>
                <w:szCs w:val="24"/>
              </w:rPr>
              <w:t xml:space="preserve">Thyroid &amp; Pituitary </w:t>
            </w:r>
          </w:p>
          <w:p w14:paraId="683BC8F9" w14:textId="77777777" w:rsidR="00600AB0" w:rsidRPr="009A5861" w:rsidRDefault="00600AB0" w:rsidP="00600AB0">
            <w:pPr>
              <w:widowControl/>
              <w:rPr>
                <w:rFonts w:ascii="Calibri" w:eastAsia="Times New Roman" w:hAnsi="Calibri" w:cs="Calibri"/>
                <w:color w:val="000000"/>
                <w:sz w:val="24"/>
                <w:szCs w:val="24"/>
              </w:rPr>
            </w:pPr>
            <w:r w:rsidRPr="009A5861">
              <w:rPr>
                <w:rFonts w:ascii="Calibri" w:eastAsia="Times New Roman" w:hAnsi="Calibri" w:cs="Calibri"/>
                <w:color w:val="000000"/>
                <w:sz w:val="24"/>
                <w:szCs w:val="24"/>
              </w:rPr>
              <w:t>Types of endocrine glands, mechanism of hormone release, endocrine axis and its regulation</w:t>
            </w:r>
          </w:p>
          <w:p w14:paraId="5899D4C4" w14:textId="77777777" w:rsidR="00600AB0" w:rsidRPr="009A5861" w:rsidRDefault="00600AB0" w:rsidP="00600AB0">
            <w:pPr>
              <w:widowControl/>
              <w:rPr>
                <w:rFonts w:ascii="Calibri" w:eastAsia="Times New Roman" w:hAnsi="Calibri" w:cs="Calibri"/>
                <w:color w:val="000000"/>
                <w:sz w:val="24"/>
                <w:szCs w:val="24"/>
              </w:rPr>
            </w:pPr>
            <w:r w:rsidRPr="009A5861">
              <w:rPr>
                <w:rFonts w:ascii="Calibri" w:eastAsia="Times New Roman" w:hAnsi="Calibri" w:cs="Calibri"/>
                <w:color w:val="000000"/>
                <w:sz w:val="24"/>
                <w:szCs w:val="24"/>
              </w:rPr>
              <w:lastRenderedPageBreak/>
              <w:t>Cells of pituitary gland, pituitary adenoma, types of pituitary adenomas, hyperprolactinemia, hypopituitarism, SIADH, diabetes insipidus, craniopharyngioma.</w:t>
            </w:r>
          </w:p>
          <w:p w14:paraId="20845B04" w14:textId="77777777" w:rsidR="00600AB0" w:rsidRPr="009A5861" w:rsidRDefault="00600AB0" w:rsidP="00600AB0">
            <w:pPr>
              <w:widowControl/>
              <w:rPr>
                <w:rFonts w:ascii="Calibri" w:eastAsia="Times New Roman" w:hAnsi="Calibri" w:cs="Calibri"/>
                <w:color w:val="000000"/>
                <w:sz w:val="24"/>
                <w:szCs w:val="24"/>
              </w:rPr>
            </w:pPr>
            <w:r w:rsidRPr="009A5861">
              <w:rPr>
                <w:rFonts w:ascii="Calibri" w:eastAsia="Times New Roman" w:hAnsi="Calibri" w:cs="Calibri"/>
                <w:color w:val="000000"/>
                <w:sz w:val="24"/>
                <w:szCs w:val="24"/>
              </w:rPr>
              <w:t xml:space="preserve">Hyperparathyroidism, primary and secondary hyperparathyroidism, hypoparathyroidism. </w:t>
            </w:r>
          </w:p>
          <w:p w14:paraId="0EF40DC7" w14:textId="445B7065" w:rsidR="00600AB0" w:rsidRPr="009A5861" w:rsidRDefault="00600AB0" w:rsidP="00600AB0">
            <w:pPr>
              <w:widowControl/>
              <w:rPr>
                <w:rFonts w:ascii="Calibri" w:eastAsia="Times New Roman" w:hAnsi="Calibri" w:cs="Calibri"/>
                <w:color w:val="000000"/>
                <w:sz w:val="24"/>
                <w:szCs w:val="24"/>
              </w:rPr>
            </w:pPr>
            <w:r w:rsidRPr="009A5861">
              <w:rPr>
                <w:rFonts w:ascii="Calibri" w:eastAsia="Times New Roman" w:hAnsi="Calibri" w:cs="Calibri"/>
                <w:color w:val="000000"/>
                <w:sz w:val="24"/>
                <w:szCs w:val="24"/>
              </w:rPr>
              <w:t xml:space="preserve">Pituitary thyroid axis, regulation of thyroid hormones, hyperthyroidism. Hypothyroidism </w:t>
            </w:r>
          </w:p>
          <w:p w14:paraId="43C155EC" w14:textId="2501D993" w:rsidR="00600AB0" w:rsidRPr="009A5861" w:rsidRDefault="00600AB0" w:rsidP="00600AB0">
            <w:pPr>
              <w:widowControl/>
              <w:rPr>
                <w:rFonts w:ascii="Calibri" w:eastAsia="Times New Roman" w:hAnsi="Calibri" w:cs="Calibri"/>
                <w:color w:val="000000"/>
                <w:sz w:val="24"/>
                <w:szCs w:val="24"/>
              </w:rPr>
            </w:pPr>
            <w:r w:rsidRPr="009A5861">
              <w:rPr>
                <w:rFonts w:ascii="Calibri" w:eastAsia="Times New Roman" w:hAnsi="Calibri" w:cs="Calibri"/>
                <w:color w:val="000000"/>
                <w:sz w:val="24"/>
                <w:szCs w:val="24"/>
              </w:rPr>
              <w:t xml:space="preserve">Types of thyroiditis and </w:t>
            </w:r>
            <w:r w:rsidR="00334626" w:rsidRPr="009A5861">
              <w:rPr>
                <w:rFonts w:ascii="Calibri" w:eastAsia="Times New Roman" w:hAnsi="Calibri" w:cs="Calibri"/>
                <w:color w:val="000000"/>
                <w:sz w:val="24"/>
                <w:szCs w:val="24"/>
              </w:rPr>
              <w:t>Graves’</w:t>
            </w:r>
            <w:r w:rsidRPr="009A5861">
              <w:rPr>
                <w:rFonts w:ascii="Calibri" w:eastAsia="Times New Roman" w:hAnsi="Calibri" w:cs="Calibri"/>
                <w:color w:val="000000"/>
                <w:sz w:val="24"/>
                <w:szCs w:val="24"/>
              </w:rPr>
              <w:t xml:space="preserve"> disease.</w:t>
            </w:r>
          </w:p>
          <w:p w14:paraId="6B0A1546" w14:textId="77777777" w:rsidR="00600AB0" w:rsidRDefault="00600AB0" w:rsidP="00600AB0">
            <w:pPr>
              <w:widowControl/>
              <w:spacing w:line="276" w:lineRule="auto"/>
              <w:rPr>
                <w:rFonts w:ascii="Arial" w:eastAsia="Arial" w:hAnsi="Arial" w:cs="Arial"/>
              </w:rPr>
            </w:pPr>
            <w:r>
              <w:rPr>
                <w:rFonts w:ascii="Arial" w:eastAsia="Arial" w:hAnsi="Arial" w:cs="Arial"/>
              </w:rPr>
              <w:t>Multinodular goiter, thyroid neoplasms, follicular adenoma, papillary carcinoma, follicular carcinoma, medullary carcinoma, anaplastic carcinoma, congenital abnormalities.</w:t>
            </w:r>
          </w:p>
          <w:p w14:paraId="7CDF16C3" w14:textId="77777777" w:rsidR="00600AB0" w:rsidRPr="009A5861" w:rsidRDefault="00600AB0" w:rsidP="00600AB0">
            <w:pPr>
              <w:widowControl/>
              <w:rPr>
                <w:rFonts w:ascii="Calibri" w:eastAsia="Times New Roman" w:hAnsi="Calibri" w:cs="Calibri"/>
                <w:b/>
                <w:bCs/>
                <w:color w:val="000000"/>
                <w:sz w:val="24"/>
                <w:szCs w:val="24"/>
              </w:rPr>
            </w:pPr>
            <w:r w:rsidRPr="009A5861">
              <w:rPr>
                <w:rFonts w:ascii="Calibri" w:eastAsia="Times New Roman" w:hAnsi="Calibri" w:cs="Calibri"/>
                <w:b/>
                <w:bCs/>
                <w:color w:val="000000"/>
                <w:sz w:val="24"/>
                <w:szCs w:val="24"/>
              </w:rPr>
              <w:t>Diabetes &amp; other pancreatic pathologies</w:t>
            </w:r>
          </w:p>
          <w:p w14:paraId="15792C41" w14:textId="77777777" w:rsidR="00600AB0" w:rsidRDefault="00600AB0" w:rsidP="00600AB0">
            <w:pPr>
              <w:widowControl/>
              <w:spacing w:line="276" w:lineRule="auto"/>
              <w:rPr>
                <w:rFonts w:ascii="Arial" w:eastAsia="Arial" w:hAnsi="Arial" w:cs="Arial"/>
              </w:rPr>
            </w:pPr>
            <w:r>
              <w:rPr>
                <w:rFonts w:ascii="Arial" w:eastAsia="Arial" w:hAnsi="Arial" w:cs="Arial"/>
              </w:rPr>
              <w:t>Introduction to endocrine pancreas and diabetes mellitus.</w:t>
            </w:r>
          </w:p>
          <w:p w14:paraId="64A3855D" w14:textId="77777777" w:rsidR="00600AB0" w:rsidRDefault="00600AB0" w:rsidP="00600AB0">
            <w:pPr>
              <w:widowControl/>
              <w:spacing w:line="276" w:lineRule="auto"/>
              <w:rPr>
                <w:rFonts w:ascii="Arial" w:eastAsia="Arial" w:hAnsi="Arial" w:cs="Arial"/>
              </w:rPr>
            </w:pPr>
            <w:r>
              <w:rPr>
                <w:rFonts w:ascii="Arial" w:eastAsia="Arial" w:hAnsi="Arial" w:cs="Arial"/>
              </w:rPr>
              <w:t>Diagnosis of diabetes mellitus (DM).</w:t>
            </w:r>
          </w:p>
          <w:p w14:paraId="70403320" w14:textId="77777777" w:rsidR="00600AB0" w:rsidRDefault="00600AB0" w:rsidP="00600AB0">
            <w:pPr>
              <w:widowControl/>
              <w:spacing w:line="276" w:lineRule="auto"/>
              <w:rPr>
                <w:rFonts w:ascii="Arial" w:eastAsia="Arial" w:hAnsi="Arial" w:cs="Arial"/>
              </w:rPr>
            </w:pPr>
            <w:r>
              <w:rPr>
                <w:rFonts w:ascii="Arial" w:eastAsia="Arial" w:hAnsi="Arial" w:cs="Arial"/>
              </w:rPr>
              <w:t>Classification of diabetes mellitus.</w:t>
            </w:r>
          </w:p>
          <w:p w14:paraId="69F63381" w14:textId="77777777" w:rsidR="00600AB0" w:rsidRDefault="00600AB0" w:rsidP="00600AB0">
            <w:pPr>
              <w:widowControl/>
              <w:spacing w:line="276" w:lineRule="auto"/>
              <w:rPr>
                <w:rFonts w:ascii="Arial" w:eastAsia="Arial" w:hAnsi="Arial" w:cs="Arial"/>
              </w:rPr>
            </w:pPr>
            <w:r>
              <w:rPr>
                <w:rFonts w:ascii="Arial" w:eastAsia="Arial" w:hAnsi="Arial" w:cs="Arial"/>
              </w:rPr>
              <w:t>Glucose homeostasis</w:t>
            </w:r>
          </w:p>
          <w:p w14:paraId="2522D6D3" w14:textId="77777777" w:rsidR="00600AB0" w:rsidRDefault="00600AB0" w:rsidP="00600AB0">
            <w:pPr>
              <w:widowControl/>
              <w:spacing w:line="276" w:lineRule="auto"/>
              <w:rPr>
                <w:rFonts w:ascii="Arial" w:eastAsia="Arial" w:hAnsi="Arial" w:cs="Arial"/>
              </w:rPr>
            </w:pPr>
            <w:r>
              <w:rPr>
                <w:rFonts w:ascii="Arial" w:eastAsia="Arial" w:hAnsi="Arial" w:cs="Arial"/>
              </w:rPr>
              <w:t>Pathogenesis of type 1 diabetes and type 2 diabetes.</w:t>
            </w:r>
          </w:p>
          <w:p w14:paraId="449812E7" w14:textId="77777777" w:rsidR="00600AB0" w:rsidRDefault="00600AB0" w:rsidP="00600AB0">
            <w:pPr>
              <w:widowControl/>
              <w:spacing w:line="276" w:lineRule="auto"/>
              <w:rPr>
                <w:rFonts w:ascii="Arial" w:eastAsia="Arial" w:hAnsi="Arial" w:cs="Arial"/>
              </w:rPr>
            </w:pPr>
            <w:r>
              <w:rPr>
                <w:rFonts w:ascii="Arial" w:eastAsia="Arial" w:hAnsi="Arial" w:cs="Arial"/>
              </w:rPr>
              <w:t>Monogenic causes of Diabetes Mellitus</w:t>
            </w:r>
          </w:p>
          <w:p w14:paraId="1919EEE1" w14:textId="77777777" w:rsidR="00600AB0" w:rsidRDefault="00600AB0" w:rsidP="00600AB0">
            <w:pPr>
              <w:widowControl/>
              <w:spacing w:line="276" w:lineRule="auto"/>
              <w:rPr>
                <w:rFonts w:ascii="Arial" w:eastAsia="Arial" w:hAnsi="Arial" w:cs="Arial"/>
              </w:rPr>
            </w:pPr>
            <w:r>
              <w:rPr>
                <w:rFonts w:ascii="Arial" w:eastAsia="Arial" w:hAnsi="Arial" w:cs="Arial"/>
              </w:rPr>
              <w:t>Morphology of pancreas and chronic complications in diabetes.</w:t>
            </w:r>
          </w:p>
          <w:p w14:paraId="12EDE1BE" w14:textId="77777777" w:rsidR="00600AB0" w:rsidRDefault="00600AB0" w:rsidP="00600AB0">
            <w:pPr>
              <w:widowControl/>
              <w:spacing w:line="276" w:lineRule="auto"/>
              <w:rPr>
                <w:rFonts w:ascii="Arial" w:eastAsia="Arial" w:hAnsi="Arial" w:cs="Arial"/>
              </w:rPr>
            </w:pPr>
            <w:r>
              <w:rPr>
                <w:rFonts w:ascii="Arial" w:eastAsia="Arial" w:hAnsi="Arial" w:cs="Arial"/>
              </w:rPr>
              <w:t>Clinical features of diabetes.</w:t>
            </w:r>
          </w:p>
          <w:p w14:paraId="4AF9EBBF" w14:textId="77777777" w:rsidR="00600AB0" w:rsidRDefault="00600AB0" w:rsidP="00600AB0">
            <w:pPr>
              <w:widowControl/>
              <w:spacing w:line="276" w:lineRule="auto"/>
              <w:rPr>
                <w:rFonts w:ascii="Arial" w:eastAsia="Arial" w:hAnsi="Arial" w:cs="Arial"/>
              </w:rPr>
            </w:pPr>
            <w:r>
              <w:rPr>
                <w:rFonts w:ascii="Arial" w:eastAsia="Arial" w:hAnsi="Arial" w:cs="Arial"/>
              </w:rPr>
              <w:t>Gestational diabetes mellitus.</w:t>
            </w:r>
          </w:p>
          <w:p w14:paraId="70D5E14A" w14:textId="77777777" w:rsidR="00600AB0" w:rsidRDefault="00600AB0" w:rsidP="00600AB0">
            <w:pPr>
              <w:widowControl/>
              <w:spacing w:line="276" w:lineRule="auto"/>
              <w:rPr>
                <w:rFonts w:ascii="Arial" w:eastAsia="Arial" w:hAnsi="Arial" w:cs="Arial"/>
              </w:rPr>
            </w:pPr>
            <w:r>
              <w:rPr>
                <w:rFonts w:ascii="Arial" w:eastAsia="Arial" w:hAnsi="Arial" w:cs="Arial"/>
              </w:rPr>
              <w:t>Pancreatic neuroendocrine tumors.</w:t>
            </w:r>
          </w:p>
          <w:p w14:paraId="5830CB18" w14:textId="77777777" w:rsidR="00600AB0" w:rsidRDefault="00AB6192" w:rsidP="00600AB0">
            <w:pPr>
              <w:widowControl/>
              <w:spacing w:line="276" w:lineRule="auto"/>
              <w:rPr>
                <w:rFonts w:ascii="Arial" w:eastAsia="Arial" w:hAnsi="Arial" w:cs="Arial"/>
              </w:rPr>
            </w:pPr>
            <w:sdt>
              <w:sdtPr>
                <w:rPr>
                  <w:rFonts w:ascii="Arial" w:eastAsia="Arial" w:hAnsi="Arial" w:cs="Arial"/>
                </w:rPr>
                <w:tag w:val="goog_rdk_0"/>
                <w:id w:val="1433167218"/>
              </w:sdtPr>
              <w:sdtEndPr/>
              <w:sdtContent>
                <w:r w:rsidR="00600AB0" w:rsidRPr="00600AB0">
                  <w:rPr>
                    <w:rFonts w:ascii="Arial" w:eastAsia="Arial" w:hAnsi="Arial" w:cs="Arial"/>
                  </w:rPr>
                  <w:t>→ Hyperinsulinism.</w:t>
                </w:r>
              </w:sdtContent>
            </w:sdt>
          </w:p>
          <w:p w14:paraId="62EC3142" w14:textId="77777777" w:rsidR="00600AB0" w:rsidRDefault="00AB6192" w:rsidP="00600AB0">
            <w:pPr>
              <w:widowControl/>
              <w:spacing w:line="276" w:lineRule="auto"/>
              <w:rPr>
                <w:rFonts w:ascii="Arial" w:eastAsia="Arial" w:hAnsi="Arial" w:cs="Arial"/>
              </w:rPr>
            </w:pPr>
            <w:sdt>
              <w:sdtPr>
                <w:rPr>
                  <w:rFonts w:ascii="Arial" w:eastAsia="Arial" w:hAnsi="Arial" w:cs="Arial"/>
                </w:rPr>
                <w:tag w:val="goog_rdk_1"/>
                <w:id w:val="756486974"/>
              </w:sdtPr>
              <w:sdtEndPr/>
              <w:sdtContent>
                <w:r w:rsidR="00600AB0" w:rsidRPr="00600AB0">
                  <w:rPr>
                    <w:rFonts w:ascii="Arial" w:eastAsia="Arial" w:hAnsi="Arial" w:cs="Arial"/>
                  </w:rPr>
                  <w:t>→ Zollinger-Ellison syndrome.</w:t>
                </w:r>
              </w:sdtContent>
            </w:sdt>
          </w:p>
          <w:p w14:paraId="6D756196" w14:textId="58976F48" w:rsidR="00600AB0" w:rsidRDefault="00600AB0" w:rsidP="00600AB0">
            <w:pPr>
              <w:widowControl/>
              <w:spacing w:line="276" w:lineRule="auto"/>
              <w:rPr>
                <w:rFonts w:ascii="Arial" w:eastAsia="Arial" w:hAnsi="Arial" w:cs="Arial"/>
              </w:rPr>
            </w:pPr>
            <w:r>
              <w:rPr>
                <w:rFonts w:ascii="Arial" w:eastAsia="Arial" w:hAnsi="Arial" w:cs="Arial"/>
              </w:rPr>
              <w:t>Acute pancreatitis</w:t>
            </w:r>
            <w:r w:rsidR="00454800">
              <w:rPr>
                <w:rFonts w:ascii="Arial" w:eastAsia="Arial" w:hAnsi="Arial" w:cs="Arial"/>
              </w:rPr>
              <w:t xml:space="preserve">. </w:t>
            </w:r>
            <w:r>
              <w:rPr>
                <w:rFonts w:ascii="Arial" w:eastAsia="Arial" w:hAnsi="Arial" w:cs="Arial"/>
              </w:rPr>
              <w:t>Chronic pancreatitis:</w:t>
            </w:r>
          </w:p>
          <w:p w14:paraId="4B2DAA95" w14:textId="77777777" w:rsidR="00600AB0" w:rsidRDefault="00600AB0" w:rsidP="00600AB0">
            <w:pPr>
              <w:widowControl/>
              <w:spacing w:line="276" w:lineRule="auto"/>
              <w:rPr>
                <w:rFonts w:ascii="Arial" w:eastAsia="Arial" w:hAnsi="Arial" w:cs="Arial"/>
              </w:rPr>
            </w:pPr>
            <w:r>
              <w:rPr>
                <w:rFonts w:ascii="Arial" w:eastAsia="Arial" w:hAnsi="Arial" w:cs="Arial"/>
              </w:rPr>
              <w:t>Pancreatic neoplasms</w:t>
            </w:r>
          </w:p>
          <w:p w14:paraId="31F5EFF8" w14:textId="77777777" w:rsidR="00600AB0" w:rsidRPr="00600AB0" w:rsidRDefault="00600AB0" w:rsidP="00600AB0">
            <w:pPr>
              <w:widowControl/>
              <w:spacing w:line="276" w:lineRule="auto"/>
              <w:rPr>
                <w:rFonts w:ascii="Arial" w:eastAsia="Arial" w:hAnsi="Arial" w:cs="Arial"/>
              </w:rPr>
            </w:pPr>
            <w:r w:rsidRPr="00600AB0">
              <w:rPr>
                <w:rFonts w:ascii="Calibri" w:eastAsia="Times New Roman" w:hAnsi="Calibri" w:cs="Calibri"/>
                <w:b/>
                <w:bCs/>
                <w:color w:val="000000"/>
                <w:sz w:val="24"/>
                <w:szCs w:val="24"/>
              </w:rPr>
              <w:t xml:space="preserve">Adrenal Glands </w:t>
            </w:r>
          </w:p>
          <w:p w14:paraId="4303CEC4" w14:textId="77777777" w:rsidR="00600AB0" w:rsidRDefault="00600AB0" w:rsidP="00600AB0">
            <w:pPr>
              <w:widowControl/>
              <w:spacing w:line="276" w:lineRule="auto"/>
              <w:rPr>
                <w:rFonts w:ascii="Arial" w:eastAsia="Arial" w:hAnsi="Arial" w:cs="Arial"/>
              </w:rPr>
            </w:pPr>
            <w:r>
              <w:rPr>
                <w:rFonts w:ascii="Arial" w:eastAsia="Arial" w:hAnsi="Arial" w:cs="Arial"/>
              </w:rPr>
              <w:t xml:space="preserve">Adrenocortical hyperfunction and Cushing syndrome.  </w:t>
            </w:r>
          </w:p>
          <w:p w14:paraId="04200E99" w14:textId="77777777" w:rsidR="00600AB0" w:rsidRDefault="00600AB0" w:rsidP="00600AB0">
            <w:pPr>
              <w:widowControl/>
              <w:spacing w:line="276" w:lineRule="auto"/>
              <w:rPr>
                <w:rFonts w:ascii="Arial" w:eastAsia="Arial" w:hAnsi="Arial" w:cs="Arial"/>
              </w:rPr>
            </w:pPr>
            <w:r>
              <w:rPr>
                <w:rFonts w:ascii="Arial" w:eastAsia="Arial" w:hAnsi="Arial" w:cs="Arial"/>
              </w:rPr>
              <w:t>Primary and secondary hyperaldosteronism.</w:t>
            </w:r>
          </w:p>
          <w:p w14:paraId="5CDCAB71" w14:textId="77777777" w:rsidR="00600AB0" w:rsidRDefault="00600AB0" w:rsidP="00600AB0">
            <w:pPr>
              <w:widowControl/>
              <w:spacing w:line="276" w:lineRule="auto"/>
              <w:rPr>
                <w:rFonts w:ascii="Arial" w:eastAsia="Arial" w:hAnsi="Arial" w:cs="Arial"/>
              </w:rPr>
            </w:pPr>
            <w:r>
              <w:rPr>
                <w:rFonts w:ascii="Arial" w:eastAsia="Arial" w:hAnsi="Arial" w:cs="Arial"/>
              </w:rPr>
              <w:t>Adrenogenital syndrome.</w:t>
            </w:r>
          </w:p>
          <w:p w14:paraId="18AA002B" w14:textId="77777777" w:rsidR="00600AB0" w:rsidRDefault="00600AB0" w:rsidP="00600AB0">
            <w:pPr>
              <w:widowControl/>
              <w:spacing w:line="276" w:lineRule="auto"/>
              <w:rPr>
                <w:rFonts w:ascii="Arial" w:eastAsia="Arial" w:hAnsi="Arial" w:cs="Arial"/>
              </w:rPr>
            </w:pPr>
            <w:r>
              <w:rPr>
                <w:rFonts w:ascii="Arial" w:eastAsia="Arial" w:hAnsi="Arial" w:cs="Arial"/>
              </w:rPr>
              <w:t>Primary acute adrenocortical insufficiency.</w:t>
            </w:r>
          </w:p>
          <w:p w14:paraId="4CD53D99" w14:textId="77777777" w:rsidR="00600AB0" w:rsidRDefault="00600AB0" w:rsidP="00600AB0">
            <w:pPr>
              <w:widowControl/>
              <w:spacing w:line="276" w:lineRule="auto"/>
              <w:rPr>
                <w:rFonts w:ascii="Arial" w:eastAsia="Arial" w:hAnsi="Arial" w:cs="Arial"/>
              </w:rPr>
            </w:pPr>
            <w:r>
              <w:rPr>
                <w:rFonts w:ascii="Arial" w:eastAsia="Arial" w:hAnsi="Arial" w:cs="Arial"/>
              </w:rPr>
              <w:t>Primary chronic adrenocortical insufficiency (Addison disease).</w:t>
            </w:r>
          </w:p>
          <w:p w14:paraId="2BA8F777" w14:textId="77777777" w:rsidR="00600AB0" w:rsidRDefault="00600AB0" w:rsidP="00600AB0">
            <w:pPr>
              <w:widowControl/>
              <w:spacing w:line="276" w:lineRule="auto"/>
              <w:rPr>
                <w:rFonts w:ascii="Arial" w:eastAsia="Arial" w:hAnsi="Arial" w:cs="Arial"/>
              </w:rPr>
            </w:pPr>
            <w:r>
              <w:rPr>
                <w:rFonts w:ascii="Arial" w:eastAsia="Arial" w:hAnsi="Arial" w:cs="Arial"/>
              </w:rPr>
              <w:t>Secondary adrenocortical insufficiency.</w:t>
            </w:r>
          </w:p>
          <w:p w14:paraId="0C2A64C1" w14:textId="77777777" w:rsidR="00600AB0" w:rsidRDefault="00600AB0" w:rsidP="00600AB0">
            <w:pPr>
              <w:widowControl/>
              <w:spacing w:line="276" w:lineRule="auto"/>
              <w:rPr>
                <w:rFonts w:ascii="Arial" w:eastAsia="Arial" w:hAnsi="Arial" w:cs="Arial"/>
              </w:rPr>
            </w:pPr>
            <w:r>
              <w:rPr>
                <w:rFonts w:ascii="Arial" w:eastAsia="Arial" w:hAnsi="Arial" w:cs="Arial"/>
              </w:rPr>
              <w:t>Introduction to adrenal medulla.</w:t>
            </w:r>
          </w:p>
          <w:p w14:paraId="5167EF64" w14:textId="77777777" w:rsidR="00600AB0" w:rsidRDefault="00600AB0" w:rsidP="00600AB0">
            <w:pPr>
              <w:widowControl/>
              <w:spacing w:line="276" w:lineRule="auto"/>
              <w:rPr>
                <w:rFonts w:ascii="Arial" w:eastAsia="Arial" w:hAnsi="Arial" w:cs="Arial"/>
              </w:rPr>
            </w:pPr>
            <w:r>
              <w:rPr>
                <w:rFonts w:ascii="Arial" w:eastAsia="Arial" w:hAnsi="Arial" w:cs="Arial"/>
              </w:rPr>
              <w:t>Pheochromocytoma.</w:t>
            </w:r>
          </w:p>
          <w:p w14:paraId="0B57B30C" w14:textId="2561C649" w:rsidR="00600AB0" w:rsidRPr="0026682B" w:rsidRDefault="00600AB0" w:rsidP="0026682B">
            <w:pPr>
              <w:widowControl/>
              <w:spacing w:line="276" w:lineRule="auto"/>
              <w:rPr>
                <w:rFonts w:ascii="Arial" w:eastAsia="Arial" w:hAnsi="Arial" w:cs="Arial"/>
                <w:sz w:val="24"/>
                <w:szCs w:val="24"/>
              </w:rPr>
            </w:pPr>
            <w:r>
              <w:rPr>
                <w:rFonts w:ascii="Arial" w:eastAsia="Arial" w:hAnsi="Arial" w:cs="Arial"/>
              </w:rPr>
              <w:t>Multiple endocrine neoplasia syndromes.</w:t>
            </w:r>
            <w:r>
              <w:rPr>
                <w:rFonts w:ascii="Arial" w:eastAsia="Arial" w:hAnsi="Arial" w:cs="Arial"/>
                <w:sz w:val="24"/>
                <w:szCs w:val="24"/>
              </w:rPr>
              <w:t xml:space="preserve"> </w:t>
            </w:r>
          </w:p>
        </w:tc>
      </w:tr>
      <w:tr w:rsidR="00600AB0" w:rsidRPr="00EA6BA7" w14:paraId="08AE125E" w14:textId="77777777" w:rsidTr="00F72823">
        <w:trPr>
          <w:trHeight w:val="400"/>
          <w:jc w:val="center"/>
        </w:trPr>
        <w:tc>
          <w:tcPr>
            <w:tcW w:w="960" w:type="dxa"/>
            <w:vMerge/>
            <w:tcBorders>
              <w:top w:val="nil"/>
              <w:left w:val="single" w:sz="4" w:space="0" w:color="auto"/>
              <w:bottom w:val="single" w:sz="4" w:space="0" w:color="000000"/>
              <w:right w:val="single" w:sz="4" w:space="0" w:color="auto"/>
            </w:tcBorders>
            <w:vAlign w:val="center"/>
            <w:hideMark/>
          </w:tcPr>
          <w:p w14:paraId="2FCC217A" w14:textId="77777777" w:rsidR="00600AB0" w:rsidRPr="00EA6BA7" w:rsidRDefault="00600AB0" w:rsidP="00600AB0">
            <w:pPr>
              <w:widowControl/>
              <w:rPr>
                <w:rFonts w:ascii="Calibri" w:eastAsia="Times New Roman" w:hAnsi="Calibri" w:cs="Calibri"/>
                <w:b/>
                <w:bCs/>
                <w:color w:val="000000"/>
              </w:rPr>
            </w:pPr>
          </w:p>
        </w:tc>
        <w:tc>
          <w:tcPr>
            <w:tcW w:w="1760" w:type="dxa"/>
            <w:tcBorders>
              <w:top w:val="nil"/>
              <w:left w:val="nil"/>
              <w:bottom w:val="single" w:sz="4" w:space="0" w:color="auto"/>
              <w:right w:val="single" w:sz="4" w:space="0" w:color="auto"/>
            </w:tcBorders>
            <w:shd w:val="clear" w:color="auto" w:fill="auto"/>
            <w:hideMark/>
          </w:tcPr>
          <w:p w14:paraId="452D2262" w14:textId="77777777" w:rsidR="00600AB0" w:rsidRPr="00EA6BA7" w:rsidRDefault="00600AB0" w:rsidP="00600AB0">
            <w:pPr>
              <w:widowControl/>
              <w:rPr>
                <w:rFonts w:ascii="Calibri" w:eastAsia="Times New Roman" w:hAnsi="Calibri" w:cs="Calibri"/>
                <w:b/>
                <w:bCs/>
                <w:color w:val="000000"/>
                <w:sz w:val="24"/>
                <w:szCs w:val="24"/>
              </w:rPr>
            </w:pPr>
            <w:r w:rsidRPr="00EA6BA7">
              <w:rPr>
                <w:rFonts w:ascii="Calibri" w:eastAsia="Times New Roman" w:hAnsi="Calibri" w:cs="Calibri"/>
                <w:b/>
                <w:bCs/>
                <w:color w:val="000000"/>
                <w:sz w:val="24"/>
                <w:szCs w:val="24"/>
              </w:rPr>
              <w:t>Practical</w:t>
            </w:r>
          </w:p>
        </w:tc>
        <w:tc>
          <w:tcPr>
            <w:tcW w:w="6995" w:type="dxa"/>
            <w:tcBorders>
              <w:top w:val="single" w:sz="4" w:space="0" w:color="auto"/>
              <w:left w:val="nil"/>
              <w:bottom w:val="single" w:sz="4" w:space="0" w:color="auto"/>
              <w:right w:val="single" w:sz="4" w:space="0" w:color="auto"/>
            </w:tcBorders>
            <w:shd w:val="clear" w:color="auto" w:fill="auto"/>
            <w:hideMark/>
          </w:tcPr>
          <w:p w14:paraId="5D186D35" w14:textId="77777777" w:rsidR="00F72823" w:rsidRDefault="00F72823" w:rsidP="00F72823">
            <w:pPr>
              <w:pBdr>
                <w:top w:val="nil"/>
                <w:left w:val="nil"/>
                <w:bottom w:val="nil"/>
                <w:right w:val="nil"/>
                <w:between w:val="nil"/>
              </w:pBdr>
            </w:pPr>
            <w:r>
              <w:t xml:space="preserve">1. Urine examination, </w:t>
            </w:r>
          </w:p>
          <w:p w14:paraId="0D2266CB" w14:textId="1AFE7FDF" w:rsidR="00F72823" w:rsidRDefault="00F72823" w:rsidP="00F72823">
            <w:pPr>
              <w:pBdr>
                <w:top w:val="nil"/>
                <w:left w:val="nil"/>
                <w:bottom w:val="nil"/>
                <w:right w:val="nil"/>
                <w:between w:val="nil"/>
              </w:pBdr>
            </w:pPr>
            <w:r>
              <w:t>2.Thyroid follicular adenoma</w:t>
            </w:r>
            <w:r w:rsidR="001929E1">
              <w:t xml:space="preserve"> </w:t>
            </w:r>
            <w:r>
              <w:t>&amp;</w:t>
            </w:r>
            <w:r w:rsidR="001929E1">
              <w:t xml:space="preserve"> </w:t>
            </w:r>
            <w:r>
              <w:t>follicular carcinoma, papillary carcinoma</w:t>
            </w:r>
          </w:p>
          <w:p w14:paraId="7BCE39BB" w14:textId="77777777" w:rsidR="00F72823" w:rsidRDefault="00F72823" w:rsidP="00F72823">
            <w:pPr>
              <w:pBdr>
                <w:top w:val="nil"/>
                <w:left w:val="nil"/>
                <w:bottom w:val="nil"/>
                <w:right w:val="nil"/>
                <w:between w:val="nil"/>
              </w:pBdr>
            </w:pPr>
            <w:r>
              <w:t>3. MNG, Grave’s disease</w:t>
            </w:r>
          </w:p>
          <w:p w14:paraId="0A442CEC" w14:textId="77777777" w:rsidR="001929E1" w:rsidRDefault="00F72823" w:rsidP="00F72823">
            <w:pPr>
              <w:pBdr>
                <w:top w:val="nil"/>
                <w:left w:val="nil"/>
                <w:bottom w:val="nil"/>
                <w:right w:val="nil"/>
                <w:between w:val="nil"/>
              </w:pBdr>
            </w:pPr>
            <w:r>
              <w:t>4. Diabetic profile</w:t>
            </w:r>
          </w:p>
          <w:p w14:paraId="6F8CD401" w14:textId="4AED3CD9" w:rsidR="00600AB0" w:rsidRPr="00F72823" w:rsidRDefault="00F72823" w:rsidP="00F72823">
            <w:pPr>
              <w:pBdr>
                <w:top w:val="nil"/>
                <w:left w:val="nil"/>
                <w:bottom w:val="nil"/>
                <w:right w:val="nil"/>
                <w:between w:val="nil"/>
              </w:pBdr>
            </w:pPr>
            <w:r>
              <w:t>5. Cardiac profile,</w:t>
            </w:r>
            <w:r w:rsidR="001929E1">
              <w:t xml:space="preserve"> </w:t>
            </w:r>
            <w:r>
              <w:t>lipid profile</w:t>
            </w:r>
          </w:p>
        </w:tc>
      </w:tr>
      <w:tr w:rsidR="00600AB0" w:rsidRPr="00EA6BA7" w14:paraId="4B0F26F0" w14:textId="77777777" w:rsidTr="00F72823">
        <w:trPr>
          <w:trHeight w:val="420"/>
          <w:jc w:val="center"/>
        </w:trPr>
        <w:tc>
          <w:tcPr>
            <w:tcW w:w="960" w:type="dxa"/>
            <w:vMerge/>
            <w:tcBorders>
              <w:top w:val="nil"/>
              <w:left w:val="single" w:sz="4" w:space="0" w:color="auto"/>
              <w:bottom w:val="single" w:sz="4" w:space="0" w:color="000000"/>
              <w:right w:val="single" w:sz="4" w:space="0" w:color="auto"/>
            </w:tcBorders>
            <w:vAlign w:val="center"/>
            <w:hideMark/>
          </w:tcPr>
          <w:p w14:paraId="1903581F" w14:textId="77777777" w:rsidR="00600AB0" w:rsidRPr="00EA6BA7" w:rsidRDefault="00600AB0" w:rsidP="00600AB0">
            <w:pPr>
              <w:widowControl/>
              <w:rPr>
                <w:rFonts w:ascii="Calibri" w:eastAsia="Times New Roman" w:hAnsi="Calibri" w:cs="Calibri"/>
                <w:b/>
                <w:bCs/>
                <w:color w:val="000000"/>
              </w:rPr>
            </w:pPr>
          </w:p>
        </w:tc>
        <w:tc>
          <w:tcPr>
            <w:tcW w:w="8755" w:type="dxa"/>
            <w:gridSpan w:val="2"/>
            <w:tcBorders>
              <w:top w:val="single" w:sz="4" w:space="0" w:color="auto"/>
              <w:left w:val="nil"/>
              <w:bottom w:val="single" w:sz="4" w:space="0" w:color="auto"/>
              <w:right w:val="single" w:sz="4" w:space="0" w:color="auto"/>
            </w:tcBorders>
            <w:shd w:val="clear" w:color="auto" w:fill="auto"/>
            <w:vAlign w:val="center"/>
            <w:hideMark/>
          </w:tcPr>
          <w:p w14:paraId="30586B0A" w14:textId="77777777" w:rsidR="00600AB0" w:rsidRPr="00EA6BA7" w:rsidRDefault="00600AB0" w:rsidP="00600AB0">
            <w:pPr>
              <w:widowControl/>
              <w:jc w:val="center"/>
              <w:rPr>
                <w:rFonts w:ascii="Calibri" w:eastAsia="Times New Roman" w:hAnsi="Calibri" w:cs="Calibri"/>
                <w:b/>
                <w:bCs/>
                <w:color w:val="000000"/>
                <w:sz w:val="32"/>
                <w:szCs w:val="32"/>
              </w:rPr>
            </w:pPr>
            <w:r w:rsidRPr="00EA6BA7">
              <w:rPr>
                <w:rFonts w:ascii="Calibri" w:eastAsia="Times New Roman" w:hAnsi="Calibri" w:cs="Calibri"/>
                <w:b/>
                <w:bCs/>
                <w:color w:val="000000"/>
                <w:sz w:val="32"/>
                <w:szCs w:val="32"/>
              </w:rPr>
              <w:t>Forensic</w:t>
            </w:r>
          </w:p>
        </w:tc>
      </w:tr>
      <w:tr w:rsidR="00600AB0" w:rsidRPr="00EA6BA7" w14:paraId="1C153C24" w14:textId="77777777" w:rsidTr="00F72823">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1F55A9E5" w14:textId="77777777" w:rsidR="00600AB0" w:rsidRPr="00EA6BA7" w:rsidRDefault="00600AB0" w:rsidP="00600AB0">
            <w:pPr>
              <w:widowControl/>
              <w:rPr>
                <w:rFonts w:ascii="Calibri" w:eastAsia="Times New Roman" w:hAnsi="Calibri" w:cs="Calibri"/>
                <w:b/>
                <w:bCs/>
                <w:color w:val="000000"/>
              </w:rPr>
            </w:pPr>
          </w:p>
        </w:tc>
        <w:tc>
          <w:tcPr>
            <w:tcW w:w="1760" w:type="dxa"/>
            <w:vMerge w:val="restart"/>
            <w:tcBorders>
              <w:top w:val="single" w:sz="4" w:space="0" w:color="auto"/>
              <w:left w:val="single" w:sz="4" w:space="0" w:color="auto"/>
              <w:bottom w:val="single" w:sz="4" w:space="0" w:color="auto"/>
              <w:right w:val="nil"/>
            </w:tcBorders>
            <w:shd w:val="clear" w:color="auto" w:fill="auto"/>
            <w:hideMark/>
          </w:tcPr>
          <w:p w14:paraId="34636E77" w14:textId="77777777" w:rsidR="00600AB0" w:rsidRPr="00EA6BA7" w:rsidRDefault="00600AB0" w:rsidP="00600AB0">
            <w:pPr>
              <w:widowControl/>
              <w:rPr>
                <w:rFonts w:ascii="Calibri" w:eastAsia="Times New Roman" w:hAnsi="Calibri" w:cs="Calibri"/>
                <w:b/>
                <w:bCs/>
                <w:color w:val="000000"/>
                <w:sz w:val="24"/>
                <w:szCs w:val="24"/>
              </w:rPr>
            </w:pPr>
            <w:r w:rsidRPr="00EA6BA7">
              <w:rPr>
                <w:rFonts w:ascii="Calibri" w:eastAsia="Times New Roman" w:hAnsi="Calibri" w:cs="Calibri"/>
                <w:b/>
                <w:bCs/>
                <w:color w:val="000000"/>
                <w:sz w:val="24"/>
                <w:szCs w:val="24"/>
              </w:rPr>
              <w:t xml:space="preserve">Forensic </w:t>
            </w:r>
          </w:p>
        </w:tc>
        <w:tc>
          <w:tcPr>
            <w:tcW w:w="6995" w:type="dxa"/>
            <w:tcBorders>
              <w:top w:val="single" w:sz="4" w:space="0" w:color="auto"/>
              <w:left w:val="single" w:sz="4" w:space="0" w:color="auto"/>
              <w:bottom w:val="nil"/>
              <w:right w:val="single" w:sz="4" w:space="0" w:color="auto"/>
            </w:tcBorders>
            <w:shd w:val="clear" w:color="auto" w:fill="auto"/>
            <w:hideMark/>
          </w:tcPr>
          <w:p w14:paraId="65918E84" w14:textId="77777777" w:rsidR="00600AB0" w:rsidRPr="00EA6BA7" w:rsidRDefault="00600AB0" w:rsidP="00600AB0">
            <w:pPr>
              <w:widowControl/>
              <w:rPr>
                <w:rFonts w:ascii="Calibri" w:eastAsia="Times New Roman" w:hAnsi="Calibri" w:cs="Calibri"/>
                <w:b/>
                <w:bCs/>
                <w:color w:val="000000"/>
                <w:sz w:val="24"/>
                <w:szCs w:val="24"/>
              </w:rPr>
            </w:pPr>
            <w:r w:rsidRPr="00EA6BA7">
              <w:rPr>
                <w:rFonts w:ascii="Calibri" w:eastAsia="Times New Roman" w:hAnsi="Calibri" w:cs="Calibri"/>
                <w:b/>
                <w:bCs/>
                <w:color w:val="000000"/>
                <w:sz w:val="24"/>
                <w:szCs w:val="24"/>
              </w:rPr>
              <w:t>Firearm injuries</w:t>
            </w:r>
          </w:p>
        </w:tc>
      </w:tr>
      <w:tr w:rsidR="00600AB0" w:rsidRPr="00EA6BA7" w14:paraId="7E6D33B2" w14:textId="77777777" w:rsidTr="00F72823">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75B0F0EA" w14:textId="77777777" w:rsidR="00600AB0" w:rsidRPr="00EA6BA7" w:rsidRDefault="00600AB0" w:rsidP="00600AB0">
            <w:pPr>
              <w:widowControl/>
              <w:rPr>
                <w:rFonts w:ascii="Calibri" w:eastAsia="Times New Roman" w:hAnsi="Calibri" w:cs="Calibri"/>
                <w:b/>
                <w:bCs/>
                <w:color w:val="000000"/>
              </w:rPr>
            </w:pPr>
          </w:p>
        </w:tc>
        <w:tc>
          <w:tcPr>
            <w:tcW w:w="1760" w:type="dxa"/>
            <w:vMerge/>
            <w:tcBorders>
              <w:top w:val="single" w:sz="4" w:space="0" w:color="auto"/>
              <w:left w:val="single" w:sz="4" w:space="0" w:color="auto"/>
              <w:bottom w:val="single" w:sz="4" w:space="0" w:color="auto"/>
              <w:right w:val="nil"/>
            </w:tcBorders>
            <w:vAlign w:val="center"/>
            <w:hideMark/>
          </w:tcPr>
          <w:p w14:paraId="201737EC" w14:textId="77777777" w:rsidR="00600AB0" w:rsidRPr="00EA6BA7" w:rsidRDefault="00600AB0" w:rsidP="00600AB0">
            <w:pPr>
              <w:widowControl/>
              <w:rPr>
                <w:rFonts w:ascii="Calibri" w:eastAsia="Times New Roman" w:hAnsi="Calibri" w:cs="Calibri"/>
                <w:b/>
                <w:bCs/>
                <w:color w:val="000000"/>
                <w:sz w:val="24"/>
                <w:szCs w:val="24"/>
              </w:rPr>
            </w:pPr>
          </w:p>
        </w:tc>
        <w:tc>
          <w:tcPr>
            <w:tcW w:w="6995" w:type="dxa"/>
            <w:tcBorders>
              <w:top w:val="nil"/>
              <w:left w:val="single" w:sz="4" w:space="0" w:color="auto"/>
              <w:bottom w:val="nil"/>
              <w:right w:val="single" w:sz="4" w:space="0" w:color="auto"/>
            </w:tcBorders>
            <w:shd w:val="clear" w:color="auto" w:fill="auto"/>
            <w:hideMark/>
          </w:tcPr>
          <w:p w14:paraId="35C91667" w14:textId="77777777" w:rsidR="00600AB0" w:rsidRPr="00EA6BA7" w:rsidRDefault="00600AB0" w:rsidP="00600AB0">
            <w:pPr>
              <w:widowControl/>
              <w:rPr>
                <w:rFonts w:ascii="Calibri" w:eastAsia="Times New Roman" w:hAnsi="Calibri" w:cs="Calibri"/>
                <w:color w:val="000000"/>
                <w:sz w:val="24"/>
                <w:szCs w:val="24"/>
              </w:rPr>
            </w:pPr>
            <w:r w:rsidRPr="00EA6BA7">
              <w:rPr>
                <w:rFonts w:ascii="Calibri" w:eastAsia="Times New Roman" w:hAnsi="Calibri" w:cs="Calibri"/>
                <w:color w:val="000000"/>
                <w:sz w:val="24"/>
                <w:szCs w:val="24"/>
              </w:rPr>
              <w:t>Introduction &amp; types</w:t>
            </w:r>
          </w:p>
        </w:tc>
      </w:tr>
      <w:tr w:rsidR="00600AB0" w:rsidRPr="00EA6BA7" w14:paraId="34C1E02A" w14:textId="77777777" w:rsidTr="00F72823">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3E654267" w14:textId="77777777" w:rsidR="00600AB0" w:rsidRPr="00EA6BA7" w:rsidRDefault="00600AB0" w:rsidP="00600AB0">
            <w:pPr>
              <w:widowControl/>
              <w:rPr>
                <w:rFonts w:ascii="Calibri" w:eastAsia="Times New Roman" w:hAnsi="Calibri" w:cs="Calibri"/>
                <w:b/>
                <w:bCs/>
                <w:color w:val="000000"/>
              </w:rPr>
            </w:pPr>
          </w:p>
        </w:tc>
        <w:tc>
          <w:tcPr>
            <w:tcW w:w="1760" w:type="dxa"/>
            <w:vMerge/>
            <w:tcBorders>
              <w:top w:val="single" w:sz="4" w:space="0" w:color="auto"/>
              <w:left w:val="single" w:sz="4" w:space="0" w:color="auto"/>
              <w:bottom w:val="single" w:sz="4" w:space="0" w:color="auto"/>
              <w:right w:val="nil"/>
            </w:tcBorders>
            <w:vAlign w:val="center"/>
            <w:hideMark/>
          </w:tcPr>
          <w:p w14:paraId="4DB1444E" w14:textId="77777777" w:rsidR="00600AB0" w:rsidRPr="00EA6BA7" w:rsidRDefault="00600AB0" w:rsidP="00600AB0">
            <w:pPr>
              <w:widowControl/>
              <w:rPr>
                <w:rFonts w:ascii="Calibri" w:eastAsia="Times New Roman" w:hAnsi="Calibri" w:cs="Calibri"/>
                <w:b/>
                <w:bCs/>
                <w:color w:val="000000"/>
                <w:sz w:val="24"/>
                <w:szCs w:val="24"/>
              </w:rPr>
            </w:pPr>
          </w:p>
        </w:tc>
        <w:tc>
          <w:tcPr>
            <w:tcW w:w="6995" w:type="dxa"/>
            <w:tcBorders>
              <w:top w:val="nil"/>
              <w:left w:val="single" w:sz="4" w:space="0" w:color="auto"/>
              <w:bottom w:val="nil"/>
              <w:right w:val="single" w:sz="4" w:space="0" w:color="auto"/>
            </w:tcBorders>
            <w:shd w:val="clear" w:color="auto" w:fill="auto"/>
            <w:hideMark/>
          </w:tcPr>
          <w:p w14:paraId="24964AD7" w14:textId="77777777" w:rsidR="00600AB0" w:rsidRPr="00EA6BA7" w:rsidRDefault="00600AB0" w:rsidP="00600AB0">
            <w:pPr>
              <w:widowControl/>
              <w:rPr>
                <w:rFonts w:ascii="Calibri" w:eastAsia="Times New Roman" w:hAnsi="Calibri" w:cs="Calibri"/>
                <w:color w:val="000000"/>
                <w:sz w:val="24"/>
                <w:szCs w:val="24"/>
              </w:rPr>
            </w:pPr>
            <w:r w:rsidRPr="00EA6BA7">
              <w:rPr>
                <w:rFonts w:ascii="Calibri" w:eastAsia="Times New Roman" w:hAnsi="Calibri" w:cs="Calibri"/>
                <w:color w:val="000000"/>
                <w:sz w:val="24"/>
                <w:szCs w:val="24"/>
              </w:rPr>
              <w:t>Mechanism of wound production</w:t>
            </w:r>
          </w:p>
        </w:tc>
      </w:tr>
      <w:tr w:rsidR="00600AB0" w:rsidRPr="00EA6BA7" w14:paraId="0D34BBDB" w14:textId="77777777" w:rsidTr="00F72823">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0CC17EBB" w14:textId="77777777" w:rsidR="00600AB0" w:rsidRPr="00EA6BA7" w:rsidRDefault="00600AB0" w:rsidP="00600AB0">
            <w:pPr>
              <w:widowControl/>
              <w:rPr>
                <w:rFonts w:ascii="Calibri" w:eastAsia="Times New Roman" w:hAnsi="Calibri" w:cs="Calibri"/>
                <w:b/>
                <w:bCs/>
                <w:color w:val="000000"/>
              </w:rPr>
            </w:pPr>
          </w:p>
        </w:tc>
        <w:tc>
          <w:tcPr>
            <w:tcW w:w="1760" w:type="dxa"/>
            <w:vMerge/>
            <w:tcBorders>
              <w:top w:val="single" w:sz="4" w:space="0" w:color="auto"/>
              <w:left w:val="single" w:sz="4" w:space="0" w:color="auto"/>
              <w:bottom w:val="single" w:sz="4" w:space="0" w:color="auto"/>
              <w:right w:val="nil"/>
            </w:tcBorders>
            <w:vAlign w:val="center"/>
            <w:hideMark/>
          </w:tcPr>
          <w:p w14:paraId="76278CBE" w14:textId="77777777" w:rsidR="00600AB0" w:rsidRPr="00EA6BA7" w:rsidRDefault="00600AB0" w:rsidP="00600AB0">
            <w:pPr>
              <w:widowControl/>
              <w:rPr>
                <w:rFonts w:ascii="Calibri" w:eastAsia="Times New Roman" w:hAnsi="Calibri" w:cs="Calibri"/>
                <w:b/>
                <w:bCs/>
                <w:color w:val="000000"/>
                <w:sz w:val="24"/>
                <w:szCs w:val="24"/>
              </w:rPr>
            </w:pPr>
          </w:p>
        </w:tc>
        <w:tc>
          <w:tcPr>
            <w:tcW w:w="6995" w:type="dxa"/>
            <w:tcBorders>
              <w:top w:val="nil"/>
              <w:left w:val="single" w:sz="4" w:space="0" w:color="auto"/>
              <w:bottom w:val="nil"/>
              <w:right w:val="single" w:sz="4" w:space="0" w:color="auto"/>
            </w:tcBorders>
            <w:shd w:val="clear" w:color="auto" w:fill="auto"/>
            <w:hideMark/>
          </w:tcPr>
          <w:p w14:paraId="664F59CB" w14:textId="77777777" w:rsidR="00600AB0" w:rsidRPr="00EA6BA7" w:rsidRDefault="00600AB0" w:rsidP="00600AB0">
            <w:pPr>
              <w:widowControl/>
              <w:rPr>
                <w:rFonts w:ascii="Calibri" w:eastAsia="Times New Roman" w:hAnsi="Calibri" w:cs="Calibri"/>
                <w:color w:val="000000"/>
                <w:sz w:val="24"/>
                <w:szCs w:val="24"/>
              </w:rPr>
            </w:pPr>
            <w:r w:rsidRPr="00EA6BA7">
              <w:rPr>
                <w:rFonts w:ascii="Calibri" w:eastAsia="Times New Roman" w:hAnsi="Calibri" w:cs="Calibri"/>
                <w:color w:val="000000"/>
                <w:sz w:val="24"/>
                <w:szCs w:val="24"/>
              </w:rPr>
              <w:t>Mechanism of discharge of Projectile</w:t>
            </w:r>
          </w:p>
        </w:tc>
      </w:tr>
      <w:tr w:rsidR="00600AB0" w:rsidRPr="00EA6BA7" w14:paraId="3F2E64FE" w14:textId="77777777" w:rsidTr="00F72823">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3B1784BE" w14:textId="77777777" w:rsidR="00600AB0" w:rsidRPr="00EA6BA7" w:rsidRDefault="00600AB0" w:rsidP="00600AB0">
            <w:pPr>
              <w:widowControl/>
              <w:rPr>
                <w:rFonts w:ascii="Calibri" w:eastAsia="Times New Roman" w:hAnsi="Calibri" w:cs="Calibri"/>
                <w:b/>
                <w:bCs/>
                <w:color w:val="000000"/>
              </w:rPr>
            </w:pPr>
          </w:p>
        </w:tc>
        <w:tc>
          <w:tcPr>
            <w:tcW w:w="1760" w:type="dxa"/>
            <w:vMerge/>
            <w:tcBorders>
              <w:top w:val="single" w:sz="4" w:space="0" w:color="auto"/>
              <w:left w:val="single" w:sz="4" w:space="0" w:color="auto"/>
              <w:bottom w:val="single" w:sz="4" w:space="0" w:color="auto"/>
              <w:right w:val="nil"/>
            </w:tcBorders>
            <w:vAlign w:val="center"/>
            <w:hideMark/>
          </w:tcPr>
          <w:p w14:paraId="104C521B" w14:textId="77777777" w:rsidR="00600AB0" w:rsidRPr="00EA6BA7" w:rsidRDefault="00600AB0" w:rsidP="00600AB0">
            <w:pPr>
              <w:widowControl/>
              <w:rPr>
                <w:rFonts w:ascii="Calibri" w:eastAsia="Times New Roman" w:hAnsi="Calibri" w:cs="Calibri"/>
                <w:b/>
                <w:bCs/>
                <w:color w:val="000000"/>
                <w:sz w:val="24"/>
                <w:szCs w:val="24"/>
              </w:rPr>
            </w:pPr>
          </w:p>
        </w:tc>
        <w:tc>
          <w:tcPr>
            <w:tcW w:w="6995" w:type="dxa"/>
            <w:tcBorders>
              <w:top w:val="nil"/>
              <w:left w:val="single" w:sz="4" w:space="0" w:color="auto"/>
              <w:bottom w:val="nil"/>
              <w:right w:val="single" w:sz="4" w:space="0" w:color="auto"/>
            </w:tcBorders>
            <w:shd w:val="clear" w:color="auto" w:fill="auto"/>
            <w:hideMark/>
          </w:tcPr>
          <w:p w14:paraId="5AF68A8F" w14:textId="77777777" w:rsidR="00600AB0" w:rsidRPr="00EA6BA7" w:rsidRDefault="00600AB0" w:rsidP="00600AB0">
            <w:pPr>
              <w:widowControl/>
              <w:rPr>
                <w:rFonts w:ascii="Calibri" w:eastAsia="Times New Roman" w:hAnsi="Calibri" w:cs="Calibri"/>
                <w:color w:val="000000"/>
                <w:sz w:val="24"/>
                <w:szCs w:val="24"/>
              </w:rPr>
            </w:pPr>
            <w:r w:rsidRPr="00EA6BA7">
              <w:rPr>
                <w:rFonts w:ascii="Calibri" w:eastAsia="Times New Roman" w:hAnsi="Calibri" w:cs="Calibri"/>
                <w:color w:val="000000"/>
                <w:sz w:val="24"/>
                <w:szCs w:val="24"/>
              </w:rPr>
              <w:t>Characteristics of Shot gun &amp; Rifled firearms</w:t>
            </w:r>
          </w:p>
        </w:tc>
      </w:tr>
      <w:tr w:rsidR="00600AB0" w:rsidRPr="00EA6BA7" w14:paraId="47D5FADE" w14:textId="77777777" w:rsidTr="00F72823">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71E54454" w14:textId="77777777" w:rsidR="00600AB0" w:rsidRPr="00EA6BA7" w:rsidRDefault="00600AB0" w:rsidP="00600AB0">
            <w:pPr>
              <w:widowControl/>
              <w:rPr>
                <w:rFonts w:ascii="Calibri" w:eastAsia="Times New Roman" w:hAnsi="Calibri" w:cs="Calibri"/>
                <w:b/>
                <w:bCs/>
                <w:color w:val="000000"/>
              </w:rPr>
            </w:pPr>
          </w:p>
        </w:tc>
        <w:tc>
          <w:tcPr>
            <w:tcW w:w="1760" w:type="dxa"/>
            <w:vMerge/>
            <w:tcBorders>
              <w:top w:val="single" w:sz="4" w:space="0" w:color="auto"/>
              <w:left w:val="single" w:sz="4" w:space="0" w:color="auto"/>
              <w:bottom w:val="single" w:sz="4" w:space="0" w:color="auto"/>
              <w:right w:val="nil"/>
            </w:tcBorders>
            <w:vAlign w:val="center"/>
            <w:hideMark/>
          </w:tcPr>
          <w:p w14:paraId="037B457A" w14:textId="77777777" w:rsidR="00600AB0" w:rsidRPr="00EA6BA7" w:rsidRDefault="00600AB0" w:rsidP="00600AB0">
            <w:pPr>
              <w:widowControl/>
              <w:rPr>
                <w:rFonts w:ascii="Calibri" w:eastAsia="Times New Roman" w:hAnsi="Calibri" w:cs="Calibri"/>
                <w:b/>
                <w:bCs/>
                <w:color w:val="000000"/>
                <w:sz w:val="24"/>
                <w:szCs w:val="24"/>
              </w:rPr>
            </w:pPr>
          </w:p>
        </w:tc>
        <w:tc>
          <w:tcPr>
            <w:tcW w:w="6995" w:type="dxa"/>
            <w:tcBorders>
              <w:top w:val="nil"/>
              <w:left w:val="single" w:sz="4" w:space="0" w:color="auto"/>
              <w:bottom w:val="nil"/>
              <w:right w:val="single" w:sz="4" w:space="0" w:color="auto"/>
            </w:tcBorders>
            <w:shd w:val="clear" w:color="auto" w:fill="auto"/>
            <w:hideMark/>
          </w:tcPr>
          <w:p w14:paraId="2B250FA5" w14:textId="77777777" w:rsidR="00600AB0" w:rsidRPr="00EA6BA7" w:rsidRDefault="00600AB0" w:rsidP="00600AB0">
            <w:pPr>
              <w:widowControl/>
              <w:rPr>
                <w:rFonts w:ascii="Calibri" w:eastAsia="Times New Roman" w:hAnsi="Calibri" w:cs="Calibri"/>
                <w:color w:val="000000"/>
                <w:sz w:val="24"/>
                <w:szCs w:val="24"/>
              </w:rPr>
            </w:pPr>
            <w:r w:rsidRPr="00EA6BA7">
              <w:rPr>
                <w:rFonts w:ascii="Calibri" w:eastAsia="Times New Roman" w:hAnsi="Calibri" w:cs="Calibri"/>
                <w:color w:val="000000"/>
                <w:sz w:val="24"/>
                <w:szCs w:val="24"/>
              </w:rPr>
              <w:t xml:space="preserve">M/L Importance &amp; P/M findings </w:t>
            </w:r>
          </w:p>
        </w:tc>
      </w:tr>
      <w:tr w:rsidR="00600AB0" w:rsidRPr="00EA6BA7" w14:paraId="41EA4C0D" w14:textId="77777777" w:rsidTr="00F72823">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7705ECE3" w14:textId="77777777" w:rsidR="00600AB0" w:rsidRPr="00EA6BA7" w:rsidRDefault="00600AB0" w:rsidP="00600AB0">
            <w:pPr>
              <w:widowControl/>
              <w:rPr>
                <w:rFonts w:ascii="Calibri" w:eastAsia="Times New Roman" w:hAnsi="Calibri" w:cs="Calibri"/>
                <w:b/>
                <w:bCs/>
                <w:color w:val="000000"/>
              </w:rPr>
            </w:pPr>
          </w:p>
        </w:tc>
        <w:tc>
          <w:tcPr>
            <w:tcW w:w="1760" w:type="dxa"/>
            <w:vMerge/>
            <w:tcBorders>
              <w:top w:val="single" w:sz="4" w:space="0" w:color="auto"/>
              <w:left w:val="single" w:sz="4" w:space="0" w:color="auto"/>
              <w:bottom w:val="single" w:sz="4" w:space="0" w:color="auto"/>
              <w:right w:val="nil"/>
            </w:tcBorders>
            <w:vAlign w:val="center"/>
            <w:hideMark/>
          </w:tcPr>
          <w:p w14:paraId="395DC34A" w14:textId="77777777" w:rsidR="00600AB0" w:rsidRPr="00EA6BA7" w:rsidRDefault="00600AB0" w:rsidP="00600AB0">
            <w:pPr>
              <w:widowControl/>
              <w:rPr>
                <w:rFonts w:ascii="Calibri" w:eastAsia="Times New Roman" w:hAnsi="Calibri" w:cs="Calibri"/>
                <w:b/>
                <w:bCs/>
                <w:color w:val="000000"/>
                <w:sz w:val="24"/>
                <w:szCs w:val="24"/>
              </w:rPr>
            </w:pPr>
          </w:p>
        </w:tc>
        <w:tc>
          <w:tcPr>
            <w:tcW w:w="6995" w:type="dxa"/>
            <w:tcBorders>
              <w:top w:val="nil"/>
              <w:left w:val="single" w:sz="4" w:space="0" w:color="auto"/>
              <w:bottom w:val="nil"/>
              <w:right w:val="single" w:sz="4" w:space="0" w:color="auto"/>
            </w:tcBorders>
            <w:shd w:val="clear" w:color="auto" w:fill="auto"/>
            <w:hideMark/>
          </w:tcPr>
          <w:p w14:paraId="5D19CD6A" w14:textId="77777777" w:rsidR="00600AB0" w:rsidRPr="00EA6BA7" w:rsidRDefault="00600AB0" w:rsidP="00600AB0">
            <w:pPr>
              <w:widowControl/>
              <w:rPr>
                <w:rFonts w:ascii="Calibri" w:eastAsia="Times New Roman" w:hAnsi="Calibri" w:cs="Calibri"/>
                <w:b/>
                <w:bCs/>
                <w:color w:val="000000"/>
                <w:sz w:val="24"/>
                <w:szCs w:val="24"/>
              </w:rPr>
            </w:pPr>
            <w:r w:rsidRPr="00EA6BA7">
              <w:rPr>
                <w:rFonts w:ascii="Calibri" w:eastAsia="Times New Roman" w:hAnsi="Calibri" w:cs="Calibri"/>
                <w:b/>
                <w:bCs/>
                <w:color w:val="000000"/>
                <w:sz w:val="24"/>
                <w:szCs w:val="24"/>
              </w:rPr>
              <w:t>Asphyxia &amp; Drowning</w:t>
            </w:r>
          </w:p>
        </w:tc>
      </w:tr>
      <w:tr w:rsidR="00600AB0" w:rsidRPr="00EA6BA7" w14:paraId="33FF942A" w14:textId="77777777" w:rsidTr="00F72823">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547461D1" w14:textId="77777777" w:rsidR="00600AB0" w:rsidRPr="00EA6BA7" w:rsidRDefault="00600AB0" w:rsidP="00600AB0">
            <w:pPr>
              <w:widowControl/>
              <w:rPr>
                <w:rFonts w:ascii="Calibri" w:eastAsia="Times New Roman" w:hAnsi="Calibri" w:cs="Calibri"/>
                <w:b/>
                <w:bCs/>
                <w:color w:val="000000"/>
              </w:rPr>
            </w:pPr>
          </w:p>
        </w:tc>
        <w:tc>
          <w:tcPr>
            <w:tcW w:w="1760" w:type="dxa"/>
            <w:vMerge/>
            <w:tcBorders>
              <w:top w:val="single" w:sz="4" w:space="0" w:color="auto"/>
              <w:left w:val="single" w:sz="4" w:space="0" w:color="auto"/>
              <w:bottom w:val="single" w:sz="4" w:space="0" w:color="auto"/>
              <w:right w:val="nil"/>
            </w:tcBorders>
            <w:vAlign w:val="center"/>
            <w:hideMark/>
          </w:tcPr>
          <w:p w14:paraId="0FD979A0" w14:textId="77777777" w:rsidR="00600AB0" w:rsidRPr="00EA6BA7" w:rsidRDefault="00600AB0" w:rsidP="00600AB0">
            <w:pPr>
              <w:widowControl/>
              <w:rPr>
                <w:rFonts w:ascii="Calibri" w:eastAsia="Times New Roman" w:hAnsi="Calibri" w:cs="Calibri"/>
                <w:b/>
                <w:bCs/>
                <w:color w:val="000000"/>
                <w:sz w:val="24"/>
                <w:szCs w:val="24"/>
              </w:rPr>
            </w:pPr>
          </w:p>
        </w:tc>
        <w:tc>
          <w:tcPr>
            <w:tcW w:w="6995" w:type="dxa"/>
            <w:tcBorders>
              <w:top w:val="nil"/>
              <w:left w:val="single" w:sz="4" w:space="0" w:color="auto"/>
              <w:bottom w:val="nil"/>
              <w:right w:val="single" w:sz="4" w:space="0" w:color="auto"/>
            </w:tcBorders>
            <w:shd w:val="clear" w:color="auto" w:fill="auto"/>
            <w:hideMark/>
          </w:tcPr>
          <w:p w14:paraId="251BBBC7" w14:textId="77777777" w:rsidR="00600AB0" w:rsidRPr="00EA6BA7" w:rsidRDefault="00600AB0" w:rsidP="00600AB0">
            <w:pPr>
              <w:widowControl/>
              <w:rPr>
                <w:rFonts w:ascii="Calibri" w:eastAsia="Times New Roman" w:hAnsi="Calibri" w:cs="Calibri"/>
                <w:color w:val="000000"/>
                <w:sz w:val="24"/>
                <w:szCs w:val="24"/>
              </w:rPr>
            </w:pPr>
            <w:r w:rsidRPr="00EA6BA7">
              <w:rPr>
                <w:rFonts w:ascii="Calibri" w:eastAsia="Times New Roman" w:hAnsi="Calibri" w:cs="Calibri"/>
                <w:color w:val="000000"/>
                <w:sz w:val="24"/>
                <w:szCs w:val="24"/>
              </w:rPr>
              <w:t>Introduction &amp; classification</w:t>
            </w:r>
          </w:p>
        </w:tc>
      </w:tr>
      <w:tr w:rsidR="00600AB0" w:rsidRPr="00EA6BA7" w14:paraId="283E6624" w14:textId="77777777" w:rsidTr="00F72823">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6EE3E50C" w14:textId="77777777" w:rsidR="00600AB0" w:rsidRPr="00EA6BA7" w:rsidRDefault="00600AB0" w:rsidP="00600AB0">
            <w:pPr>
              <w:widowControl/>
              <w:rPr>
                <w:rFonts w:ascii="Calibri" w:eastAsia="Times New Roman" w:hAnsi="Calibri" w:cs="Calibri"/>
                <w:b/>
                <w:bCs/>
                <w:color w:val="000000"/>
              </w:rPr>
            </w:pPr>
          </w:p>
        </w:tc>
        <w:tc>
          <w:tcPr>
            <w:tcW w:w="1760" w:type="dxa"/>
            <w:vMerge/>
            <w:tcBorders>
              <w:top w:val="single" w:sz="4" w:space="0" w:color="auto"/>
              <w:left w:val="single" w:sz="4" w:space="0" w:color="auto"/>
              <w:bottom w:val="single" w:sz="4" w:space="0" w:color="auto"/>
              <w:right w:val="nil"/>
            </w:tcBorders>
            <w:vAlign w:val="center"/>
            <w:hideMark/>
          </w:tcPr>
          <w:p w14:paraId="37D6FCBD" w14:textId="77777777" w:rsidR="00600AB0" w:rsidRPr="00EA6BA7" w:rsidRDefault="00600AB0" w:rsidP="00600AB0">
            <w:pPr>
              <w:widowControl/>
              <w:rPr>
                <w:rFonts w:ascii="Calibri" w:eastAsia="Times New Roman" w:hAnsi="Calibri" w:cs="Calibri"/>
                <w:b/>
                <w:bCs/>
                <w:color w:val="000000"/>
                <w:sz w:val="24"/>
                <w:szCs w:val="24"/>
              </w:rPr>
            </w:pPr>
          </w:p>
        </w:tc>
        <w:tc>
          <w:tcPr>
            <w:tcW w:w="6995" w:type="dxa"/>
            <w:tcBorders>
              <w:top w:val="nil"/>
              <w:left w:val="single" w:sz="4" w:space="0" w:color="auto"/>
              <w:bottom w:val="nil"/>
              <w:right w:val="single" w:sz="4" w:space="0" w:color="auto"/>
            </w:tcBorders>
            <w:shd w:val="clear" w:color="auto" w:fill="auto"/>
            <w:hideMark/>
          </w:tcPr>
          <w:p w14:paraId="4DAAB068" w14:textId="77777777" w:rsidR="00600AB0" w:rsidRPr="00EA6BA7" w:rsidRDefault="00600AB0" w:rsidP="00600AB0">
            <w:pPr>
              <w:widowControl/>
              <w:rPr>
                <w:rFonts w:ascii="Calibri" w:eastAsia="Times New Roman" w:hAnsi="Calibri" w:cs="Calibri"/>
                <w:color w:val="000000"/>
                <w:sz w:val="24"/>
                <w:szCs w:val="24"/>
              </w:rPr>
            </w:pPr>
            <w:r w:rsidRPr="00EA6BA7">
              <w:rPr>
                <w:rFonts w:ascii="Calibri" w:eastAsia="Times New Roman" w:hAnsi="Calibri" w:cs="Calibri"/>
                <w:color w:val="000000"/>
                <w:sz w:val="24"/>
                <w:szCs w:val="24"/>
              </w:rPr>
              <w:t>Hanging &amp; strangulation</w:t>
            </w:r>
          </w:p>
        </w:tc>
      </w:tr>
      <w:tr w:rsidR="00600AB0" w:rsidRPr="00EA6BA7" w14:paraId="7FC2899B" w14:textId="77777777" w:rsidTr="00F72823">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7CE13D2E" w14:textId="77777777" w:rsidR="00600AB0" w:rsidRPr="00EA6BA7" w:rsidRDefault="00600AB0" w:rsidP="00600AB0">
            <w:pPr>
              <w:widowControl/>
              <w:rPr>
                <w:rFonts w:ascii="Calibri" w:eastAsia="Times New Roman" w:hAnsi="Calibri" w:cs="Calibri"/>
                <w:b/>
                <w:bCs/>
                <w:color w:val="000000"/>
              </w:rPr>
            </w:pPr>
          </w:p>
        </w:tc>
        <w:tc>
          <w:tcPr>
            <w:tcW w:w="1760" w:type="dxa"/>
            <w:vMerge/>
            <w:tcBorders>
              <w:top w:val="single" w:sz="4" w:space="0" w:color="auto"/>
              <w:left w:val="single" w:sz="4" w:space="0" w:color="auto"/>
              <w:bottom w:val="single" w:sz="4" w:space="0" w:color="auto"/>
              <w:right w:val="nil"/>
            </w:tcBorders>
            <w:vAlign w:val="center"/>
            <w:hideMark/>
          </w:tcPr>
          <w:p w14:paraId="67F50033" w14:textId="77777777" w:rsidR="00600AB0" w:rsidRPr="00EA6BA7" w:rsidRDefault="00600AB0" w:rsidP="00600AB0">
            <w:pPr>
              <w:widowControl/>
              <w:rPr>
                <w:rFonts w:ascii="Calibri" w:eastAsia="Times New Roman" w:hAnsi="Calibri" w:cs="Calibri"/>
                <w:b/>
                <w:bCs/>
                <w:color w:val="000000"/>
                <w:sz w:val="24"/>
                <w:szCs w:val="24"/>
              </w:rPr>
            </w:pPr>
          </w:p>
        </w:tc>
        <w:tc>
          <w:tcPr>
            <w:tcW w:w="6995" w:type="dxa"/>
            <w:tcBorders>
              <w:top w:val="nil"/>
              <w:left w:val="single" w:sz="4" w:space="0" w:color="auto"/>
              <w:bottom w:val="nil"/>
              <w:right w:val="single" w:sz="4" w:space="0" w:color="auto"/>
            </w:tcBorders>
            <w:shd w:val="clear" w:color="auto" w:fill="auto"/>
            <w:hideMark/>
          </w:tcPr>
          <w:p w14:paraId="3D159359" w14:textId="77777777" w:rsidR="00600AB0" w:rsidRPr="00EA6BA7" w:rsidRDefault="00600AB0" w:rsidP="00600AB0">
            <w:pPr>
              <w:widowControl/>
              <w:rPr>
                <w:rFonts w:ascii="Calibri" w:eastAsia="Times New Roman" w:hAnsi="Calibri" w:cs="Calibri"/>
                <w:color w:val="000000"/>
                <w:sz w:val="24"/>
                <w:szCs w:val="24"/>
              </w:rPr>
            </w:pPr>
            <w:r w:rsidRPr="00EA6BA7">
              <w:rPr>
                <w:rFonts w:ascii="Calibri" w:eastAsia="Times New Roman" w:hAnsi="Calibri" w:cs="Calibri"/>
                <w:color w:val="000000"/>
                <w:sz w:val="24"/>
                <w:szCs w:val="24"/>
              </w:rPr>
              <w:t>Throttling, Smothering, Gagging, Chocking, Traumatic asphyxia</w:t>
            </w:r>
          </w:p>
        </w:tc>
      </w:tr>
      <w:tr w:rsidR="00600AB0" w:rsidRPr="00EA6BA7" w14:paraId="131291BA" w14:textId="77777777" w:rsidTr="00F72823">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6525FC10" w14:textId="77777777" w:rsidR="00600AB0" w:rsidRPr="00EA6BA7" w:rsidRDefault="00600AB0" w:rsidP="00600AB0">
            <w:pPr>
              <w:widowControl/>
              <w:rPr>
                <w:rFonts w:ascii="Calibri" w:eastAsia="Times New Roman" w:hAnsi="Calibri" w:cs="Calibri"/>
                <w:b/>
                <w:bCs/>
                <w:color w:val="000000"/>
              </w:rPr>
            </w:pPr>
          </w:p>
        </w:tc>
        <w:tc>
          <w:tcPr>
            <w:tcW w:w="1760" w:type="dxa"/>
            <w:vMerge/>
            <w:tcBorders>
              <w:top w:val="single" w:sz="4" w:space="0" w:color="auto"/>
              <w:left w:val="single" w:sz="4" w:space="0" w:color="auto"/>
              <w:bottom w:val="single" w:sz="4" w:space="0" w:color="auto"/>
              <w:right w:val="nil"/>
            </w:tcBorders>
            <w:vAlign w:val="center"/>
            <w:hideMark/>
          </w:tcPr>
          <w:p w14:paraId="7D43DC48" w14:textId="77777777" w:rsidR="00600AB0" w:rsidRPr="00EA6BA7" w:rsidRDefault="00600AB0" w:rsidP="00600AB0">
            <w:pPr>
              <w:widowControl/>
              <w:rPr>
                <w:rFonts w:ascii="Calibri" w:eastAsia="Times New Roman" w:hAnsi="Calibri" w:cs="Calibri"/>
                <w:b/>
                <w:bCs/>
                <w:color w:val="000000"/>
                <w:sz w:val="24"/>
                <w:szCs w:val="24"/>
              </w:rPr>
            </w:pPr>
          </w:p>
        </w:tc>
        <w:tc>
          <w:tcPr>
            <w:tcW w:w="6995" w:type="dxa"/>
            <w:tcBorders>
              <w:top w:val="nil"/>
              <w:left w:val="single" w:sz="4" w:space="0" w:color="auto"/>
              <w:bottom w:val="nil"/>
              <w:right w:val="single" w:sz="4" w:space="0" w:color="auto"/>
            </w:tcBorders>
            <w:shd w:val="clear" w:color="auto" w:fill="auto"/>
            <w:hideMark/>
          </w:tcPr>
          <w:p w14:paraId="2F66BAA1" w14:textId="77777777" w:rsidR="00600AB0" w:rsidRPr="00EA6BA7" w:rsidRDefault="00600AB0" w:rsidP="00600AB0">
            <w:pPr>
              <w:widowControl/>
              <w:rPr>
                <w:rFonts w:ascii="Calibri" w:eastAsia="Times New Roman" w:hAnsi="Calibri" w:cs="Calibri"/>
                <w:color w:val="000000"/>
                <w:sz w:val="24"/>
                <w:szCs w:val="24"/>
              </w:rPr>
            </w:pPr>
            <w:r w:rsidRPr="00EA6BA7">
              <w:rPr>
                <w:rFonts w:ascii="Calibri" w:eastAsia="Times New Roman" w:hAnsi="Calibri" w:cs="Calibri"/>
                <w:color w:val="000000"/>
                <w:sz w:val="24"/>
                <w:szCs w:val="24"/>
              </w:rPr>
              <w:t>Mechanism of Drowning</w:t>
            </w:r>
          </w:p>
        </w:tc>
      </w:tr>
      <w:tr w:rsidR="00600AB0" w:rsidRPr="00EA6BA7" w14:paraId="1AAB3DD9" w14:textId="77777777" w:rsidTr="00F72823">
        <w:trPr>
          <w:trHeight w:val="620"/>
          <w:jc w:val="center"/>
        </w:trPr>
        <w:tc>
          <w:tcPr>
            <w:tcW w:w="960" w:type="dxa"/>
            <w:vMerge/>
            <w:tcBorders>
              <w:top w:val="nil"/>
              <w:left w:val="single" w:sz="4" w:space="0" w:color="auto"/>
              <w:bottom w:val="single" w:sz="4" w:space="0" w:color="000000"/>
              <w:right w:val="single" w:sz="4" w:space="0" w:color="auto"/>
            </w:tcBorders>
            <w:vAlign w:val="center"/>
            <w:hideMark/>
          </w:tcPr>
          <w:p w14:paraId="4A6D3AE0" w14:textId="77777777" w:rsidR="00600AB0" w:rsidRPr="00EA6BA7" w:rsidRDefault="00600AB0" w:rsidP="00600AB0">
            <w:pPr>
              <w:widowControl/>
              <w:rPr>
                <w:rFonts w:ascii="Calibri" w:eastAsia="Times New Roman" w:hAnsi="Calibri" w:cs="Calibri"/>
                <w:b/>
                <w:bCs/>
                <w:color w:val="000000"/>
              </w:rPr>
            </w:pPr>
          </w:p>
        </w:tc>
        <w:tc>
          <w:tcPr>
            <w:tcW w:w="1760" w:type="dxa"/>
            <w:vMerge/>
            <w:tcBorders>
              <w:top w:val="single" w:sz="4" w:space="0" w:color="auto"/>
              <w:left w:val="single" w:sz="4" w:space="0" w:color="auto"/>
              <w:bottom w:val="single" w:sz="4" w:space="0" w:color="auto"/>
              <w:right w:val="nil"/>
            </w:tcBorders>
            <w:vAlign w:val="center"/>
            <w:hideMark/>
          </w:tcPr>
          <w:p w14:paraId="5B7886F4" w14:textId="77777777" w:rsidR="00600AB0" w:rsidRPr="00EA6BA7" w:rsidRDefault="00600AB0" w:rsidP="00600AB0">
            <w:pPr>
              <w:widowControl/>
              <w:rPr>
                <w:rFonts w:ascii="Calibri" w:eastAsia="Times New Roman" w:hAnsi="Calibri" w:cs="Calibri"/>
                <w:b/>
                <w:bCs/>
                <w:color w:val="000000"/>
                <w:sz w:val="24"/>
                <w:szCs w:val="24"/>
              </w:rPr>
            </w:pPr>
          </w:p>
        </w:tc>
        <w:tc>
          <w:tcPr>
            <w:tcW w:w="6995" w:type="dxa"/>
            <w:tcBorders>
              <w:top w:val="nil"/>
              <w:left w:val="single" w:sz="4" w:space="0" w:color="auto"/>
              <w:bottom w:val="nil"/>
              <w:right w:val="single" w:sz="4" w:space="0" w:color="auto"/>
            </w:tcBorders>
            <w:shd w:val="clear" w:color="auto" w:fill="auto"/>
            <w:hideMark/>
          </w:tcPr>
          <w:p w14:paraId="39DE27D7" w14:textId="77777777" w:rsidR="00600AB0" w:rsidRPr="00EA6BA7" w:rsidRDefault="00600AB0" w:rsidP="00600AB0">
            <w:pPr>
              <w:widowControl/>
              <w:rPr>
                <w:rFonts w:ascii="Calibri" w:eastAsia="Times New Roman" w:hAnsi="Calibri" w:cs="Calibri"/>
                <w:b/>
                <w:bCs/>
                <w:color w:val="000000"/>
                <w:sz w:val="24"/>
                <w:szCs w:val="24"/>
              </w:rPr>
            </w:pPr>
            <w:r w:rsidRPr="00EA6BA7">
              <w:rPr>
                <w:rFonts w:ascii="Calibri" w:eastAsia="Times New Roman" w:hAnsi="Calibri" w:cs="Calibri"/>
                <w:b/>
                <w:bCs/>
                <w:color w:val="000000"/>
                <w:sz w:val="24"/>
                <w:szCs w:val="24"/>
              </w:rPr>
              <w:t xml:space="preserve">Transportation injuries </w:t>
            </w:r>
            <w:r w:rsidRPr="00EA6BA7">
              <w:rPr>
                <w:rFonts w:ascii="Calibri" w:eastAsia="Times New Roman" w:hAnsi="Calibri" w:cs="Calibri"/>
                <w:color w:val="000000"/>
                <w:sz w:val="24"/>
                <w:szCs w:val="24"/>
              </w:rPr>
              <w:t>(Intro, Mechanism, causes, P/M findings, Medicolegal Importance, Railway Injuries)</w:t>
            </w:r>
          </w:p>
        </w:tc>
      </w:tr>
      <w:tr w:rsidR="00600AB0" w:rsidRPr="00EA6BA7" w14:paraId="627086B2" w14:textId="77777777" w:rsidTr="00F72823">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36706009" w14:textId="77777777" w:rsidR="00600AB0" w:rsidRPr="00EA6BA7" w:rsidRDefault="00600AB0" w:rsidP="00600AB0">
            <w:pPr>
              <w:widowControl/>
              <w:rPr>
                <w:rFonts w:ascii="Calibri" w:eastAsia="Times New Roman" w:hAnsi="Calibri" w:cs="Calibri"/>
                <w:b/>
                <w:bCs/>
                <w:color w:val="000000"/>
              </w:rPr>
            </w:pPr>
          </w:p>
        </w:tc>
        <w:tc>
          <w:tcPr>
            <w:tcW w:w="1760" w:type="dxa"/>
            <w:vMerge/>
            <w:tcBorders>
              <w:top w:val="single" w:sz="4" w:space="0" w:color="auto"/>
              <w:left w:val="single" w:sz="4" w:space="0" w:color="auto"/>
              <w:bottom w:val="single" w:sz="4" w:space="0" w:color="auto"/>
              <w:right w:val="nil"/>
            </w:tcBorders>
            <w:vAlign w:val="center"/>
            <w:hideMark/>
          </w:tcPr>
          <w:p w14:paraId="10210793" w14:textId="77777777" w:rsidR="00600AB0" w:rsidRPr="00EA6BA7" w:rsidRDefault="00600AB0" w:rsidP="00600AB0">
            <w:pPr>
              <w:widowControl/>
              <w:rPr>
                <w:rFonts w:ascii="Calibri" w:eastAsia="Times New Roman" w:hAnsi="Calibri" w:cs="Calibri"/>
                <w:b/>
                <w:bCs/>
                <w:color w:val="000000"/>
                <w:sz w:val="24"/>
                <w:szCs w:val="24"/>
              </w:rPr>
            </w:pPr>
          </w:p>
        </w:tc>
        <w:tc>
          <w:tcPr>
            <w:tcW w:w="6995" w:type="dxa"/>
            <w:tcBorders>
              <w:top w:val="nil"/>
              <w:left w:val="single" w:sz="4" w:space="0" w:color="auto"/>
              <w:bottom w:val="nil"/>
              <w:right w:val="single" w:sz="4" w:space="0" w:color="auto"/>
            </w:tcBorders>
            <w:shd w:val="clear" w:color="auto" w:fill="auto"/>
            <w:hideMark/>
          </w:tcPr>
          <w:p w14:paraId="5E2C3EC2" w14:textId="77777777" w:rsidR="00600AB0" w:rsidRPr="00EA6BA7" w:rsidRDefault="00600AB0" w:rsidP="00600AB0">
            <w:pPr>
              <w:widowControl/>
              <w:rPr>
                <w:rFonts w:ascii="Calibri" w:eastAsia="Times New Roman" w:hAnsi="Calibri" w:cs="Calibri"/>
                <w:b/>
                <w:bCs/>
                <w:color w:val="000000"/>
                <w:sz w:val="24"/>
                <w:szCs w:val="24"/>
              </w:rPr>
            </w:pPr>
            <w:r w:rsidRPr="00EA6BA7">
              <w:rPr>
                <w:rFonts w:ascii="Calibri" w:eastAsia="Times New Roman" w:hAnsi="Calibri" w:cs="Calibri"/>
                <w:b/>
                <w:bCs/>
                <w:color w:val="000000"/>
                <w:sz w:val="24"/>
                <w:szCs w:val="24"/>
              </w:rPr>
              <w:t>Autopsy</w:t>
            </w:r>
          </w:p>
        </w:tc>
      </w:tr>
      <w:tr w:rsidR="00600AB0" w:rsidRPr="00EA6BA7" w14:paraId="51A50E31" w14:textId="77777777" w:rsidTr="00F72823">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11EC3BED" w14:textId="77777777" w:rsidR="00600AB0" w:rsidRPr="00EA6BA7" w:rsidRDefault="00600AB0" w:rsidP="00600AB0">
            <w:pPr>
              <w:widowControl/>
              <w:rPr>
                <w:rFonts w:ascii="Calibri" w:eastAsia="Times New Roman" w:hAnsi="Calibri" w:cs="Calibri"/>
                <w:b/>
                <w:bCs/>
                <w:color w:val="000000"/>
              </w:rPr>
            </w:pPr>
          </w:p>
        </w:tc>
        <w:tc>
          <w:tcPr>
            <w:tcW w:w="1760" w:type="dxa"/>
            <w:vMerge/>
            <w:tcBorders>
              <w:top w:val="single" w:sz="4" w:space="0" w:color="auto"/>
              <w:left w:val="single" w:sz="4" w:space="0" w:color="auto"/>
              <w:bottom w:val="single" w:sz="4" w:space="0" w:color="auto"/>
              <w:right w:val="nil"/>
            </w:tcBorders>
            <w:vAlign w:val="center"/>
            <w:hideMark/>
          </w:tcPr>
          <w:p w14:paraId="2EC39DBC" w14:textId="77777777" w:rsidR="00600AB0" w:rsidRPr="00EA6BA7" w:rsidRDefault="00600AB0" w:rsidP="00600AB0">
            <w:pPr>
              <w:widowControl/>
              <w:rPr>
                <w:rFonts w:ascii="Calibri" w:eastAsia="Times New Roman" w:hAnsi="Calibri" w:cs="Calibri"/>
                <w:b/>
                <w:bCs/>
                <w:color w:val="000000"/>
                <w:sz w:val="24"/>
                <w:szCs w:val="24"/>
              </w:rPr>
            </w:pPr>
          </w:p>
        </w:tc>
        <w:tc>
          <w:tcPr>
            <w:tcW w:w="6995" w:type="dxa"/>
            <w:tcBorders>
              <w:top w:val="nil"/>
              <w:left w:val="single" w:sz="4" w:space="0" w:color="auto"/>
              <w:bottom w:val="nil"/>
              <w:right w:val="single" w:sz="4" w:space="0" w:color="auto"/>
            </w:tcBorders>
            <w:shd w:val="clear" w:color="auto" w:fill="auto"/>
            <w:hideMark/>
          </w:tcPr>
          <w:p w14:paraId="2186F656" w14:textId="77777777" w:rsidR="00600AB0" w:rsidRPr="00EA6BA7" w:rsidRDefault="00600AB0" w:rsidP="00600AB0">
            <w:pPr>
              <w:widowControl/>
              <w:rPr>
                <w:rFonts w:ascii="Calibri" w:eastAsia="Times New Roman" w:hAnsi="Calibri" w:cs="Calibri"/>
                <w:color w:val="000000"/>
                <w:sz w:val="24"/>
                <w:szCs w:val="24"/>
              </w:rPr>
            </w:pPr>
            <w:r w:rsidRPr="00EA6BA7">
              <w:rPr>
                <w:rFonts w:ascii="Calibri" w:eastAsia="Times New Roman" w:hAnsi="Calibri" w:cs="Calibri"/>
                <w:color w:val="000000"/>
                <w:sz w:val="24"/>
                <w:szCs w:val="24"/>
              </w:rPr>
              <w:t xml:space="preserve">Introduction, Types, Objections </w:t>
            </w:r>
          </w:p>
        </w:tc>
      </w:tr>
      <w:tr w:rsidR="00600AB0" w:rsidRPr="00EA6BA7" w14:paraId="27142A60" w14:textId="77777777" w:rsidTr="00F72823">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441E5C8B" w14:textId="77777777" w:rsidR="00600AB0" w:rsidRPr="00EA6BA7" w:rsidRDefault="00600AB0" w:rsidP="00600AB0">
            <w:pPr>
              <w:widowControl/>
              <w:rPr>
                <w:rFonts w:ascii="Calibri" w:eastAsia="Times New Roman" w:hAnsi="Calibri" w:cs="Calibri"/>
                <w:b/>
                <w:bCs/>
                <w:color w:val="000000"/>
              </w:rPr>
            </w:pPr>
          </w:p>
        </w:tc>
        <w:tc>
          <w:tcPr>
            <w:tcW w:w="1760" w:type="dxa"/>
            <w:vMerge/>
            <w:tcBorders>
              <w:top w:val="single" w:sz="4" w:space="0" w:color="auto"/>
              <w:left w:val="single" w:sz="4" w:space="0" w:color="auto"/>
              <w:bottom w:val="single" w:sz="4" w:space="0" w:color="auto"/>
              <w:right w:val="nil"/>
            </w:tcBorders>
            <w:vAlign w:val="center"/>
            <w:hideMark/>
          </w:tcPr>
          <w:p w14:paraId="5BD12C2B" w14:textId="77777777" w:rsidR="00600AB0" w:rsidRPr="00EA6BA7" w:rsidRDefault="00600AB0" w:rsidP="00600AB0">
            <w:pPr>
              <w:widowControl/>
              <w:rPr>
                <w:rFonts w:ascii="Calibri" w:eastAsia="Times New Roman" w:hAnsi="Calibri" w:cs="Calibri"/>
                <w:b/>
                <w:bCs/>
                <w:color w:val="000000"/>
                <w:sz w:val="24"/>
                <w:szCs w:val="24"/>
              </w:rPr>
            </w:pPr>
          </w:p>
        </w:tc>
        <w:tc>
          <w:tcPr>
            <w:tcW w:w="6995" w:type="dxa"/>
            <w:tcBorders>
              <w:top w:val="nil"/>
              <w:left w:val="single" w:sz="4" w:space="0" w:color="auto"/>
              <w:bottom w:val="nil"/>
              <w:right w:val="single" w:sz="4" w:space="0" w:color="auto"/>
            </w:tcBorders>
            <w:shd w:val="clear" w:color="auto" w:fill="auto"/>
            <w:hideMark/>
          </w:tcPr>
          <w:p w14:paraId="02984823" w14:textId="71D3F39D" w:rsidR="00600AB0" w:rsidRPr="00EA6BA7" w:rsidRDefault="00600AB0" w:rsidP="00600AB0">
            <w:pPr>
              <w:widowControl/>
              <w:rPr>
                <w:rFonts w:ascii="Calibri" w:eastAsia="Times New Roman" w:hAnsi="Calibri" w:cs="Calibri"/>
                <w:color w:val="000000"/>
                <w:sz w:val="24"/>
                <w:szCs w:val="24"/>
              </w:rPr>
            </w:pPr>
            <w:r w:rsidRPr="00EA6BA7">
              <w:rPr>
                <w:rFonts w:ascii="Calibri" w:eastAsia="Times New Roman" w:hAnsi="Calibri" w:cs="Calibri"/>
                <w:color w:val="000000"/>
                <w:sz w:val="24"/>
                <w:szCs w:val="24"/>
              </w:rPr>
              <w:t xml:space="preserve">Protocols &amp; pre-requisites of </w:t>
            </w:r>
            <w:r w:rsidR="00334626" w:rsidRPr="00EA6BA7">
              <w:rPr>
                <w:rFonts w:ascii="Calibri" w:eastAsia="Times New Roman" w:hAnsi="Calibri" w:cs="Calibri"/>
                <w:color w:val="000000"/>
                <w:sz w:val="24"/>
                <w:szCs w:val="24"/>
              </w:rPr>
              <w:t>medicolegal autopsy</w:t>
            </w:r>
          </w:p>
        </w:tc>
      </w:tr>
      <w:tr w:rsidR="00600AB0" w:rsidRPr="00EA6BA7" w14:paraId="6B0E1BD6" w14:textId="77777777" w:rsidTr="00F72823">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4BAA7F8A" w14:textId="77777777" w:rsidR="00600AB0" w:rsidRPr="00EA6BA7" w:rsidRDefault="00600AB0" w:rsidP="00600AB0">
            <w:pPr>
              <w:widowControl/>
              <w:rPr>
                <w:rFonts w:ascii="Calibri" w:eastAsia="Times New Roman" w:hAnsi="Calibri" w:cs="Calibri"/>
                <w:b/>
                <w:bCs/>
                <w:color w:val="000000"/>
              </w:rPr>
            </w:pPr>
          </w:p>
        </w:tc>
        <w:tc>
          <w:tcPr>
            <w:tcW w:w="1760" w:type="dxa"/>
            <w:vMerge/>
            <w:tcBorders>
              <w:top w:val="single" w:sz="4" w:space="0" w:color="auto"/>
              <w:left w:val="single" w:sz="4" w:space="0" w:color="auto"/>
              <w:bottom w:val="single" w:sz="4" w:space="0" w:color="auto"/>
              <w:right w:val="nil"/>
            </w:tcBorders>
            <w:vAlign w:val="center"/>
            <w:hideMark/>
          </w:tcPr>
          <w:p w14:paraId="66EBB9BB" w14:textId="77777777" w:rsidR="00600AB0" w:rsidRPr="00EA6BA7" w:rsidRDefault="00600AB0" w:rsidP="00600AB0">
            <w:pPr>
              <w:widowControl/>
              <w:rPr>
                <w:rFonts w:ascii="Calibri" w:eastAsia="Times New Roman" w:hAnsi="Calibri" w:cs="Calibri"/>
                <w:b/>
                <w:bCs/>
                <w:color w:val="000000"/>
                <w:sz w:val="24"/>
                <w:szCs w:val="24"/>
              </w:rPr>
            </w:pPr>
          </w:p>
        </w:tc>
        <w:tc>
          <w:tcPr>
            <w:tcW w:w="6995" w:type="dxa"/>
            <w:tcBorders>
              <w:top w:val="nil"/>
              <w:left w:val="single" w:sz="4" w:space="0" w:color="auto"/>
              <w:bottom w:val="nil"/>
              <w:right w:val="single" w:sz="4" w:space="0" w:color="auto"/>
            </w:tcBorders>
            <w:shd w:val="clear" w:color="auto" w:fill="auto"/>
            <w:hideMark/>
          </w:tcPr>
          <w:p w14:paraId="7C412AA6" w14:textId="77777777" w:rsidR="00600AB0" w:rsidRPr="00EA6BA7" w:rsidRDefault="00600AB0" w:rsidP="00600AB0">
            <w:pPr>
              <w:widowControl/>
              <w:rPr>
                <w:rFonts w:ascii="Calibri" w:eastAsia="Times New Roman" w:hAnsi="Calibri" w:cs="Calibri"/>
                <w:color w:val="000000"/>
                <w:sz w:val="24"/>
                <w:szCs w:val="24"/>
              </w:rPr>
            </w:pPr>
            <w:r w:rsidRPr="00EA6BA7">
              <w:rPr>
                <w:rFonts w:ascii="Calibri" w:eastAsia="Times New Roman" w:hAnsi="Calibri" w:cs="Calibri"/>
                <w:color w:val="000000"/>
                <w:sz w:val="24"/>
                <w:szCs w:val="24"/>
              </w:rPr>
              <w:t xml:space="preserve">Autopsy room hazards &amp; closure of the body </w:t>
            </w:r>
          </w:p>
        </w:tc>
      </w:tr>
      <w:tr w:rsidR="00600AB0" w:rsidRPr="00EA6BA7" w14:paraId="1EF4F34A" w14:textId="77777777" w:rsidTr="00F72823">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174ED290" w14:textId="77777777" w:rsidR="00600AB0" w:rsidRPr="00EA6BA7" w:rsidRDefault="00600AB0" w:rsidP="00600AB0">
            <w:pPr>
              <w:widowControl/>
              <w:rPr>
                <w:rFonts w:ascii="Calibri" w:eastAsia="Times New Roman" w:hAnsi="Calibri" w:cs="Calibri"/>
                <w:b/>
                <w:bCs/>
                <w:color w:val="000000"/>
              </w:rPr>
            </w:pPr>
          </w:p>
        </w:tc>
        <w:tc>
          <w:tcPr>
            <w:tcW w:w="1760" w:type="dxa"/>
            <w:vMerge/>
            <w:tcBorders>
              <w:top w:val="single" w:sz="4" w:space="0" w:color="auto"/>
              <w:left w:val="single" w:sz="4" w:space="0" w:color="auto"/>
              <w:bottom w:val="single" w:sz="4" w:space="0" w:color="auto"/>
              <w:right w:val="nil"/>
            </w:tcBorders>
            <w:vAlign w:val="center"/>
            <w:hideMark/>
          </w:tcPr>
          <w:p w14:paraId="45F08E7E" w14:textId="77777777" w:rsidR="00600AB0" w:rsidRPr="00EA6BA7" w:rsidRDefault="00600AB0" w:rsidP="00600AB0">
            <w:pPr>
              <w:widowControl/>
              <w:rPr>
                <w:rFonts w:ascii="Calibri" w:eastAsia="Times New Roman" w:hAnsi="Calibri" w:cs="Calibri"/>
                <w:b/>
                <w:bCs/>
                <w:color w:val="000000"/>
                <w:sz w:val="24"/>
                <w:szCs w:val="24"/>
              </w:rPr>
            </w:pPr>
          </w:p>
        </w:tc>
        <w:tc>
          <w:tcPr>
            <w:tcW w:w="6995" w:type="dxa"/>
            <w:tcBorders>
              <w:top w:val="nil"/>
              <w:left w:val="single" w:sz="4" w:space="0" w:color="auto"/>
              <w:bottom w:val="nil"/>
              <w:right w:val="single" w:sz="4" w:space="0" w:color="auto"/>
            </w:tcBorders>
            <w:shd w:val="clear" w:color="auto" w:fill="auto"/>
            <w:hideMark/>
          </w:tcPr>
          <w:p w14:paraId="389749BF" w14:textId="044D616E" w:rsidR="00600AB0" w:rsidRPr="00EA6BA7" w:rsidRDefault="00334626" w:rsidP="00600AB0">
            <w:pPr>
              <w:widowControl/>
              <w:rPr>
                <w:rFonts w:ascii="Calibri" w:eastAsia="Times New Roman" w:hAnsi="Calibri" w:cs="Calibri"/>
                <w:color w:val="000000"/>
                <w:sz w:val="24"/>
                <w:szCs w:val="24"/>
              </w:rPr>
            </w:pPr>
            <w:r w:rsidRPr="00EA6BA7">
              <w:rPr>
                <w:rFonts w:ascii="Calibri" w:eastAsia="Times New Roman" w:hAnsi="Calibri" w:cs="Calibri"/>
                <w:color w:val="000000"/>
                <w:sz w:val="24"/>
                <w:szCs w:val="24"/>
              </w:rPr>
              <w:t>Incision’s</w:t>
            </w:r>
            <w:r w:rsidR="00600AB0" w:rsidRPr="00EA6BA7">
              <w:rPr>
                <w:rFonts w:ascii="Calibri" w:eastAsia="Times New Roman" w:hAnsi="Calibri" w:cs="Calibri"/>
                <w:color w:val="000000"/>
                <w:sz w:val="24"/>
                <w:szCs w:val="24"/>
              </w:rPr>
              <w:t xml:space="preserve"> techniques &amp; closure of the body </w:t>
            </w:r>
          </w:p>
        </w:tc>
      </w:tr>
      <w:tr w:rsidR="00600AB0" w:rsidRPr="00EA6BA7" w14:paraId="05265E54" w14:textId="77777777" w:rsidTr="00F72823">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36261BA0" w14:textId="77777777" w:rsidR="00600AB0" w:rsidRPr="00EA6BA7" w:rsidRDefault="00600AB0" w:rsidP="00600AB0">
            <w:pPr>
              <w:widowControl/>
              <w:rPr>
                <w:rFonts w:ascii="Calibri" w:eastAsia="Times New Roman" w:hAnsi="Calibri" w:cs="Calibri"/>
                <w:b/>
                <w:bCs/>
                <w:color w:val="000000"/>
              </w:rPr>
            </w:pPr>
          </w:p>
        </w:tc>
        <w:tc>
          <w:tcPr>
            <w:tcW w:w="1760" w:type="dxa"/>
            <w:vMerge/>
            <w:tcBorders>
              <w:top w:val="single" w:sz="4" w:space="0" w:color="auto"/>
              <w:left w:val="single" w:sz="4" w:space="0" w:color="auto"/>
              <w:bottom w:val="single" w:sz="4" w:space="0" w:color="auto"/>
              <w:right w:val="nil"/>
            </w:tcBorders>
            <w:vAlign w:val="center"/>
            <w:hideMark/>
          </w:tcPr>
          <w:p w14:paraId="6EFE9660" w14:textId="77777777" w:rsidR="00600AB0" w:rsidRPr="00EA6BA7" w:rsidRDefault="00600AB0" w:rsidP="00600AB0">
            <w:pPr>
              <w:widowControl/>
              <w:rPr>
                <w:rFonts w:ascii="Calibri" w:eastAsia="Times New Roman" w:hAnsi="Calibri" w:cs="Calibri"/>
                <w:b/>
                <w:bCs/>
                <w:color w:val="000000"/>
                <w:sz w:val="24"/>
                <w:szCs w:val="24"/>
              </w:rPr>
            </w:pPr>
          </w:p>
        </w:tc>
        <w:tc>
          <w:tcPr>
            <w:tcW w:w="6995" w:type="dxa"/>
            <w:tcBorders>
              <w:top w:val="nil"/>
              <w:left w:val="single" w:sz="4" w:space="0" w:color="auto"/>
              <w:bottom w:val="nil"/>
              <w:right w:val="single" w:sz="4" w:space="0" w:color="auto"/>
            </w:tcBorders>
            <w:shd w:val="clear" w:color="auto" w:fill="auto"/>
            <w:hideMark/>
          </w:tcPr>
          <w:p w14:paraId="37DBC521" w14:textId="2B26A9D1" w:rsidR="00600AB0" w:rsidRPr="00EA6BA7" w:rsidRDefault="00600AB0" w:rsidP="00600AB0">
            <w:pPr>
              <w:widowControl/>
              <w:rPr>
                <w:rFonts w:ascii="Calibri" w:eastAsia="Times New Roman" w:hAnsi="Calibri" w:cs="Calibri"/>
                <w:color w:val="000000"/>
                <w:sz w:val="24"/>
                <w:szCs w:val="24"/>
              </w:rPr>
            </w:pPr>
            <w:r w:rsidRPr="00EA6BA7">
              <w:rPr>
                <w:rFonts w:ascii="Calibri" w:eastAsia="Times New Roman" w:hAnsi="Calibri" w:cs="Calibri"/>
                <w:color w:val="000000"/>
                <w:sz w:val="24"/>
                <w:szCs w:val="24"/>
              </w:rPr>
              <w:t xml:space="preserve">Collection &amp; preservation of </w:t>
            </w:r>
            <w:r w:rsidR="00334626" w:rsidRPr="00EA6BA7">
              <w:rPr>
                <w:rFonts w:ascii="Calibri" w:eastAsia="Times New Roman" w:hAnsi="Calibri" w:cs="Calibri"/>
                <w:color w:val="000000"/>
                <w:sz w:val="24"/>
                <w:szCs w:val="24"/>
              </w:rPr>
              <w:t>viscera</w:t>
            </w:r>
            <w:r w:rsidRPr="00EA6BA7">
              <w:rPr>
                <w:rFonts w:ascii="Calibri" w:eastAsia="Times New Roman" w:hAnsi="Calibri" w:cs="Calibri"/>
                <w:color w:val="000000"/>
                <w:sz w:val="24"/>
                <w:szCs w:val="24"/>
              </w:rPr>
              <w:t xml:space="preserve"> and its labeling </w:t>
            </w:r>
          </w:p>
        </w:tc>
      </w:tr>
      <w:tr w:rsidR="00600AB0" w:rsidRPr="00EA6BA7" w14:paraId="2D103728" w14:textId="77777777" w:rsidTr="00F72823">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2BFD801A" w14:textId="77777777" w:rsidR="00600AB0" w:rsidRPr="00EA6BA7" w:rsidRDefault="00600AB0" w:rsidP="00600AB0">
            <w:pPr>
              <w:widowControl/>
              <w:rPr>
                <w:rFonts w:ascii="Calibri" w:eastAsia="Times New Roman" w:hAnsi="Calibri" w:cs="Calibri"/>
                <w:b/>
                <w:bCs/>
                <w:color w:val="000000"/>
              </w:rPr>
            </w:pPr>
          </w:p>
        </w:tc>
        <w:tc>
          <w:tcPr>
            <w:tcW w:w="1760" w:type="dxa"/>
            <w:vMerge/>
            <w:tcBorders>
              <w:top w:val="single" w:sz="4" w:space="0" w:color="auto"/>
              <w:left w:val="single" w:sz="4" w:space="0" w:color="auto"/>
              <w:bottom w:val="single" w:sz="4" w:space="0" w:color="auto"/>
              <w:right w:val="nil"/>
            </w:tcBorders>
            <w:vAlign w:val="center"/>
            <w:hideMark/>
          </w:tcPr>
          <w:p w14:paraId="37283924" w14:textId="77777777" w:rsidR="00600AB0" w:rsidRPr="00EA6BA7" w:rsidRDefault="00600AB0" w:rsidP="00600AB0">
            <w:pPr>
              <w:widowControl/>
              <w:rPr>
                <w:rFonts w:ascii="Calibri" w:eastAsia="Times New Roman" w:hAnsi="Calibri" w:cs="Calibri"/>
                <w:b/>
                <w:bCs/>
                <w:color w:val="000000"/>
                <w:sz w:val="24"/>
                <w:szCs w:val="24"/>
              </w:rPr>
            </w:pPr>
          </w:p>
        </w:tc>
        <w:tc>
          <w:tcPr>
            <w:tcW w:w="6995" w:type="dxa"/>
            <w:tcBorders>
              <w:top w:val="nil"/>
              <w:left w:val="single" w:sz="4" w:space="0" w:color="auto"/>
              <w:bottom w:val="nil"/>
              <w:right w:val="single" w:sz="4" w:space="0" w:color="auto"/>
            </w:tcBorders>
            <w:shd w:val="clear" w:color="auto" w:fill="auto"/>
            <w:hideMark/>
          </w:tcPr>
          <w:p w14:paraId="1D24EFCC" w14:textId="77777777" w:rsidR="00600AB0" w:rsidRPr="00EA6BA7" w:rsidRDefault="00600AB0" w:rsidP="00600AB0">
            <w:pPr>
              <w:widowControl/>
              <w:rPr>
                <w:rFonts w:ascii="Calibri" w:eastAsia="Times New Roman" w:hAnsi="Calibri" w:cs="Calibri"/>
                <w:color w:val="000000"/>
                <w:sz w:val="24"/>
                <w:szCs w:val="24"/>
              </w:rPr>
            </w:pPr>
            <w:r w:rsidRPr="00EA6BA7">
              <w:rPr>
                <w:rFonts w:ascii="Calibri" w:eastAsia="Times New Roman" w:hAnsi="Calibri" w:cs="Calibri"/>
                <w:color w:val="000000"/>
                <w:sz w:val="24"/>
                <w:szCs w:val="24"/>
              </w:rPr>
              <w:t>Negative autopsy &amp; obscure autopsy</w:t>
            </w:r>
          </w:p>
        </w:tc>
      </w:tr>
      <w:tr w:rsidR="00600AB0" w:rsidRPr="00EA6BA7" w14:paraId="6273F9B5" w14:textId="77777777" w:rsidTr="00F72823">
        <w:trPr>
          <w:trHeight w:val="290"/>
          <w:jc w:val="center"/>
        </w:trPr>
        <w:tc>
          <w:tcPr>
            <w:tcW w:w="960" w:type="dxa"/>
            <w:vMerge/>
            <w:tcBorders>
              <w:top w:val="nil"/>
              <w:left w:val="single" w:sz="4" w:space="0" w:color="auto"/>
              <w:bottom w:val="single" w:sz="4" w:space="0" w:color="000000"/>
              <w:right w:val="single" w:sz="4" w:space="0" w:color="auto"/>
            </w:tcBorders>
            <w:vAlign w:val="center"/>
            <w:hideMark/>
          </w:tcPr>
          <w:p w14:paraId="6220CF66" w14:textId="77777777" w:rsidR="00600AB0" w:rsidRPr="00EA6BA7" w:rsidRDefault="00600AB0" w:rsidP="00600AB0">
            <w:pPr>
              <w:widowControl/>
              <w:rPr>
                <w:rFonts w:ascii="Calibri" w:eastAsia="Times New Roman" w:hAnsi="Calibri" w:cs="Calibri"/>
                <w:b/>
                <w:bCs/>
                <w:color w:val="000000"/>
              </w:rPr>
            </w:pPr>
          </w:p>
        </w:tc>
        <w:tc>
          <w:tcPr>
            <w:tcW w:w="1760" w:type="dxa"/>
            <w:vMerge/>
            <w:tcBorders>
              <w:top w:val="single" w:sz="4" w:space="0" w:color="auto"/>
              <w:left w:val="single" w:sz="4" w:space="0" w:color="auto"/>
              <w:bottom w:val="single" w:sz="4" w:space="0" w:color="auto"/>
              <w:right w:val="nil"/>
            </w:tcBorders>
            <w:vAlign w:val="center"/>
            <w:hideMark/>
          </w:tcPr>
          <w:p w14:paraId="1FC15C0A" w14:textId="77777777" w:rsidR="00600AB0" w:rsidRPr="00EA6BA7" w:rsidRDefault="00600AB0" w:rsidP="00600AB0">
            <w:pPr>
              <w:widowControl/>
              <w:rPr>
                <w:rFonts w:ascii="Calibri" w:eastAsia="Times New Roman" w:hAnsi="Calibri" w:cs="Calibri"/>
                <w:b/>
                <w:bCs/>
                <w:color w:val="000000"/>
                <w:sz w:val="24"/>
                <w:szCs w:val="24"/>
              </w:rPr>
            </w:pPr>
          </w:p>
        </w:tc>
        <w:tc>
          <w:tcPr>
            <w:tcW w:w="6995" w:type="dxa"/>
            <w:tcBorders>
              <w:top w:val="nil"/>
              <w:left w:val="single" w:sz="4" w:space="0" w:color="auto"/>
              <w:bottom w:val="nil"/>
              <w:right w:val="single" w:sz="4" w:space="0" w:color="auto"/>
            </w:tcBorders>
            <w:shd w:val="clear" w:color="auto" w:fill="auto"/>
            <w:hideMark/>
          </w:tcPr>
          <w:p w14:paraId="57F4B942" w14:textId="77777777" w:rsidR="00600AB0" w:rsidRPr="00EA6BA7" w:rsidRDefault="00600AB0" w:rsidP="00600AB0">
            <w:pPr>
              <w:widowControl/>
              <w:rPr>
                <w:rFonts w:ascii="Calibri" w:eastAsia="Times New Roman" w:hAnsi="Calibri" w:cs="Calibri"/>
                <w:b/>
                <w:bCs/>
                <w:color w:val="000000"/>
              </w:rPr>
            </w:pPr>
            <w:r w:rsidRPr="00EA6BA7">
              <w:rPr>
                <w:rFonts w:ascii="Calibri" w:eastAsia="Times New Roman" w:hAnsi="Calibri" w:cs="Calibri"/>
                <w:b/>
                <w:bCs/>
                <w:color w:val="000000"/>
              </w:rPr>
              <w:t xml:space="preserve">Exhumation  </w:t>
            </w:r>
          </w:p>
        </w:tc>
      </w:tr>
      <w:tr w:rsidR="00600AB0" w:rsidRPr="00EA6BA7" w14:paraId="641D0846" w14:textId="77777777" w:rsidTr="00F72823">
        <w:trPr>
          <w:trHeight w:val="290"/>
          <w:jc w:val="center"/>
        </w:trPr>
        <w:tc>
          <w:tcPr>
            <w:tcW w:w="960" w:type="dxa"/>
            <w:vMerge/>
            <w:tcBorders>
              <w:top w:val="nil"/>
              <w:left w:val="single" w:sz="4" w:space="0" w:color="auto"/>
              <w:bottom w:val="single" w:sz="4" w:space="0" w:color="000000"/>
              <w:right w:val="single" w:sz="4" w:space="0" w:color="auto"/>
            </w:tcBorders>
            <w:vAlign w:val="center"/>
            <w:hideMark/>
          </w:tcPr>
          <w:p w14:paraId="163F81B4" w14:textId="77777777" w:rsidR="00600AB0" w:rsidRPr="00EA6BA7" w:rsidRDefault="00600AB0" w:rsidP="00600AB0">
            <w:pPr>
              <w:widowControl/>
              <w:rPr>
                <w:rFonts w:ascii="Calibri" w:eastAsia="Times New Roman" w:hAnsi="Calibri" w:cs="Calibri"/>
                <w:b/>
                <w:bCs/>
                <w:color w:val="000000"/>
              </w:rPr>
            </w:pPr>
          </w:p>
        </w:tc>
        <w:tc>
          <w:tcPr>
            <w:tcW w:w="1760" w:type="dxa"/>
            <w:vMerge/>
            <w:tcBorders>
              <w:top w:val="single" w:sz="4" w:space="0" w:color="auto"/>
              <w:left w:val="single" w:sz="4" w:space="0" w:color="auto"/>
              <w:bottom w:val="single" w:sz="4" w:space="0" w:color="auto"/>
              <w:right w:val="nil"/>
            </w:tcBorders>
            <w:vAlign w:val="center"/>
            <w:hideMark/>
          </w:tcPr>
          <w:p w14:paraId="1D5F8DEA" w14:textId="77777777" w:rsidR="00600AB0" w:rsidRPr="00EA6BA7" w:rsidRDefault="00600AB0" w:rsidP="00600AB0">
            <w:pPr>
              <w:widowControl/>
              <w:rPr>
                <w:rFonts w:ascii="Calibri" w:eastAsia="Times New Roman" w:hAnsi="Calibri" w:cs="Calibri"/>
                <w:b/>
                <w:bCs/>
                <w:color w:val="000000"/>
                <w:sz w:val="24"/>
                <w:szCs w:val="24"/>
              </w:rPr>
            </w:pPr>
          </w:p>
        </w:tc>
        <w:tc>
          <w:tcPr>
            <w:tcW w:w="6995" w:type="dxa"/>
            <w:tcBorders>
              <w:top w:val="nil"/>
              <w:left w:val="single" w:sz="4" w:space="0" w:color="auto"/>
              <w:bottom w:val="nil"/>
              <w:right w:val="single" w:sz="4" w:space="0" w:color="auto"/>
            </w:tcBorders>
            <w:shd w:val="clear" w:color="auto" w:fill="auto"/>
            <w:hideMark/>
          </w:tcPr>
          <w:p w14:paraId="75D41455" w14:textId="77777777" w:rsidR="00600AB0" w:rsidRPr="00EA6BA7" w:rsidRDefault="00600AB0" w:rsidP="00600AB0">
            <w:pPr>
              <w:widowControl/>
              <w:rPr>
                <w:rFonts w:ascii="Calibri" w:eastAsia="Times New Roman" w:hAnsi="Calibri" w:cs="Calibri"/>
                <w:b/>
                <w:bCs/>
                <w:color w:val="000000"/>
              </w:rPr>
            </w:pPr>
            <w:r w:rsidRPr="00EA6BA7">
              <w:rPr>
                <w:rFonts w:ascii="Calibri" w:eastAsia="Times New Roman" w:hAnsi="Calibri" w:cs="Calibri"/>
                <w:b/>
                <w:bCs/>
                <w:color w:val="000000"/>
              </w:rPr>
              <w:t>Collection and preservation of samples</w:t>
            </w:r>
          </w:p>
        </w:tc>
      </w:tr>
      <w:tr w:rsidR="00600AB0" w:rsidRPr="00EA6BA7" w14:paraId="2C2EB78C" w14:textId="77777777" w:rsidTr="00F72823">
        <w:trPr>
          <w:trHeight w:val="290"/>
          <w:jc w:val="center"/>
        </w:trPr>
        <w:tc>
          <w:tcPr>
            <w:tcW w:w="960" w:type="dxa"/>
            <w:vMerge/>
            <w:tcBorders>
              <w:top w:val="nil"/>
              <w:left w:val="single" w:sz="4" w:space="0" w:color="auto"/>
              <w:bottom w:val="single" w:sz="4" w:space="0" w:color="000000"/>
              <w:right w:val="single" w:sz="4" w:space="0" w:color="auto"/>
            </w:tcBorders>
            <w:vAlign w:val="center"/>
            <w:hideMark/>
          </w:tcPr>
          <w:p w14:paraId="48D347F6" w14:textId="77777777" w:rsidR="00600AB0" w:rsidRPr="00EA6BA7" w:rsidRDefault="00600AB0" w:rsidP="00600AB0">
            <w:pPr>
              <w:widowControl/>
              <w:rPr>
                <w:rFonts w:ascii="Calibri" w:eastAsia="Times New Roman" w:hAnsi="Calibri" w:cs="Calibri"/>
                <w:b/>
                <w:bCs/>
                <w:color w:val="000000"/>
              </w:rPr>
            </w:pPr>
          </w:p>
        </w:tc>
        <w:tc>
          <w:tcPr>
            <w:tcW w:w="1760" w:type="dxa"/>
            <w:vMerge/>
            <w:tcBorders>
              <w:top w:val="single" w:sz="4" w:space="0" w:color="auto"/>
              <w:left w:val="single" w:sz="4" w:space="0" w:color="auto"/>
              <w:bottom w:val="single" w:sz="4" w:space="0" w:color="auto"/>
              <w:right w:val="nil"/>
            </w:tcBorders>
            <w:vAlign w:val="center"/>
            <w:hideMark/>
          </w:tcPr>
          <w:p w14:paraId="6C7C7CBC" w14:textId="77777777" w:rsidR="00600AB0" w:rsidRPr="00EA6BA7" w:rsidRDefault="00600AB0" w:rsidP="00600AB0">
            <w:pPr>
              <w:widowControl/>
              <w:rPr>
                <w:rFonts w:ascii="Calibri" w:eastAsia="Times New Roman" w:hAnsi="Calibri" w:cs="Calibri"/>
                <w:b/>
                <w:bCs/>
                <w:color w:val="000000"/>
                <w:sz w:val="24"/>
                <w:szCs w:val="24"/>
              </w:rPr>
            </w:pPr>
          </w:p>
        </w:tc>
        <w:tc>
          <w:tcPr>
            <w:tcW w:w="6995" w:type="dxa"/>
            <w:tcBorders>
              <w:top w:val="nil"/>
              <w:left w:val="single" w:sz="4" w:space="0" w:color="auto"/>
              <w:bottom w:val="single" w:sz="4" w:space="0" w:color="auto"/>
              <w:right w:val="single" w:sz="4" w:space="0" w:color="auto"/>
            </w:tcBorders>
            <w:shd w:val="clear" w:color="auto" w:fill="auto"/>
            <w:hideMark/>
          </w:tcPr>
          <w:p w14:paraId="7ECA265D" w14:textId="77777777" w:rsidR="00600AB0" w:rsidRPr="00EA6BA7" w:rsidRDefault="00600AB0" w:rsidP="00600AB0">
            <w:pPr>
              <w:widowControl/>
              <w:rPr>
                <w:rFonts w:ascii="Calibri" w:eastAsia="Times New Roman" w:hAnsi="Calibri" w:cs="Calibri"/>
                <w:b/>
                <w:bCs/>
                <w:color w:val="000000"/>
              </w:rPr>
            </w:pPr>
            <w:r w:rsidRPr="00EA6BA7">
              <w:rPr>
                <w:rFonts w:ascii="Calibri" w:eastAsia="Times New Roman" w:hAnsi="Calibri" w:cs="Calibri"/>
                <w:b/>
                <w:bCs/>
                <w:color w:val="000000"/>
              </w:rPr>
              <w:t>Asphyxiants (CO)</w:t>
            </w:r>
          </w:p>
        </w:tc>
      </w:tr>
      <w:tr w:rsidR="00600AB0" w:rsidRPr="00EA6BA7" w14:paraId="40522BB8" w14:textId="77777777" w:rsidTr="00F72823">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17442FC8" w14:textId="77777777" w:rsidR="00600AB0" w:rsidRPr="00EA6BA7" w:rsidRDefault="00600AB0" w:rsidP="00600AB0">
            <w:pPr>
              <w:widowControl/>
              <w:rPr>
                <w:rFonts w:ascii="Calibri" w:eastAsia="Times New Roman" w:hAnsi="Calibri" w:cs="Calibri"/>
                <w:b/>
                <w:bCs/>
                <w:color w:val="000000"/>
              </w:rPr>
            </w:pPr>
          </w:p>
        </w:tc>
        <w:tc>
          <w:tcPr>
            <w:tcW w:w="1760" w:type="dxa"/>
            <w:tcBorders>
              <w:top w:val="nil"/>
              <w:left w:val="nil"/>
              <w:bottom w:val="single" w:sz="4" w:space="0" w:color="auto"/>
              <w:right w:val="single" w:sz="4" w:space="0" w:color="auto"/>
            </w:tcBorders>
            <w:shd w:val="clear" w:color="auto" w:fill="auto"/>
            <w:hideMark/>
          </w:tcPr>
          <w:p w14:paraId="2DE9CECB" w14:textId="77777777" w:rsidR="00600AB0" w:rsidRPr="00EA6BA7" w:rsidRDefault="00600AB0" w:rsidP="00600AB0">
            <w:pPr>
              <w:widowControl/>
              <w:rPr>
                <w:rFonts w:ascii="Calibri" w:eastAsia="Times New Roman" w:hAnsi="Calibri" w:cs="Calibri"/>
                <w:b/>
                <w:bCs/>
                <w:color w:val="000000"/>
                <w:sz w:val="24"/>
                <w:szCs w:val="24"/>
              </w:rPr>
            </w:pPr>
            <w:r w:rsidRPr="00EA6BA7">
              <w:rPr>
                <w:rFonts w:ascii="Calibri" w:eastAsia="Times New Roman" w:hAnsi="Calibri" w:cs="Calibri"/>
                <w:b/>
                <w:bCs/>
                <w:color w:val="000000"/>
                <w:sz w:val="24"/>
                <w:szCs w:val="24"/>
              </w:rPr>
              <w:t>Practicals</w:t>
            </w:r>
          </w:p>
        </w:tc>
        <w:tc>
          <w:tcPr>
            <w:tcW w:w="6995" w:type="dxa"/>
            <w:tcBorders>
              <w:top w:val="nil"/>
              <w:left w:val="nil"/>
              <w:bottom w:val="single" w:sz="4" w:space="0" w:color="auto"/>
              <w:right w:val="single" w:sz="4" w:space="0" w:color="auto"/>
            </w:tcBorders>
            <w:shd w:val="clear" w:color="auto" w:fill="auto"/>
            <w:hideMark/>
          </w:tcPr>
          <w:p w14:paraId="7DAF11FE" w14:textId="77777777" w:rsidR="00600AB0" w:rsidRPr="00EA6BA7" w:rsidRDefault="00600AB0" w:rsidP="00600AB0">
            <w:pPr>
              <w:widowControl/>
              <w:rPr>
                <w:rFonts w:ascii="Calibri" w:eastAsia="Times New Roman" w:hAnsi="Calibri" w:cs="Calibri"/>
                <w:color w:val="000000"/>
                <w:sz w:val="24"/>
                <w:szCs w:val="24"/>
              </w:rPr>
            </w:pPr>
            <w:r w:rsidRPr="00EA6BA7">
              <w:rPr>
                <w:rFonts w:ascii="Calibri" w:eastAsia="Times New Roman" w:hAnsi="Calibri" w:cs="Calibri"/>
                <w:color w:val="000000"/>
                <w:sz w:val="24"/>
                <w:szCs w:val="24"/>
              </w:rPr>
              <w:t>Forensic serology 1</w:t>
            </w:r>
          </w:p>
        </w:tc>
      </w:tr>
      <w:tr w:rsidR="00600AB0" w:rsidRPr="00EA6BA7" w14:paraId="0A4452B6" w14:textId="77777777" w:rsidTr="00F72823">
        <w:trPr>
          <w:trHeight w:val="420"/>
          <w:jc w:val="center"/>
        </w:trPr>
        <w:tc>
          <w:tcPr>
            <w:tcW w:w="960" w:type="dxa"/>
            <w:vMerge/>
            <w:tcBorders>
              <w:top w:val="nil"/>
              <w:left w:val="single" w:sz="4" w:space="0" w:color="auto"/>
              <w:bottom w:val="single" w:sz="4" w:space="0" w:color="000000"/>
              <w:right w:val="single" w:sz="4" w:space="0" w:color="auto"/>
            </w:tcBorders>
            <w:vAlign w:val="center"/>
            <w:hideMark/>
          </w:tcPr>
          <w:p w14:paraId="2B6401CB" w14:textId="77777777" w:rsidR="00600AB0" w:rsidRPr="00EA6BA7" w:rsidRDefault="00600AB0" w:rsidP="00600AB0">
            <w:pPr>
              <w:widowControl/>
              <w:rPr>
                <w:rFonts w:ascii="Calibri" w:eastAsia="Times New Roman" w:hAnsi="Calibri" w:cs="Calibri"/>
                <w:b/>
                <w:bCs/>
                <w:color w:val="000000"/>
              </w:rPr>
            </w:pPr>
          </w:p>
        </w:tc>
        <w:tc>
          <w:tcPr>
            <w:tcW w:w="8755" w:type="dxa"/>
            <w:gridSpan w:val="2"/>
            <w:tcBorders>
              <w:top w:val="single" w:sz="4" w:space="0" w:color="auto"/>
              <w:left w:val="nil"/>
              <w:bottom w:val="single" w:sz="4" w:space="0" w:color="auto"/>
              <w:right w:val="single" w:sz="4" w:space="0" w:color="auto"/>
            </w:tcBorders>
            <w:shd w:val="clear" w:color="auto" w:fill="auto"/>
            <w:vAlign w:val="center"/>
            <w:hideMark/>
          </w:tcPr>
          <w:p w14:paraId="36A59B51" w14:textId="77777777" w:rsidR="00600AB0" w:rsidRPr="00EA6BA7" w:rsidRDefault="00600AB0" w:rsidP="00600AB0">
            <w:pPr>
              <w:widowControl/>
              <w:jc w:val="center"/>
              <w:rPr>
                <w:rFonts w:ascii="Calibri" w:eastAsia="Times New Roman" w:hAnsi="Calibri" w:cs="Calibri"/>
                <w:b/>
                <w:bCs/>
                <w:color w:val="000000"/>
                <w:sz w:val="32"/>
                <w:szCs w:val="32"/>
              </w:rPr>
            </w:pPr>
            <w:r w:rsidRPr="00EA6BA7">
              <w:rPr>
                <w:rFonts w:ascii="Calibri" w:eastAsia="Times New Roman" w:hAnsi="Calibri" w:cs="Calibri"/>
                <w:b/>
                <w:bCs/>
                <w:color w:val="000000"/>
                <w:sz w:val="32"/>
                <w:szCs w:val="32"/>
              </w:rPr>
              <w:t>Behavioral Sciences</w:t>
            </w:r>
          </w:p>
        </w:tc>
      </w:tr>
      <w:tr w:rsidR="00212E08" w:rsidRPr="00EA6BA7" w14:paraId="415127D1" w14:textId="77777777" w:rsidTr="00D911B9">
        <w:trPr>
          <w:trHeight w:val="192"/>
          <w:jc w:val="center"/>
        </w:trPr>
        <w:tc>
          <w:tcPr>
            <w:tcW w:w="960" w:type="dxa"/>
            <w:vMerge/>
            <w:tcBorders>
              <w:top w:val="nil"/>
              <w:left w:val="single" w:sz="4" w:space="0" w:color="auto"/>
              <w:bottom w:val="single" w:sz="4" w:space="0" w:color="000000"/>
              <w:right w:val="single" w:sz="4" w:space="0" w:color="auto"/>
            </w:tcBorders>
            <w:vAlign w:val="center"/>
            <w:hideMark/>
          </w:tcPr>
          <w:p w14:paraId="7A25D340" w14:textId="77777777" w:rsidR="00212E08" w:rsidRPr="00EA6BA7" w:rsidRDefault="00212E08" w:rsidP="00212E08">
            <w:pPr>
              <w:widowControl/>
              <w:rPr>
                <w:rFonts w:ascii="Calibri" w:eastAsia="Times New Roman" w:hAnsi="Calibri" w:cs="Calibri"/>
                <w:b/>
                <w:bCs/>
                <w:color w:val="000000"/>
              </w:rPr>
            </w:pPr>
          </w:p>
        </w:tc>
        <w:tc>
          <w:tcPr>
            <w:tcW w:w="1760" w:type="dxa"/>
            <w:vMerge w:val="restart"/>
            <w:tcBorders>
              <w:top w:val="single" w:sz="4" w:space="0" w:color="auto"/>
              <w:left w:val="single" w:sz="4" w:space="0" w:color="auto"/>
              <w:bottom w:val="single" w:sz="4" w:space="0" w:color="auto"/>
              <w:right w:val="nil"/>
            </w:tcBorders>
            <w:shd w:val="clear" w:color="auto" w:fill="auto"/>
            <w:hideMark/>
          </w:tcPr>
          <w:p w14:paraId="182634DD" w14:textId="77777777" w:rsidR="00212E08" w:rsidRPr="00EA6BA7" w:rsidRDefault="00212E08" w:rsidP="00212E08">
            <w:pPr>
              <w:widowControl/>
              <w:rPr>
                <w:rFonts w:ascii="Calibri" w:eastAsia="Times New Roman" w:hAnsi="Calibri" w:cs="Calibri"/>
                <w:b/>
                <w:bCs/>
                <w:color w:val="000000"/>
                <w:sz w:val="24"/>
                <w:szCs w:val="24"/>
              </w:rPr>
            </w:pPr>
            <w:r w:rsidRPr="00EA6BA7">
              <w:rPr>
                <w:rFonts w:ascii="Calibri" w:eastAsia="Times New Roman" w:hAnsi="Calibri" w:cs="Calibri"/>
                <w:b/>
                <w:bCs/>
                <w:color w:val="000000"/>
                <w:sz w:val="24"/>
                <w:szCs w:val="24"/>
              </w:rPr>
              <w:t xml:space="preserve">Behavioral sciences </w:t>
            </w:r>
          </w:p>
        </w:tc>
        <w:tc>
          <w:tcPr>
            <w:tcW w:w="6995" w:type="dxa"/>
            <w:tcBorders>
              <w:top w:val="single" w:sz="4" w:space="0" w:color="auto"/>
              <w:left w:val="single" w:sz="4" w:space="0" w:color="auto"/>
              <w:bottom w:val="nil"/>
              <w:right w:val="single" w:sz="4" w:space="0" w:color="auto"/>
            </w:tcBorders>
            <w:shd w:val="clear" w:color="auto" w:fill="auto"/>
            <w:hideMark/>
          </w:tcPr>
          <w:p w14:paraId="0CC6CA72" w14:textId="5E5EF487" w:rsidR="00212E08" w:rsidRPr="00113E39" w:rsidRDefault="00212E08" w:rsidP="00212E08">
            <w:pPr>
              <w:widowControl/>
              <w:rPr>
                <w:rFonts w:asciiTheme="majorHAnsi" w:eastAsia="Times New Roman" w:hAnsiTheme="majorHAnsi" w:cstheme="majorHAnsi"/>
                <w:color w:val="000000"/>
                <w:sz w:val="24"/>
                <w:szCs w:val="24"/>
              </w:rPr>
            </w:pPr>
            <w:r w:rsidRPr="00113E39">
              <w:rPr>
                <w:rFonts w:asciiTheme="majorHAnsi" w:hAnsiTheme="majorHAnsi" w:cstheme="majorHAnsi"/>
                <w:b/>
                <w:sz w:val="24"/>
                <w:szCs w:val="24"/>
              </w:rPr>
              <w:t>Psychosocial aspects of Gastro intestinal and Respiratory disorders</w:t>
            </w:r>
          </w:p>
        </w:tc>
      </w:tr>
      <w:tr w:rsidR="00212E08" w:rsidRPr="00EA6BA7" w14:paraId="3A9790B6" w14:textId="77777777" w:rsidTr="00F72823">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617163CD" w14:textId="77777777" w:rsidR="00212E08" w:rsidRPr="00EA6BA7" w:rsidRDefault="00212E08" w:rsidP="00212E08">
            <w:pPr>
              <w:widowControl/>
              <w:rPr>
                <w:rFonts w:ascii="Calibri" w:eastAsia="Times New Roman" w:hAnsi="Calibri" w:cs="Calibri"/>
                <w:b/>
                <w:bCs/>
                <w:color w:val="000000"/>
              </w:rPr>
            </w:pPr>
          </w:p>
        </w:tc>
        <w:tc>
          <w:tcPr>
            <w:tcW w:w="1760" w:type="dxa"/>
            <w:vMerge/>
            <w:tcBorders>
              <w:top w:val="single" w:sz="4" w:space="0" w:color="auto"/>
              <w:left w:val="single" w:sz="4" w:space="0" w:color="auto"/>
              <w:bottom w:val="single" w:sz="4" w:space="0" w:color="auto"/>
              <w:right w:val="nil"/>
            </w:tcBorders>
            <w:vAlign w:val="center"/>
            <w:hideMark/>
          </w:tcPr>
          <w:p w14:paraId="560E985F" w14:textId="77777777" w:rsidR="00212E08" w:rsidRPr="00EA6BA7" w:rsidRDefault="00212E08" w:rsidP="00212E08">
            <w:pPr>
              <w:widowControl/>
              <w:rPr>
                <w:rFonts w:ascii="Calibri" w:eastAsia="Times New Roman" w:hAnsi="Calibri" w:cs="Calibri"/>
                <w:b/>
                <w:bCs/>
                <w:color w:val="000000"/>
                <w:sz w:val="24"/>
                <w:szCs w:val="24"/>
              </w:rPr>
            </w:pPr>
          </w:p>
        </w:tc>
        <w:tc>
          <w:tcPr>
            <w:tcW w:w="6995" w:type="dxa"/>
            <w:tcBorders>
              <w:top w:val="nil"/>
              <w:left w:val="single" w:sz="4" w:space="0" w:color="auto"/>
              <w:bottom w:val="nil"/>
              <w:right w:val="single" w:sz="4" w:space="0" w:color="auto"/>
            </w:tcBorders>
            <w:shd w:val="clear" w:color="auto" w:fill="auto"/>
            <w:hideMark/>
          </w:tcPr>
          <w:p w14:paraId="08F859BE" w14:textId="221DF6C3" w:rsidR="00212E08" w:rsidRPr="00113E39" w:rsidRDefault="00212E08" w:rsidP="00212E08">
            <w:pPr>
              <w:widowControl/>
              <w:rPr>
                <w:rFonts w:asciiTheme="majorHAnsi" w:eastAsia="Times New Roman" w:hAnsiTheme="majorHAnsi" w:cstheme="majorHAnsi"/>
                <w:color w:val="000000"/>
                <w:sz w:val="24"/>
                <w:szCs w:val="24"/>
              </w:rPr>
            </w:pPr>
            <w:r w:rsidRPr="00113E39">
              <w:rPr>
                <w:rFonts w:asciiTheme="majorHAnsi" w:hAnsiTheme="majorHAnsi" w:cstheme="majorHAnsi"/>
                <w:bCs/>
                <w:sz w:val="24"/>
                <w:szCs w:val="24"/>
              </w:rPr>
              <w:t>Indigestion</w:t>
            </w:r>
          </w:p>
        </w:tc>
      </w:tr>
      <w:tr w:rsidR="00212E08" w:rsidRPr="00EA6BA7" w14:paraId="1CAA501B" w14:textId="77777777" w:rsidTr="00F72823">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639762EB" w14:textId="77777777" w:rsidR="00212E08" w:rsidRPr="00EA6BA7" w:rsidRDefault="00212E08" w:rsidP="00212E08">
            <w:pPr>
              <w:widowControl/>
              <w:rPr>
                <w:rFonts w:ascii="Calibri" w:eastAsia="Times New Roman" w:hAnsi="Calibri" w:cs="Calibri"/>
                <w:b/>
                <w:bCs/>
                <w:color w:val="000000"/>
              </w:rPr>
            </w:pPr>
          </w:p>
        </w:tc>
        <w:tc>
          <w:tcPr>
            <w:tcW w:w="1760" w:type="dxa"/>
            <w:vMerge/>
            <w:tcBorders>
              <w:top w:val="single" w:sz="4" w:space="0" w:color="auto"/>
              <w:left w:val="single" w:sz="4" w:space="0" w:color="auto"/>
              <w:bottom w:val="single" w:sz="4" w:space="0" w:color="auto"/>
              <w:right w:val="nil"/>
            </w:tcBorders>
            <w:vAlign w:val="center"/>
            <w:hideMark/>
          </w:tcPr>
          <w:p w14:paraId="41BAB22E" w14:textId="77777777" w:rsidR="00212E08" w:rsidRPr="00EA6BA7" w:rsidRDefault="00212E08" w:rsidP="00212E08">
            <w:pPr>
              <w:widowControl/>
              <w:rPr>
                <w:rFonts w:ascii="Calibri" w:eastAsia="Times New Roman" w:hAnsi="Calibri" w:cs="Calibri"/>
                <w:b/>
                <w:bCs/>
                <w:color w:val="000000"/>
                <w:sz w:val="24"/>
                <w:szCs w:val="24"/>
              </w:rPr>
            </w:pPr>
          </w:p>
        </w:tc>
        <w:tc>
          <w:tcPr>
            <w:tcW w:w="6995" w:type="dxa"/>
            <w:tcBorders>
              <w:top w:val="nil"/>
              <w:left w:val="single" w:sz="4" w:space="0" w:color="auto"/>
              <w:bottom w:val="nil"/>
              <w:right w:val="single" w:sz="4" w:space="0" w:color="auto"/>
            </w:tcBorders>
            <w:shd w:val="clear" w:color="auto" w:fill="auto"/>
            <w:hideMark/>
          </w:tcPr>
          <w:p w14:paraId="32525C43" w14:textId="261804BC" w:rsidR="00212E08" w:rsidRPr="00113E39" w:rsidRDefault="00212E08" w:rsidP="00212E08">
            <w:pPr>
              <w:widowControl/>
              <w:rPr>
                <w:rFonts w:asciiTheme="majorHAnsi" w:eastAsia="Times New Roman" w:hAnsiTheme="majorHAnsi" w:cstheme="majorHAnsi"/>
                <w:color w:val="000000"/>
                <w:sz w:val="24"/>
                <w:szCs w:val="24"/>
              </w:rPr>
            </w:pPr>
            <w:r w:rsidRPr="00113E39">
              <w:rPr>
                <w:rFonts w:asciiTheme="majorHAnsi" w:hAnsiTheme="majorHAnsi" w:cstheme="majorHAnsi"/>
                <w:bCs/>
                <w:sz w:val="24"/>
                <w:szCs w:val="24"/>
              </w:rPr>
              <w:t>Irritable bowel disease</w:t>
            </w:r>
          </w:p>
        </w:tc>
      </w:tr>
      <w:tr w:rsidR="00212E08" w:rsidRPr="00EA6BA7" w14:paraId="73C16EE1" w14:textId="77777777" w:rsidTr="00F72823">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4CCFE683" w14:textId="77777777" w:rsidR="00212E08" w:rsidRPr="00EA6BA7" w:rsidRDefault="00212E08" w:rsidP="00212E08">
            <w:pPr>
              <w:widowControl/>
              <w:rPr>
                <w:rFonts w:ascii="Calibri" w:eastAsia="Times New Roman" w:hAnsi="Calibri" w:cs="Calibri"/>
                <w:b/>
                <w:bCs/>
                <w:color w:val="000000"/>
              </w:rPr>
            </w:pPr>
          </w:p>
        </w:tc>
        <w:tc>
          <w:tcPr>
            <w:tcW w:w="1760" w:type="dxa"/>
            <w:vMerge/>
            <w:tcBorders>
              <w:top w:val="single" w:sz="4" w:space="0" w:color="auto"/>
              <w:left w:val="single" w:sz="4" w:space="0" w:color="auto"/>
              <w:bottom w:val="single" w:sz="4" w:space="0" w:color="auto"/>
              <w:right w:val="nil"/>
            </w:tcBorders>
            <w:vAlign w:val="center"/>
            <w:hideMark/>
          </w:tcPr>
          <w:p w14:paraId="5ECB0D19" w14:textId="77777777" w:rsidR="00212E08" w:rsidRPr="00EA6BA7" w:rsidRDefault="00212E08" w:rsidP="00212E08">
            <w:pPr>
              <w:widowControl/>
              <w:rPr>
                <w:rFonts w:ascii="Calibri" w:eastAsia="Times New Roman" w:hAnsi="Calibri" w:cs="Calibri"/>
                <w:b/>
                <w:bCs/>
                <w:color w:val="000000"/>
                <w:sz w:val="24"/>
                <w:szCs w:val="24"/>
              </w:rPr>
            </w:pPr>
          </w:p>
        </w:tc>
        <w:tc>
          <w:tcPr>
            <w:tcW w:w="6995" w:type="dxa"/>
            <w:tcBorders>
              <w:top w:val="nil"/>
              <w:left w:val="single" w:sz="4" w:space="0" w:color="auto"/>
              <w:bottom w:val="nil"/>
              <w:right w:val="single" w:sz="4" w:space="0" w:color="auto"/>
            </w:tcBorders>
            <w:shd w:val="clear" w:color="auto" w:fill="auto"/>
            <w:hideMark/>
          </w:tcPr>
          <w:p w14:paraId="2EC26C4C" w14:textId="2E2573FA" w:rsidR="00212E08" w:rsidRPr="00113E39" w:rsidRDefault="00212E08" w:rsidP="00212E08">
            <w:pPr>
              <w:widowControl/>
              <w:rPr>
                <w:rFonts w:asciiTheme="majorHAnsi" w:eastAsia="Times New Roman" w:hAnsiTheme="majorHAnsi" w:cstheme="majorHAnsi"/>
                <w:color w:val="000000"/>
                <w:sz w:val="24"/>
                <w:szCs w:val="24"/>
              </w:rPr>
            </w:pPr>
            <w:r w:rsidRPr="00113E39">
              <w:rPr>
                <w:rFonts w:asciiTheme="majorHAnsi" w:hAnsiTheme="majorHAnsi" w:cstheme="majorHAnsi"/>
                <w:bCs/>
                <w:sz w:val="24"/>
                <w:szCs w:val="24"/>
              </w:rPr>
              <w:t>Asthma</w:t>
            </w:r>
          </w:p>
        </w:tc>
      </w:tr>
      <w:tr w:rsidR="00212E08" w:rsidRPr="00EA6BA7" w14:paraId="70B58572" w14:textId="77777777" w:rsidTr="00F72823">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5EC7B4AF" w14:textId="77777777" w:rsidR="00212E08" w:rsidRPr="00EA6BA7" w:rsidRDefault="00212E08" w:rsidP="00212E08">
            <w:pPr>
              <w:widowControl/>
              <w:rPr>
                <w:rFonts w:ascii="Calibri" w:eastAsia="Times New Roman" w:hAnsi="Calibri" w:cs="Calibri"/>
                <w:b/>
                <w:bCs/>
                <w:color w:val="000000"/>
              </w:rPr>
            </w:pPr>
          </w:p>
        </w:tc>
        <w:tc>
          <w:tcPr>
            <w:tcW w:w="1760" w:type="dxa"/>
            <w:vMerge/>
            <w:tcBorders>
              <w:top w:val="single" w:sz="4" w:space="0" w:color="auto"/>
              <w:left w:val="single" w:sz="4" w:space="0" w:color="auto"/>
              <w:bottom w:val="single" w:sz="4" w:space="0" w:color="auto"/>
              <w:right w:val="nil"/>
            </w:tcBorders>
            <w:vAlign w:val="center"/>
            <w:hideMark/>
          </w:tcPr>
          <w:p w14:paraId="2E6B7CA9" w14:textId="77777777" w:rsidR="00212E08" w:rsidRPr="00EA6BA7" w:rsidRDefault="00212E08" w:rsidP="00212E08">
            <w:pPr>
              <w:widowControl/>
              <w:rPr>
                <w:rFonts w:ascii="Calibri" w:eastAsia="Times New Roman" w:hAnsi="Calibri" w:cs="Calibri"/>
                <w:b/>
                <w:bCs/>
                <w:color w:val="000000"/>
                <w:sz w:val="24"/>
                <w:szCs w:val="24"/>
              </w:rPr>
            </w:pPr>
          </w:p>
        </w:tc>
        <w:tc>
          <w:tcPr>
            <w:tcW w:w="6995" w:type="dxa"/>
            <w:tcBorders>
              <w:top w:val="nil"/>
              <w:left w:val="single" w:sz="4" w:space="0" w:color="auto"/>
              <w:bottom w:val="nil"/>
              <w:right w:val="single" w:sz="4" w:space="0" w:color="auto"/>
            </w:tcBorders>
            <w:shd w:val="clear" w:color="auto" w:fill="auto"/>
            <w:hideMark/>
          </w:tcPr>
          <w:p w14:paraId="6C9A2620" w14:textId="204B71B6" w:rsidR="00212E08" w:rsidRPr="00113E39" w:rsidRDefault="00212E08" w:rsidP="00212E08">
            <w:pPr>
              <w:widowControl/>
              <w:rPr>
                <w:rFonts w:asciiTheme="majorHAnsi" w:eastAsia="Times New Roman" w:hAnsiTheme="majorHAnsi" w:cstheme="majorHAnsi"/>
                <w:color w:val="000000"/>
                <w:sz w:val="24"/>
                <w:szCs w:val="24"/>
              </w:rPr>
            </w:pPr>
            <w:r w:rsidRPr="00113E39">
              <w:rPr>
                <w:rFonts w:asciiTheme="majorHAnsi" w:hAnsiTheme="majorHAnsi" w:cstheme="majorHAnsi"/>
                <w:bCs/>
                <w:sz w:val="24"/>
                <w:szCs w:val="24"/>
              </w:rPr>
              <w:t>Allergies</w:t>
            </w:r>
          </w:p>
        </w:tc>
      </w:tr>
      <w:tr w:rsidR="00212E08" w:rsidRPr="00EA6BA7" w14:paraId="20ABF660" w14:textId="77777777" w:rsidTr="00F72823">
        <w:trPr>
          <w:trHeight w:val="620"/>
          <w:jc w:val="center"/>
        </w:trPr>
        <w:tc>
          <w:tcPr>
            <w:tcW w:w="960" w:type="dxa"/>
            <w:vMerge/>
            <w:tcBorders>
              <w:top w:val="nil"/>
              <w:left w:val="single" w:sz="4" w:space="0" w:color="auto"/>
              <w:bottom w:val="single" w:sz="4" w:space="0" w:color="000000"/>
              <w:right w:val="single" w:sz="4" w:space="0" w:color="auto"/>
            </w:tcBorders>
            <w:vAlign w:val="center"/>
            <w:hideMark/>
          </w:tcPr>
          <w:p w14:paraId="7ECD4EEF" w14:textId="77777777" w:rsidR="00212E08" w:rsidRPr="00EA6BA7" w:rsidRDefault="00212E08" w:rsidP="00212E08">
            <w:pPr>
              <w:widowControl/>
              <w:rPr>
                <w:rFonts w:ascii="Calibri" w:eastAsia="Times New Roman" w:hAnsi="Calibri" w:cs="Calibri"/>
                <w:b/>
                <w:bCs/>
                <w:color w:val="000000"/>
              </w:rPr>
            </w:pPr>
          </w:p>
        </w:tc>
        <w:tc>
          <w:tcPr>
            <w:tcW w:w="1760" w:type="dxa"/>
            <w:vMerge/>
            <w:tcBorders>
              <w:top w:val="single" w:sz="4" w:space="0" w:color="auto"/>
              <w:left w:val="single" w:sz="4" w:space="0" w:color="auto"/>
              <w:bottom w:val="single" w:sz="4" w:space="0" w:color="auto"/>
              <w:right w:val="nil"/>
            </w:tcBorders>
            <w:vAlign w:val="center"/>
            <w:hideMark/>
          </w:tcPr>
          <w:p w14:paraId="255A3604" w14:textId="77777777" w:rsidR="00212E08" w:rsidRPr="00EA6BA7" w:rsidRDefault="00212E08" w:rsidP="00212E08">
            <w:pPr>
              <w:widowControl/>
              <w:rPr>
                <w:rFonts w:ascii="Calibri" w:eastAsia="Times New Roman" w:hAnsi="Calibri" w:cs="Calibri"/>
                <w:b/>
                <w:bCs/>
                <w:color w:val="000000"/>
                <w:sz w:val="24"/>
                <w:szCs w:val="24"/>
              </w:rPr>
            </w:pPr>
          </w:p>
        </w:tc>
        <w:tc>
          <w:tcPr>
            <w:tcW w:w="6995" w:type="dxa"/>
            <w:tcBorders>
              <w:top w:val="nil"/>
              <w:left w:val="single" w:sz="4" w:space="0" w:color="auto"/>
              <w:bottom w:val="nil"/>
              <w:right w:val="single" w:sz="4" w:space="0" w:color="auto"/>
            </w:tcBorders>
            <w:shd w:val="clear" w:color="auto" w:fill="auto"/>
            <w:hideMark/>
          </w:tcPr>
          <w:p w14:paraId="10D6EF6E" w14:textId="495B0C6F" w:rsidR="00212E08" w:rsidRPr="00113E39" w:rsidRDefault="00212E08" w:rsidP="00212E08">
            <w:pPr>
              <w:widowControl/>
              <w:rPr>
                <w:rFonts w:asciiTheme="majorHAnsi" w:eastAsia="Times New Roman" w:hAnsiTheme="majorHAnsi" w:cstheme="majorHAnsi"/>
                <w:color w:val="000000"/>
                <w:sz w:val="24"/>
                <w:szCs w:val="24"/>
              </w:rPr>
            </w:pPr>
            <w:r w:rsidRPr="00113E39">
              <w:rPr>
                <w:rFonts w:asciiTheme="majorHAnsi" w:hAnsiTheme="majorHAnsi" w:cstheme="majorHAnsi"/>
                <w:b/>
                <w:sz w:val="24"/>
                <w:szCs w:val="24"/>
              </w:rPr>
              <w:t xml:space="preserve">Psychosocial aspects of Gender, Sexuality and neuroendocrine disorders </w:t>
            </w:r>
          </w:p>
        </w:tc>
      </w:tr>
      <w:tr w:rsidR="00212E08" w:rsidRPr="00EA6BA7" w14:paraId="5C95F75D" w14:textId="77777777" w:rsidTr="00F72823">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0017892F" w14:textId="77777777" w:rsidR="00212E08" w:rsidRPr="00EA6BA7" w:rsidRDefault="00212E08" w:rsidP="00212E08">
            <w:pPr>
              <w:widowControl/>
              <w:rPr>
                <w:rFonts w:ascii="Calibri" w:eastAsia="Times New Roman" w:hAnsi="Calibri" w:cs="Calibri"/>
                <w:b/>
                <w:bCs/>
                <w:color w:val="000000"/>
              </w:rPr>
            </w:pPr>
          </w:p>
        </w:tc>
        <w:tc>
          <w:tcPr>
            <w:tcW w:w="1760" w:type="dxa"/>
            <w:vMerge/>
            <w:tcBorders>
              <w:top w:val="single" w:sz="4" w:space="0" w:color="auto"/>
              <w:left w:val="single" w:sz="4" w:space="0" w:color="auto"/>
              <w:bottom w:val="single" w:sz="4" w:space="0" w:color="auto"/>
              <w:right w:val="nil"/>
            </w:tcBorders>
            <w:vAlign w:val="center"/>
            <w:hideMark/>
          </w:tcPr>
          <w:p w14:paraId="21F68E6B" w14:textId="77777777" w:rsidR="00212E08" w:rsidRPr="00EA6BA7" w:rsidRDefault="00212E08" w:rsidP="00212E08">
            <w:pPr>
              <w:widowControl/>
              <w:rPr>
                <w:rFonts w:ascii="Calibri" w:eastAsia="Times New Roman" w:hAnsi="Calibri" w:cs="Calibri"/>
                <w:b/>
                <w:bCs/>
                <w:color w:val="000000"/>
                <w:sz w:val="24"/>
                <w:szCs w:val="24"/>
              </w:rPr>
            </w:pPr>
          </w:p>
        </w:tc>
        <w:tc>
          <w:tcPr>
            <w:tcW w:w="6995" w:type="dxa"/>
            <w:tcBorders>
              <w:top w:val="nil"/>
              <w:left w:val="single" w:sz="4" w:space="0" w:color="auto"/>
              <w:bottom w:val="nil"/>
              <w:right w:val="single" w:sz="4" w:space="0" w:color="auto"/>
            </w:tcBorders>
            <w:shd w:val="clear" w:color="auto" w:fill="auto"/>
            <w:hideMark/>
          </w:tcPr>
          <w:p w14:paraId="0AC25726" w14:textId="1C07B839" w:rsidR="00212E08" w:rsidRPr="00113E39" w:rsidRDefault="00212E08" w:rsidP="00212E08">
            <w:pPr>
              <w:widowControl/>
              <w:rPr>
                <w:rFonts w:asciiTheme="majorHAnsi" w:eastAsia="Times New Roman" w:hAnsiTheme="majorHAnsi" w:cstheme="majorHAnsi"/>
                <w:color w:val="000000"/>
                <w:sz w:val="24"/>
                <w:szCs w:val="24"/>
              </w:rPr>
            </w:pPr>
            <w:r w:rsidRPr="00113E39">
              <w:rPr>
                <w:rFonts w:asciiTheme="majorHAnsi" w:hAnsiTheme="majorHAnsi" w:cstheme="majorHAnsi"/>
                <w:sz w:val="24"/>
                <w:szCs w:val="24"/>
              </w:rPr>
              <w:t xml:space="preserve">Sexual Identity </w:t>
            </w:r>
          </w:p>
        </w:tc>
      </w:tr>
      <w:tr w:rsidR="00212E08" w:rsidRPr="00EA6BA7" w14:paraId="692372F4" w14:textId="77777777" w:rsidTr="00F72823">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003F8B39" w14:textId="77777777" w:rsidR="00212E08" w:rsidRPr="00EA6BA7" w:rsidRDefault="00212E08" w:rsidP="00212E08">
            <w:pPr>
              <w:widowControl/>
              <w:rPr>
                <w:rFonts w:ascii="Calibri" w:eastAsia="Times New Roman" w:hAnsi="Calibri" w:cs="Calibri"/>
                <w:b/>
                <w:bCs/>
                <w:color w:val="000000"/>
              </w:rPr>
            </w:pPr>
          </w:p>
        </w:tc>
        <w:tc>
          <w:tcPr>
            <w:tcW w:w="1760" w:type="dxa"/>
            <w:vMerge/>
            <w:tcBorders>
              <w:top w:val="single" w:sz="4" w:space="0" w:color="auto"/>
              <w:left w:val="single" w:sz="4" w:space="0" w:color="auto"/>
              <w:bottom w:val="single" w:sz="4" w:space="0" w:color="auto"/>
              <w:right w:val="nil"/>
            </w:tcBorders>
            <w:vAlign w:val="center"/>
            <w:hideMark/>
          </w:tcPr>
          <w:p w14:paraId="20CCB46B" w14:textId="77777777" w:rsidR="00212E08" w:rsidRPr="00EA6BA7" w:rsidRDefault="00212E08" w:rsidP="00212E08">
            <w:pPr>
              <w:widowControl/>
              <w:rPr>
                <w:rFonts w:ascii="Calibri" w:eastAsia="Times New Roman" w:hAnsi="Calibri" w:cs="Calibri"/>
                <w:b/>
                <w:bCs/>
                <w:color w:val="000000"/>
                <w:sz w:val="24"/>
                <w:szCs w:val="24"/>
              </w:rPr>
            </w:pPr>
          </w:p>
        </w:tc>
        <w:tc>
          <w:tcPr>
            <w:tcW w:w="6995" w:type="dxa"/>
            <w:tcBorders>
              <w:top w:val="nil"/>
              <w:left w:val="single" w:sz="4" w:space="0" w:color="auto"/>
              <w:bottom w:val="nil"/>
              <w:right w:val="single" w:sz="4" w:space="0" w:color="auto"/>
            </w:tcBorders>
            <w:shd w:val="clear" w:color="auto" w:fill="auto"/>
            <w:hideMark/>
          </w:tcPr>
          <w:p w14:paraId="683234E0" w14:textId="16B5D170" w:rsidR="00212E08" w:rsidRPr="00113E39" w:rsidRDefault="00212E08" w:rsidP="00212E08">
            <w:pPr>
              <w:widowControl/>
              <w:rPr>
                <w:rFonts w:asciiTheme="majorHAnsi" w:eastAsia="Times New Roman" w:hAnsiTheme="majorHAnsi" w:cstheme="majorHAnsi"/>
                <w:color w:val="000000"/>
                <w:sz w:val="24"/>
                <w:szCs w:val="24"/>
              </w:rPr>
            </w:pPr>
            <w:r w:rsidRPr="00113E39">
              <w:rPr>
                <w:rFonts w:asciiTheme="majorHAnsi" w:hAnsiTheme="majorHAnsi" w:cstheme="majorHAnsi"/>
                <w:sz w:val="24"/>
                <w:szCs w:val="24"/>
              </w:rPr>
              <w:t>Gender Identity</w:t>
            </w:r>
          </w:p>
        </w:tc>
      </w:tr>
      <w:tr w:rsidR="00212E08" w:rsidRPr="00EA6BA7" w14:paraId="2F18669D" w14:textId="77777777" w:rsidTr="00F72823">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0FFDE4F8" w14:textId="77777777" w:rsidR="00212E08" w:rsidRPr="00EA6BA7" w:rsidRDefault="00212E08" w:rsidP="00212E08">
            <w:pPr>
              <w:widowControl/>
              <w:rPr>
                <w:rFonts w:ascii="Calibri" w:eastAsia="Times New Roman" w:hAnsi="Calibri" w:cs="Calibri"/>
                <w:b/>
                <w:bCs/>
                <w:color w:val="000000"/>
              </w:rPr>
            </w:pPr>
          </w:p>
        </w:tc>
        <w:tc>
          <w:tcPr>
            <w:tcW w:w="1760" w:type="dxa"/>
            <w:vMerge/>
            <w:tcBorders>
              <w:top w:val="single" w:sz="4" w:space="0" w:color="auto"/>
              <w:left w:val="single" w:sz="4" w:space="0" w:color="auto"/>
              <w:bottom w:val="single" w:sz="4" w:space="0" w:color="auto"/>
              <w:right w:val="nil"/>
            </w:tcBorders>
            <w:vAlign w:val="center"/>
            <w:hideMark/>
          </w:tcPr>
          <w:p w14:paraId="1A45A7E8" w14:textId="77777777" w:rsidR="00212E08" w:rsidRPr="00EA6BA7" w:rsidRDefault="00212E08" w:rsidP="00212E08">
            <w:pPr>
              <w:widowControl/>
              <w:rPr>
                <w:rFonts w:ascii="Calibri" w:eastAsia="Times New Roman" w:hAnsi="Calibri" w:cs="Calibri"/>
                <w:b/>
                <w:bCs/>
                <w:color w:val="000000"/>
                <w:sz w:val="24"/>
                <w:szCs w:val="24"/>
              </w:rPr>
            </w:pPr>
          </w:p>
        </w:tc>
        <w:tc>
          <w:tcPr>
            <w:tcW w:w="6995" w:type="dxa"/>
            <w:tcBorders>
              <w:top w:val="nil"/>
              <w:left w:val="single" w:sz="4" w:space="0" w:color="auto"/>
              <w:bottom w:val="nil"/>
              <w:right w:val="single" w:sz="4" w:space="0" w:color="auto"/>
            </w:tcBorders>
            <w:shd w:val="clear" w:color="auto" w:fill="auto"/>
            <w:hideMark/>
          </w:tcPr>
          <w:p w14:paraId="7D473064" w14:textId="55BAB0DC" w:rsidR="00212E08" w:rsidRPr="00113E39" w:rsidRDefault="00212E08" w:rsidP="00212E08">
            <w:pPr>
              <w:widowControl/>
              <w:rPr>
                <w:rFonts w:asciiTheme="majorHAnsi" w:eastAsia="Times New Roman" w:hAnsiTheme="majorHAnsi" w:cstheme="majorHAnsi"/>
                <w:color w:val="000000"/>
                <w:sz w:val="24"/>
                <w:szCs w:val="24"/>
              </w:rPr>
            </w:pPr>
            <w:r w:rsidRPr="00113E39">
              <w:rPr>
                <w:rFonts w:asciiTheme="majorHAnsi" w:hAnsiTheme="majorHAnsi" w:cstheme="majorHAnsi"/>
                <w:sz w:val="24"/>
                <w:szCs w:val="24"/>
              </w:rPr>
              <w:t>Gender dysphoria and its management</w:t>
            </w:r>
          </w:p>
        </w:tc>
      </w:tr>
      <w:tr w:rsidR="00212E08" w:rsidRPr="00EA6BA7" w14:paraId="704D2BA7" w14:textId="77777777" w:rsidTr="00F72823">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5625594B" w14:textId="77777777" w:rsidR="00212E08" w:rsidRPr="00EA6BA7" w:rsidRDefault="00212E08" w:rsidP="00212E08">
            <w:pPr>
              <w:widowControl/>
              <w:rPr>
                <w:rFonts w:ascii="Calibri" w:eastAsia="Times New Roman" w:hAnsi="Calibri" w:cs="Calibri"/>
                <w:b/>
                <w:bCs/>
                <w:color w:val="000000"/>
              </w:rPr>
            </w:pPr>
          </w:p>
        </w:tc>
        <w:tc>
          <w:tcPr>
            <w:tcW w:w="1760" w:type="dxa"/>
            <w:vMerge/>
            <w:tcBorders>
              <w:top w:val="single" w:sz="4" w:space="0" w:color="auto"/>
              <w:left w:val="single" w:sz="4" w:space="0" w:color="auto"/>
              <w:bottom w:val="single" w:sz="4" w:space="0" w:color="auto"/>
              <w:right w:val="nil"/>
            </w:tcBorders>
            <w:vAlign w:val="center"/>
            <w:hideMark/>
          </w:tcPr>
          <w:p w14:paraId="71DF7E4A" w14:textId="77777777" w:rsidR="00212E08" w:rsidRPr="00EA6BA7" w:rsidRDefault="00212E08" w:rsidP="00212E08">
            <w:pPr>
              <w:widowControl/>
              <w:rPr>
                <w:rFonts w:ascii="Calibri" w:eastAsia="Times New Roman" w:hAnsi="Calibri" w:cs="Calibri"/>
                <w:b/>
                <w:bCs/>
                <w:color w:val="000000"/>
                <w:sz w:val="24"/>
                <w:szCs w:val="24"/>
              </w:rPr>
            </w:pPr>
          </w:p>
        </w:tc>
        <w:tc>
          <w:tcPr>
            <w:tcW w:w="6995" w:type="dxa"/>
            <w:tcBorders>
              <w:top w:val="nil"/>
              <w:left w:val="single" w:sz="4" w:space="0" w:color="auto"/>
              <w:bottom w:val="nil"/>
              <w:right w:val="single" w:sz="4" w:space="0" w:color="auto"/>
            </w:tcBorders>
            <w:shd w:val="clear" w:color="auto" w:fill="auto"/>
            <w:hideMark/>
          </w:tcPr>
          <w:p w14:paraId="25FCDA3D" w14:textId="3A3F7430" w:rsidR="00212E08" w:rsidRPr="00113E39" w:rsidRDefault="00212E08" w:rsidP="00212E08">
            <w:pPr>
              <w:widowControl/>
              <w:rPr>
                <w:rFonts w:asciiTheme="majorHAnsi" w:eastAsia="Times New Roman" w:hAnsiTheme="majorHAnsi" w:cstheme="majorHAnsi"/>
                <w:color w:val="000000"/>
                <w:sz w:val="24"/>
                <w:szCs w:val="24"/>
              </w:rPr>
            </w:pPr>
            <w:r w:rsidRPr="00113E39">
              <w:rPr>
                <w:rFonts w:asciiTheme="majorHAnsi" w:hAnsiTheme="majorHAnsi" w:cstheme="majorHAnsi"/>
                <w:sz w:val="24"/>
                <w:szCs w:val="24"/>
              </w:rPr>
              <w:t xml:space="preserve">Sexual Behavior </w:t>
            </w:r>
          </w:p>
        </w:tc>
      </w:tr>
      <w:tr w:rsidR="00212E08" w:rsidRPr="00EA6BA7" w14:paraId="5D37B34B" w14:textId="77777777" w:rsidTr="00F72823">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5B90892C" w14:textId="77777777" w:rsidR="00212E08" w:rsidRPr="00EA6BA7" w:rsidRDefault="00212E08" w:rsidP="00212E08">
            <w:pPr>
              <w:widowControl/>
              <w:rPr>
                <w:rFonts w:ascii="Calibri" w:eastAsia="Times New Roman" w:hAnsi="Calibri" w:cs="Calibri"/>
                <w:b/>
                <w:bCs/>
                <w:color w:val="000000"/>
              </w:rPr>
            </w:pPr>
          </w:p>
        </w:tc>
        <w:tc>
          <w:tcPr>
            <w:tcW w:w="1760" w:type="dxa"/>
            <w:vMerge/>
            <w:tcBorders>
              <w:top w:val="single" w:sz="4" w:space="0" w:color="auto"/>
              <w:left w:val="single" w:sz="4" w:space="0" w:color="auto"/>
              <w:bottom w:val="single" w:sz="4" w:space="0" w:color="auto"/>
              <w:right w:val="nil"/>
            </w:tcBorders>
            <w:vAlign w:val="center"/>
            <w:hideMark/>
          </w:tcPr>
          <w:p w14:paraId="52EB3F37" w14:textId="77777777" w:rsidR="00212E08" w:rsidRPr="00EA6BA7" w:rsidRDefault="00212E08" w:rsidP="00212E08">
            <w:pPr>
              <w:widowControl/>
              <w:rPr>
                <w:rFonts w:ascii="Calibri" w:eastAsia="Times New Roman" w:hAnsi="Calibri" w:cs="Calibri"/>
                <w:b/>
                <w:bCs/>
                <w:color w:val="000000"/>
                <w:sz w:val="24"/>
                <w:szCs w:val="24"/>
              </w:rPr>
            </w:pPr>
          </w:p>
        </w:tc>
        <w:tc>
          <w:tcPr>
            <w:tcW w:w="6995" w:type="dxa"/>
            <w:tcBorders>
              <w:top w:val="nil"/>
              <w:left w:val="single" w:sz="4" w:space="0" w:color="auto"/>
              <w:bottom w:val="nil"/>
              <w:right w:val="single" w:sz="4" w:space="0" w:color="auto"/>
            </w:tcBorders>
            <w:shd w:val="clear" w:color="auto" w:fill="auto"/>
            <w:hideMark/>
          </w:tcPr>
          <w:p w14:paraId="25E4FFD7" w14:textId="08AEA88B" w:rsidR="00212E08" w:rsidRPr="00113E39" w:rsidRDefault="00212E08" w:rsidP="00212E08">
            <w:pPr>
              <w:widowControl/>
              <w:rPr>
                <w:rFonts w:asciiTheme="majorHAnsi" w:eastAsia="Times New Roman" w:hAnsiTheme="majorHAnsi" w:cstheme="majorHAnsi"/>
                <w:color w:val="000000"/>
                <w:sz w:val="24"/>
                <w:szCs w:val="24"/>
              </w:rPr>
            </w:pPr>
            <w:r w:rsidRPr="00113E39">
              <w:rPr>
                <w:rFonts w:asciiTheme="majorHAnsi" w:hAnsiTheme="majorHAnsi" w:cstheme="majorHAnsi"/>
                <w:sz w:val="24"/>
                <w:szCs w:val="24"/>
              </w:rPr>
              <w:t>Gender differences in Sexual Behavior</w:t>
            </w:r>
          </w:p>
        </w:tc>
      </w:tr>
      <w:tr w:rsidR="00212E08" w:rsidRPr="00EA6BA7" w14:paraId="5A09E426" w14:textId="77777777" w:rsidTr="00F72823">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3CE63C6E" w14:textId="77777777" w:rsidR="00212E08" w:rsidRPr="00EA6BA7" w:rsidRDefault="00212E08" w:rsidP="00212E08">
            <w:pPr>
              <w:widowControl/>
              <w:rPr>
                <w:rFonts w:ascii="Calibri" w:eastAsia="Times New Roman" w:hAnsi="Calibri" w:cs="Calibri"/>
                <w:b/>
                <w:bCs/>
                <w:color w:val="000000"/>
              </w:rPr>
            </w:pPr>
          </w:p>
        </w:tc>
        <w:tc>
          <w:tcPr>
            <w:tcW w:w="1760" w:type="dxa"/>
            <w:vMerge/>
            <w:tcBorders>
              <w:top w:val="single" w:sz="4" w:space="0" w:color="auto"/>
              <w:left w:val="single" w:sz="4" w:space="0" w:color="auto"/>
              <w:bottom w:val="single" w:sz="4" w:space="0" w:color="auto"/>
              <w:right w:val="nil"/>
            </w:tcBorders>
            <w:vAlign w:val="center"/>
            <w:hideMark/>
          </w:tcPr>
          <w:p w14:paraId="67A92F49" w14:textId="77777777" w:rsidR="00212E08" w:rsidRPr="00EA6BA7" w:rsidRDefault="00212E08" w:rsidP="00212E08">
            <w:pPr>
              <w:widowControl/>
              <w:rPr>
                <w:rFonts w:ascii="Calibri" w:eastAsia="Times New Roman" w:hAnsi="Calibri" w:cs="Calibri"/>
                <w:b/>
                <w:bCs/>
                <w:color w:val="000000"/>
                <w:sz w:val="24"/>
                <w:szCs w:val="24"/>
              </w:rPr>
            </w:pPr>
          </w:p>
        </w:tc>
        <w:tc>
          <w:tcPr>
            <w:tcW w:w="6995" w:type="dxa"/>
            <w:tcBorders>
              <w:top w:val="nil"/>
              <w:left w:val="single" w:sz="4" w:space="0" w:color="auto"/>
              <w:bottom w:val="nil"/>
              <w:right w:val="single" w:sz="4" w:space="0" w:color="auto"/>
            </w:tcBorders>
            <w:shd w:val="clear" w:color="auto" w:fill="auto"/>
            <w:hideMark/>
          </w:tcPr>
          <w:p w14:paraId="6087EFDD" w14:textId="0971EDB4" w:rsidR="00212E08" w:rsidRPr="00113E39" w:rsidRDefault="00212E08" w:rsidP="00212E08">
            <w:pPr>
              <w:widowControl/>
              <w:rPr>
                <w:rFonts w:asciiTheme="majorHAnsi" w:eastAsia="Times New Roman" w:hAnsiTheme="majorHAnsi" w:cstheme="majorHAnsi"/>
                <w:color w:val="000000"/>
                <w:sz w:val="24"/>
                <w:szCs w:val="24"/>
              </w:rPr>
            </w:pPr>
            <w:r w:rsidRPr="00113E39">
              <w:rPr>
                <w:rFonts w:asciiTheme="majorHAnsi" w:hAnsiTheme="majorHAnsi" w:cstheme="majorHAnsi"/>
                <w:sz w:val="24"/>
                <w:szCs w:val="24"/>
              </w:rPr>
              <w:t>Masturbation</w:t>
            </w:r>
          </w:p>
        </w:tc>
      </w:tr>
      <w:tr w:rsidR="00212E08" w:rsidRPr="00EA6BA7" w14:paraId="2CE60112" w14:textId="77777777" w:rsidTr="00F72823">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4882711A" w14:textId="77777777" w:rsidR="00212E08" w:rsidRPr="00EA6BA7" w:rsidRDefault="00212E08" w:rsidP="00212E08">
            <w:pPr>
              <w:widowControl/>
              <w:rPr>
                <w:rFonts w:ascii="Calibri" w:eastAsia="Times New Roman" w:hAnsi="Calibri" w:cs="Calibri"/>
                <w:b/>
                <w:bCs/>
                <w:color w:val="000000"/>
              </w:rPr>
            </w:pPr>
          </w:p>
        </w:tc>
        <w:tc>
          <w:tcPr>
            <w:tcW w:w="1760" w:type="dxa"/>
            <w:vMerge/>
            <w:tcBorders>
              <w:top w:val="single" w:sz="4" w:space="0" w:color="auto"/>
              <w:left w:val="single" w:sz="4" w:space="0" w:color="auto"/>
              <w:bottom w:val="single" w:sz="4" w:space="0" w:color="auto"/>
              <w:right w:val="nil"/>
            </w:tcBorders>
            <w:vAlign w:val="center"/>
            <w:hideMark/>
          </w:tcPr>
          <w:p w14:paraId="4F39D07B" w14:textId="77777777" w:rsidR="00212E08" w:rsidRPr="00EA6BA7" w:rsidRDefault="00212E08" w:rsidP="00212E08">
            <w:pPr>
              <w:widowControl/>
              <w:rPr>
                <w:rFonts w:ascii="Calibri" w:eastAsia="Times New Roman" w:hAnsi="Calibri" w:cs="Calibri"/>
                <w:b/>
                <w:bCs/>
                <w:color w:val="000000"/>
                <w:sz w:val="24"/>
                <w:szCs w:val="24"/>
              </w:rPr>
            </w:pPr>
          </w:p>
        </w:tc>
        <w:tc>
          <w:tcPr>
            <w:tcW w:w="6995" w:type="dxa"/>
            <w:tcBorders>
              <w:top w:val="nil"/>
              <w:left w:val="single" w:sz="4" w:space="0" w:color="auto"/>
              <w:bottom w:val="nil"/>
              <w:right w:val="single" w:sz="4" w:space="0" w:color="auto"/>
            </w:tcBorders>
            <w:shd w:val="clear" w:color="auto" w:fill="auto"/>
            <w:hideMark/>
          </w:tcPr>
          <w:p w14:paraId="77FFD6F2" w14:textId="37D60CF0" w:rsidR="00212E08" w:rsidRPr="00113E39" w:rsidRDefault="00212E08" w:rsidP="00212E08">
            <w:pPr>
              <w:widowControl/>
              <w:rPr>
                <w:rFonts w:asciiTheme="majorHAnsi" w:eastAsia="Times New Roman" w:hAnsiTheme="majorHAnsi" w:cstheme="majorHAnsi"/>
                <w:color w:val="000000"/>
                <w:sz w:val="24"/>
                <w:szCs w:val="24"/>
              </w:rPr>
            </w:pPr>
            <w:r w:rsidRPr="00113E39">
              <w:rPr>
                <w:rFonts w:asciiTheme="majorHAnsi" w:hAnsiTheme="majorHAnsi" w:cstheme="majorHAnsi"/>
                <w:sz w:val="24"/>
                <w:szCs w:val="24"/>
              </w:rPr>
              <w:t>Sexual orientation</w:t>
            </w:r>
          </w:p>
        </w:tc>
      </w:tr>
      <w:tr w:rsidR="00212E08" w:rsidRPr="00EA6BA7" w14:paraId="1C36A43B" w14:textId="77777777" w:rsidTr="00F72823">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0EC3CC76" w14:textId="77777777" w:rsidR="00212E08" w:rsidRPr="00EA6BA7" w:rsidRDefault="00212E08" w:rsidP="00212E08">
            <w:pPr>
              <w:widowControl/>
              <w:rPr>
                <w:rFonts w:ascii="Calibri" w:eastAsia="Times New Roman" w:hAnsi="Calibri" w:cs="Calibri"/>
                <w:b/>
                <w:bCs/>
                <w:color w:val="000000"/>
              </w:rPr>
            </w:pPr>
          </w:p>
        </w:tc>
        <w:tc>
          <w:tcPr>
            <w:tcW w:w="1760" w:type="dxa"/>
            <w:vMerge/>
            <w:tcBorders>
              <w:top w:val="single" w:sz="4" w:space="0" w:color="auto"/>
              <w:left w:val="single" w:sz="4" w:space="0" w:color="auto"/>
              <w:bottom w:val="single" w:sz="4" w:space="0" w:color="auto"/>
              <w:right w:val="nil"/>
            </w:tcBorders>
            <w:vAlign w:val="center"/>
            <w:hideMark/>
          </w:tcPr>
          <w:p w14:paraId="088771D5" w14:textId="77777777" w:rsidR="00212E08" w:rsidRPr="00EA6BA7" w:rsidRDefault="00212E08" w:rsidP="00212E08">
            <w:pPr>
              <w:widowControl/>
              <w:rPr>
                <w:rFonts w:ascii="Calibri" w:eastAsia="Times New Roman" w:hAnsi="Calibri" w:cs="Calibri"/>
                <w:b/>
                <w:bCs/>
                <w:color w:val="000000"/>
                <w:sz w:val="24"/>
                <w:szCs w:val="24"/>
              </w:rPr>
            </w:pPr>
          </w:p>
        </w:tc>
        <w:tc>
          <w:tcPr>
            <w:tcW w:w="6995" w:type="dxa"/>
            <w:tcBorders>
              <w:top w:val="nil"/>
              <w:left w:val="single" w:sz="4" w:space="0" w:color="auto"/>
              <w:bottom w:val="nil"/>
              <w:right w:val="single" w:sz="4" w:space="0" w:color="auto"/>
            </w:tcBorders>
            <w:shd w:val="clear" w:color="auto" w:fill="auto"/>
            <w:hideMark/>
          </w:tcPr>
          <w:p w14:paraId="4F26BD3D" w14:textId="0D2E320C" w:rsidR="00212E08" w:rsidRPr="00113E39" w:rsidRDefault="00212E08" w:rsidP="00212E08">
            <w:pPr>
              <w:widowControl/>
              <w:rPr>
                <w:rFonts w:asciiTheme="majorHAnsi" w:eastAsia="Times New Roman" w:hAnsiTheme="majorHAnsi" w:cstheme="majorHAnsi"/>
                <w:color w:val="000000"/>
                <w:sz w:val="24"/>
                <w:szCs w:val="24"/>
              </w:rPr>
            </w:pPr>
            <w:r w:rsidRPr="00113E39">
              <w:rPr>
                <w:rFonts w:asciiTheme="majorHAnsi" w:hAnsiTheme="majorHAnsi" w:cstheme="majorHAnsi"/>
                <w:sz w:val="24"/>
                <w:szCs w:val="24"/>
              </w:rPr>
              <w:t>Psychiatric morbidity</w:t>
            </w:r>
          </w:p>
        </w:tc>
      </w:tr>
      <w:tr w:rsidR="00600AB0" w:rsidRPr="00EA6BA7" w14:paraId="10E48520" w14:textId="77777777" w:rsidTr="00F72823">
        <w:trPr>
          <w:trHeight w:val="310"/>
          <w:jc w:val="center"/>
        </w:trPr>
        <w:tc>
          <w:tcPr>
            <w:tcW w:w="960" w:type="dxa"/>
            <w:vMerge/>
            <w:tcBorders>
              <w:top w:val="nil"/>
              <w:left w:val="single" w:sz="4" w:space="0" w:color="auto"/>
              <w:bottom w:val="nil"/>
              <w:right w:val="single" w:sz="4" w:space="0" w:color="auto"/>
            </w:tcBorders>
            <w:vAlign w:val="center"/>
            <w:hideMark/>
          </w:tcPr>
          <w:p w14:paraId="77472174" w14:textId="77777777" w:rsidR="00600AB0" w:rsidRPr="00EA6BA7" w:rsidRDefault="00600AB0" w:rsidP="00600AB0">
            <w:pPr>
              <w:widowControl/>
              <w:rPr>
                <w:rFonts w:ascii="Calibri" w:eastAsia="Times New Roman" w:hAnsi="Calibri" w:cs="Calibri"/>
                <w:b/>
                <w:bCs/>
                <w:color w:val="000000"/>
              </w:rPr>
            </w:pPr>
          </w:p>
        </w:tc>
        <w:tc>
          <w:tcPr>
            <w:tcW w:w="1760" w:type="dxa"/>
            <w:tcBorders>
              <w:top w:val="nil"/>
              <w:left w:val="single" w:sz="4" w:space="0" w:color="auto"/>
              <w:bottom w:val="nil"/>
              <w:right w:val="nil"/>
            </w:tcBorders>
            <w:shd w:val="clear" w:color="auto" w:fill="auto"/>
            <w:hideMark/>
          </w:tcPr>
          <w:p w14:paraId="7EDB5DEA" w14:textId="293FB7DD" w:rsidR="00600AB0" w:rsidRPr="00EA6BA7" w:rsidRDefault="00600AB0" w:rsidP="00600AB0">
            <w:pPr>
              <w:widowControl/>
              <w:rPr>
                <w:rFonts w:ascii="Calibri" w:eastAsia="Times New Roman" w:hAnsi="Calibri" w:cs="Calibri"/>
                <w:b/>
                <w:bCs/>
                <w:color w:val="000000"/>
                <w:sz w:val="24"/>
                <w:szCs w:val="24"/>
              </w:rPr>
            </w:pPr>
            <w:r w:rsidRPr="00EA6BA7">
              <w:rPr>
                <w:rFonts w:ascii="Calibri" w:eastAsia="Times New Roman" w:hAnsi="Calibri" w:cs="Calibri"/>
                <w:b/>
                <w:bCs/>
                <w:color w:val="000000"/>
                <w:sz w:val="24"/>
                <w:szCs w:val="24"/>
              </w:rPr>
              <w:t>Practical</w:t>
            </w:r>
            <w:r w:rsidR="00C4097B">
              <w:rPr>
                <w:rFonts w:ascii="Calibri" w:eastAsia="Times New Roman" w:hAnsi="Calibri" w:cs="Calibri"/>
                <w:b/>
                <w:bCs/>
                <w:color w:val="000000"/>
                <w:sz w:val="24"/>
                <w:szCs w:val="24"/>
              </w:rPr>
              <w:t>s</w:t>
            </w:r>
          </w:p>
        </w:tc>
        <w:tc>
          <w:tcPr>
            <w:tcW w:w="6995" w:type="dxa"/>
            <w:tcBorders>
              <w:top w:val="single" w:sz="4" w:space="0" w:color="auto"/>
              <w:left w:val="single" w:sz="4" w:space="0" w:color="auto"/>
              <w:bottom w:val="single" w:sz="4" w:space="0" w:color="auto"/>
              <w:right w:val="single" w:sz="4" w:space="0" w:color="auto"/>
            </w:tcBorders>
            <w:shd w:val="clear" w:color="auto" w:fill="auto"/>
          </w:tcPr>
          <w:p w14:paraId="29EB6034" w14:textId="77777777" w:rsidR="00F72823" w:rsidRDefault="00F72823" w:rsidP="00F72823">
            <w:r>
              <w:t xml:space="preserve">1. Stool examination, </w:t>
            </w:r>
          </w:p>
          <w:p w14:paraId="45D68002" w14:textId="77777777" w:rsidR="00F72823" w:rsidRDefault="00F72823" w:rsidP="00F72823">
            <w:r>
              <w:t xml:space="preserve">2. Pregnancy test and other ICT, </w:t>
            </w:r>
          </w:p>
          <w:p w14:paraId="50F9B3C1" w14:textId="77777777" w:rsidR="00F72823" w:rsidRDefault="00F72823" w:rsidP="00F72823">
            <w:pPr>
              <w:pBdr>
                <w:top w:val="nil"/>
                <w:left w:val="nil"/>
                <w:bottom w:val="nil"/>
                <w:right w:val="nil"/>
                <w:between w:val="nil"/>
              </w:pBdr>
            </w:pPr>
            <w:r>
              <w:lastRenderedPageBreak/>
              <w:t xml:space="preserve">3. </w:t>
            </w:r>
            <w:proofErr w:type="spellStart"/>
            <w:r>
              <w:t>H.Pylori</w:t>
            </w:r>
            <w:proofErr w:type="spellEnd"/>
            <w:r>
              <w:t xml:space="preserve"> gastritis &amp; gastric carcinoma</w:t>
            </w:r>
          </w:p>
          <w:p w14:paraId="40AEE719" w14:textId="1671C397" w:rsidR="00600AB0" w:rsidRPr="00EA6BA7" w:rsidRDefault="00F72823" w:rsidP="00F72823">
            <w:pPr>
              <w:widowControl/>
              <w:rPr>
                <w:rFonts w:ascii="Calibri" w:eastAsia="Times New Roman" w:hAnsi="Calibri" w:cs="Calibri"/>
                <w:color w:val="000000"/>
                <w:sz w:val="24"/>
                <w:szCs w:val="24"/>
              </w:rPr>
            </w:pPr>
            <w:r>
              <w:t>4. Colorectal carcinoma &amp; polyps</w:t>
            </w:r>
          </w:p>
        </w:tc>
      </w:tr>
      <w:tr w:rsidR="00B93F0B" w:rsidRPr="00EA6BA7" w14:paraId="3E24D208" w14:textId="77777777" w:rsidTr="00F72823">
        <w:trPr>
          <w:trHeight w:val="310"/>
          <w:jc w:val="center"/>
        </w:trPr>
        <w:tc>
          <w:tcPr>
            <w:tcW w:w="960" w:type="dxa"/>
            <w:vMerge w:val="restart"/>
            <w:tcBorders>
              <w:top w:val="nil"/>
              <w:left w:val="single" w:sz="4" w:space="0" w:color="auto"/>
              <w:right w:val="single" w:sz="4" w:space="0" w:color="auto"/>
            </w:tcBorders>
            <w:vAlign w:val="center"/>
          </w:tcPr>
          <w:p w14:paraId="4AA6916D" w14:textId="77777777" w:rsidR="00B93F0B" w:rsidRPr="00EA6BA7" w:rsidRDefault="00B93F0B" w:rsidP="00600AB0">
            <w:pPr>
              <w:widowControl/>
              <w:rPr>
                <w:rFonts w:ascii="Calibri" w:eastAsia="Times New Roman" w:hAnsi="Calibri" w:cs="Calibri"/>
                <w:b/>
                <w:bCs/>
                <w:color w:val="000000"/>
              </w:rPr>
            </w:pPr>
          </w:p>
        </w:tc>
        <w:tc>
          <w:tcPr>
            <w:tcW w:w="8755" w:type="dxa"/>
            <w:gridSpan w:val="2"/>
            <w:tcBorders>
              <w:top w:val="single" w:sz="4" w:space="0" w:color="auto"/>
              <w:left w:val="single" w:sz="4" w:space="0" w:color="auto"/>
              <w:bottom w:val="single" w:sz="4" w:space="0" w:color="auto"/>
              <w:right w:val="single" w:sz="4" w:space="0" w:color="auto"/>
            </w:tcBorders>
            <w:shd w:val="clear" w:color="auto" w:fill="auto"/>
          </w:tcPr>
          <w:p w14:paraId="0F6F5BE3" w14:textId="74F30F46" w:rsidR="00B93F0B" w:rsidRPr="00B93F0B" w:rsidRDefault="00B93F0B" w:rsidP="00B93F0B">
            <w:pPr>
              <w:widowControl/>
              <w:jc w:val="center"/>
              <w:rPr>
                <w:rFonts w:ascii="Calibri" w:eastAsia="Times New Roman" w:hAnsi="Calibri" w:cs="Calibri"/>
                <w:b/>
                <w:bCs/>
                <w:color w:val="000000"/>
                <w:sz w:val="28"/>
                <w:szCs w:val="28"/>
              </w:rPr>
            </w:pPr>
            <w:r w:rsidRPr="00B93F0B">
              <w:rPr>
                <w:rFonts w:ascii="Calibri" w:eastAsia="Times New Roman" w:hAnsi="Calibri" w:cs="Calibri"/>
                <w:b/>
                <w:bCs/>
                <w:color w:val="000000"/>
                <w:sz w:val="28"/>
                <w:szCs w:val="28"/>
              </w:rPr>
              <w:t>Community medicine</w:t>
            </w:r>
          </w:p>
        </w:tc>
      </w:tr>
      <w:tr w:rsidR="00B93F0B" w:rsidRPr="00EA6BA7" w14:paraId="3132208F" w14:textId="77777777" w:rsidTr="00F72823">
        <w:trPr>
          <w:trHeight w:val="310"/>
          <w:jc w:val="center"/>
        </w:trPr>
        <w:tc>
          <w:tcPr>
            <w:tcW w:w="960" w:type="dxa"/>
            <w:vMerge/>
            <w:tcBorders>
              <w:left w:val="single" w:sz="4" w:space="0" w:color="auto"/>
              <w:bottom w:val="single" w:sz="4" w:space="0" w:color="000000"/>
              <w:right w:val="single" w:sz="4" w:space="0" w:color="auto"/>
            </w:tcBorders>
            <w:vAlign w:val="center"/>
          </w:tcPr>
          <w:p w14:paraId="6C023310" w14:textId="77777777" w:rsidR="00B93F0B" w:rsidRPr="00EA6BA7" w:rsidRDefault="00B93F0B" w:rsidP="00600AB0">
            <w:pPr>
              <w:widowControl/>
              <w:rPr>
                <w:rFonts w:ascii="Calibri" w:eastAsia="Times New Roman" w:hAnsi="Calibri" w:cs="Calibri"/>
                <w:b/>
                <w:bCs/>
                <w:color w:val="000000"/>
              </w:rPr>
            </w:pPr>
          </w:p>
        </w:tc>
        <w:tc>
          <w:tcPr>
            <w:tcW w:w="1760" w:type="dxa"/>
            <w:tcBorders>
              <w:top w:val="nil"/>
              <w:left w:val="single" w:sz="4" w:space="0" w:color="auto"/>
              <w:bottom w:val="single" w:sz="4" w:space="0" w:color="auto"/>
              <w:right w:val="nil"/>
            </w:tcBorders>
            <w:shd w:val="clear" w:color="auto" w:fill="auto"/>
          </w:tcPr>
          <w:p w14:paraId="2B6DCC59" w14:textId="77777777" w:rsidR="00B93F0B" w:rsidRPr="00EA6BA7" w:rsidRDefault="00B93F0B" w:rsidP="00600AB0">
            <w:pPr>
              <w:widowControl/>
              <w:rPr>
                <w:rFonts w:ascii="Calibri" w:eastAsia="Times New Roman" w:hAnsi="Calibri" w:cs="Calibri"/>
                <w:b/>
                <w:bCs/>
                <w:color w:val="000000"/>
                <w:sz w:val="24"/>
                <w:szCs w:val="24"/>
              </w:rPr>
            </w:pPr>
          </w:p>
        </w:tc>
        <w:tc>
          <w:tcPr>
            <w:tcW w:w="6995" w:type="dxa"/>
            <w:tcBorders>
              <w:top w:val="single" w:sz="4" w:space="0" w:color="auto"/>
              <w:left w:val="single" w:sz="4" w:space="0" w:color="auto"/>
              <w:bottom w:val="single" w:sz="4" w:space="0" w:color="auto"/>
              <w:right w:val="single" w:sz="4" w:space="0" w:color="auto"/>
            </w:tcBorders>
            <w:shd w:val="clear" w:color="auto" w:fill="auto"/>
          </w:tcPr>
          <w:p w14:paraId="64363230" w14:textId="77777777" w:rsidR="00B93F0B" w:rsidRPr="00B93F0B" w:rsidRDefault="00B93F0B" w:rsidP="00B93F0B">
            <w:pPr>
              <w:widowControl/>
              <w:rPr>
                <w:rFonts w:ascii="Calibri" w:eastAsia="Times New Roman" w:hAnsi="Calibri" w:cs="Calibri"/>
                <w:b/>
                <w:bCs/>
                <w:color w:val="000000"/>
                <w:sz w:val="24"/>
                <w:szCs w:val="24"/>
              </w:rPr>
            </w:pPr>
            <w:r w:rsidRPr="00B93F0B">
              <w:rPr>
                <w:rFonts w:ascii="Calibri" w:eastAsia="Times New Roman" w:hAnsi="Calibri" w:cs="Calibri"/>
                <w:b/>
                <w:bCs/>
                <w:color w:val="000000"/>
                <w:sz w:val="24"/>
                <w:szCs w:val="24"/>
              </w:rPr>
              <w:t>Ethics and Integrity in Research</w:t>
            </w:r>
          </w:p>
          <w:p w14:paraId="1E5A767A" w14:textId="3C7B609D" w:rsidR="00B93F0B" w:rsidRPr="00B93F0B" w:rsidRDefault="00B93F0B" w:rsidP="00B93F0B">
            <w:pPr>
              <w:widowControl/>
              <w:rPr>
                <w:rFonts w:ascii="Calibri" w:eastAsia="Times New Roman" w:hAnsi="Calibri" w:cs="Calibri"/>
                <w:color w:val="000000"/>
                <w:sz w:val="24"/>
                <w:szCs w:val="24"/>
              </w:rPr>
            </w:pPr>
            <w:r w:rsidRPr="00B93F0B">
              <w:rPr>
                <w:rFonts w:ascii="Calibri" w:eastAsia="Times New Roman" w:hAnsi="Calibri" w:cs="Calibri"/>
                <w:color w:val="000000"/>
                <w:sz w:val="24"/>
                <w:szCs w:val="24"/>
              </w:rPr>
              <w:t>Ethics in Medical Research: Why It Matters</w:t>
            </w:r>
          </w:p>
          <w:p w14:paraId="0F7FDAC6" w14:textId="052F4AB9" w:rsidR="00B93F0B" w:rsidRPr="00B93F0B" w:rsidRDefault="00B93F0B" w:rsidP="00B93F0B">
            <w:pPr>
              <w:widowControl/>
              <w:rPr>
                <w:rFonts w:ascii="Calibri" w:eastAsia="Times New Roman" w:hAnsi="Calibri" w:cs="Calibri"/>
                <w:color w:val="000000"/>
                <w:sz w:val="24"/>
                <w:szCs w:val="24"/>
              </w:rPr>
            </w:pPr>
            <w:r w:rsidRPr="00B93F0B">
              <w:rPr>
                <w:rFonts w:ascii="Calibri" w:eastAsia="Times New Roman" w:hAnsi="Calibri" w:cs="Calibri"/>
                <w:color w:val="000000"/>
                <w:sz w:val="24"/>
                <w:szCs w:val="24"/>
              </w:rPr>
              <w:t>The Role of Informed Consent in Research</w:t>
            </w:r>
          </w:p>
          <w:p w14:paraId="2E453C96" w14:textId="1B9AD9CF" w:rsidR="00B93F0B" w:rsidRPr="00AB0090" w:rsidRDefault="00B93F0B" w:rsidP="00B93F0B">
            <w:pPr>
              <w:widowControl/>
              <w:rPr>
                <w:rFonts w:ascii="Calibri" w:eastAsia="Times New Roman" w:hAnsi="Calibri" w:cs="Calibri"/>
                <w:color w:val="000000"/>
                <w:sz w:val="24"/>
                <w:szCs w:val="24"/>
              </w:rPr>
            </w:pPr>
            <w:r w:rsidRPr="00B93F0B">
              <w:rPr>
                <w:rFonts w:ascii="Calibri" w:eastAsia="Times New Roman" w:hAnsi="Calibri" w:cs="Calibri"/>
                <w:color w:val="000000"/>
                <w:sz w:val="24"/>
                <w:szCs w:val="24"/>
              </w:rPr>
              <w:t>Plagiarism and Scientific Misconduct in Research</w:t>
            </w:r>
          </w:p>
        </w:tc>
      </w:tr>
    </w:tbl>
    <w:p w14:paraId="48790B15" w14:textId="77777777" w:rsidR="00212EA0" w:rsidRDefault="00212EA0" w:rsidP="00F72823">
      <w:pPr>
        <w:jc w:val="center"/>
        <w:rPr>
          <w:rFonts w:asciiTheme="majorHAnsi" w:hAnsiTheme="majorHAnsi" w:cstheme="majorHAnsi"/>
          <w:b/>
          <w:sz w:val="72"/>
          <w:szCs w:val="72"/>
        </w:rPr>
      </w:pPr>
    </w:p>
    <w:p w14:paraId="4A7241F0" w14:textId="77777777" w:rsidR="00212EA0" w:rsidRDefault="00212EA0" w:rsidP="00F72823">
      <w:pPr>
        <w:jc w:val="center"/>
        <w:rPr>
          <w:rFonts w:asciiTheme="majorHAnsi" w:hAnsiTheme="majorHAnsi" w:cstheme="majorHAnsi"/>
          <w:b/>
          <w:sz w:val="72"/>
          <w:szCs w:val="72"/>
        </w:rPr>
      </w:pPr>
    </w:p>
    <w:p w14:paraId="052BEF1E" w14:textId="77777777" w:rsidR="00212EA0" w:rsidRDefault="00212EA0" w:rsidP="00F72823">
      <w:pPr>
        <w:jc w:val="center"/>
        <w:rPr>
          <w:rFonts w:asciiTheme="majorHAnsi" w:hAnsiTheme="majorHAnsi" w:cstheme="majorHAnsi"/>
          <w:b/>
          <w:sz w:val="72"/>
          <w:szCs w:val="72"/>
        </w:rPr>
      </w:pPr>
    </w:p>
    <w:p w14:paraId="4FA0AF90" w14:textId="77777777" w:rsidR="00212EA0" w:rsidRDefault="00212EA0" w:rsidP="00F72823">
      <w:pPr>
        <w:jc w:val="center"/>
        <w:rPr>
          <w:rFonts w:asciiTheme="majorHAnsi" w:hAnsiTheme="majorHAnsi" w:cstheme="majorHAnsi"/>
          <w:b/>
          <w:sz w:val="72"/>
          <w:szCs w:val="72"/>
        </w:rPr>
      </w:pPr>
    </w:p>
    <w:p w14:paraId="48B2A469" w14:textId="77777777" w:rsidR="00212EA0" w:rsidRDefault="00212EA0" w:rsidP="00F72823">
      <w:pPr>
        <w:jc w:val="center"/>
        <w:rPr>
          <w:rFonts w:asciiTheme="majorHAnsi" w:hAnsiTheme="majorHAnsi" w:cstheme="majorHAnsi"/>
          <w:b/>
          <w:sz w:val="72"/>
          <w:szCs w:val="72"/>
        </w:rPr>
      </w:pPr>
    </w:p>
    <w:p w14:paraId="04FE2640" w14:textId="77777777" w:rsidR="00212EA0" w:rsidRDefault="00212EA0" w:rsidP="00F72823">
      <w:pPr>
        <w:jc w:val="center"/>
        <w:rPr>
          <w:rFonts w:asciiTheme="majorHAnsi" w:hAnsiTheme="majorHAnsi" w:cstheme="majorHAnsi"/>
          <w:b/>
          <w:sz w:val="72"/>
          <w:szCs w:val="72"/>
        </w:rPr>
      </w:pPr>
    </w:p>
    <w:p w14:paraId="28B7CAAB" w14:textId="77777777" w:rsidR="00212EA0" w:rsidRDefault="00212EA0" w:rsidP="00F72823">
      <w:pPr>
        <w:jc w:val="center"/>
        <w:rPr>
          <w:rFonts w:asciiTheme="majorHAnsi" w:hAnsiTheme="majorHAnsi" w:cstheme="majorHAnsi"/>
          <w:b/>
          <w:sz w:val="72"/>
          <w:szCs w:val="72"/>
        </w:rPr>
      </w:pPr>
    </w:p>
    <w:p w14:paraId="07CB9502" w14:textId="77777777" w:rsidR="00212EA0" w:rsidRDefault="00212EA0" w:rsidP="00F72823">
      <w:pPr>
        <w:jc w:val="center"/>
        <w:rPr>
          <w:rFonts w:asciiTheme="majorHAnsi" w:hAnsiTheme="majorHAnsi" w:cstheme="majorHAnsi"/>
          <w:b/>
          <w:sz w:val="72"/>
          <w:szCs w:val="72"/>
        </w:rPr>
      </w:pPr>
    </w:p>
    <w:p w14:paraId="7198913A" w14:textId="77777777" w:rsidR="00212EA0" w:rsidRDefault="00212EA0" w:rsidP="00F72823">
      <w:pPr>
        <w:jc w:val="center"/>
        <w:rPr>
          <w:rFonts w:asciiTheme="majorHAnsi" w:hAnsiTheme="majorHAnsi" w:cstheme="majorHAnsi"/>
          <w:b/>
          <w:sz w:val="72"/>
          <w:szCs w:val="72"/>
        </w:rPr>
      </w:pPr>
    </w:p>
    <w:p w14:paraId="2B0D2CA9" w14:textId="77777777" w:rsidR="00212EA0" w:rsidRDefault="00212EA0" w:rsidP="00F72823">
      <w:pPr>
        <w:jc w:val="center"/>
        <w:rPr>
          <w:rFonts w:asciiTheme="majorHAnsi" w:hAnsiTheme="majorHAnsi" w:cstheme="majorHAnsi"/>
          <w:b/>
          <w:sz w:val="72"/>
          <w:szCs w:val="72"/>
        </w:rPr>
      </w:pPr>
    </w:p>
    <w:p w14:paraId="7C47E20B" w14:textId="77777777" w:rsidR="00212EA0" w:rsidRDefault="00212EA0" w:rsidP="00F72823">
      <w:pPr>
        <w:jc w:val="center"/>
        <w:rPr>
          <w:rFonts w:asciiTheme="majorHAnsi" w:hAnsiTheme="majorHAnsi" w:cstheme="majorHAnsi"/>
          <w:b/>
          <w:sz w:val="72"/>
          <w:szCs w:val="72"/>
        </w:rPr>
      </w:pPr>
    </w:p>
    <w:p w14:paraId="1FFAE48D" w14:textId="77777777" w:rsidR="0081394D" w:rsidRDefault="0081394D" w:rsidP="00F72823">
      <w:pPr>
        <w:jc w:val="center"/>
        <w:rPr>
          <w:rFonts w:asciiTheme="majorHAnsi" w:hAnsiTheme="majorHAnsi" w:cstheme="majorHAnsi"/>
          <w:b/>
          <w:sz w:val="72"/>
          <w:szCs w:val="72"/>
        </w:rPr>
      </w:pPr>
    </w:p>
    <w:p w14:paraId="420D6FF5" w14:textId="5FAD8CAE" w:rsidR="00476922" w:rsidRPr="00150530" w:rsidRDefault="000354B6" w:rsidP="00F72823">
      <w:pPr>
        <w:jc w:val="center"/>
        <w:rPr>
          <w:rFonts w:asciiTheme="majorHAnsi" w:hAnsiTheme="majorHAnsi" w:cstheme="majorHAnsi"/>
          <w:b/>
          <w:sz w:val="52"/>
          <w:szCs w:val="52"/>
        </w:rPr>
      </w:pPr>
      <w:r w:rsidRPr="00F3437F">
        <w:rPr>
          <w:rFonts w:asciiTheme="majorHAnsi" w:hAnsiTheme="majorHAnsi" w:cstheme="majorHAnsi"/>
          <w:b/>
          <w:sz w:val="72"/>
          <w:szCs w:val="72"/>
        </w:rPr>
        <w:lastRenderedPageBreak/>
        <w:t xml:space="preserve">BLOCK – IX </w:t>
      </w:r>
      <w:r w:rsidRPr="00150530">
        <w:rPr>
          <w:rFonts w:asciiTheme="majorHAnsi" w:hAnsiTheme="majorHAnsi" w:cstheme="majorHAnsi"/>
          <w:b/>
          <w:sz w:val="52"/>
          <w:szCs w:val="52"/>
        </w:rPr>
        <w:t>(11 WEEKS)</w:t>
      </w:r>
    </w:p>
    <w:p w14:paraId="099B534F" w14:textId="595C097C" w:rsidR="00476922" w:rsidRPr="00476922" w:rsidRDefault="00476922" w:rsidP="00476922">
      <w:pPr>
        <w:jc w:val="center"/>
        <w:rPr>
          <w:rFonts w:asciiTheme="majorHAnsi" w:hAnsiTheme="majorHAnsi" w:cstheme="majorHAnsi"/>
          <w:b/>
          <w:sz w:val="48"/>
          <w:szCs w:val="48"/>
        </w:rPr>
      </w:pPr>
      <w:r w:rsidRPr="00476922">
        <w:rPr>
          <w:rFonts w:asciiTheme="majorHAnsi" w:hAnsiTheme="majorHAnsi" w:cstheme="majorHAnsi"/>
          <w:b/>
          <w:sz w:val="32"/>
          <w:szCs w:val="32"/>
        </w:rPr>
        <w:t>MODULE</w:t>
      </w:r>
      <w:r w:rsidRPr="00476922">
        <w:rPr>
          <w:rFonts w:asciiTheme="majorHAnsi" w:hAnsiTheme="majorHAnsi" w:cstheme="majorHAnsi"/>
          <w:b/>
          <w:spacing w:val="-10"/>
          <w:sz w:val="32"/>
          <w:szCs w:val="32"/>
        </w:rPr>
        <w:t xml:space="preserve"> </w:t>
      </w:r>
      <w:r w:rsidRPr="00476922">
        <w:rPr>
          <w:rFonts w:asciiTheme="majorHAnsi" w:hAnsiTheme="majorHAnsi" w:cstheme="majorHAnsi"/>
          <w:b/>
          <w:sz w:val="32"/>
          <w:szCs w:val="32"/>
        </w:rPr>
        <w:t>-</w:t>
      </w:r>
      <w:r w:rsidRPr="00476922">
        <w:rPr>
          <w:rFonts w:asciiTheme="majorHAnsi" w:hAnsiTheme="majorHAnsi" w:cstheme="majorHAnsi"/>
          <w:b/>
          <w:spacing w:val="-8"/>
          <w:sz w:val="32"/>
          <w:szCs w:val="32"/>
        </w:rPr>
        <w:t xml:space="preserve"> </w:t>
      </w:r>
      <w:r w:rsidRPr="00476922">
        <w:rPr>
          <w:rFonts w:asciiTheme="majorHAnsi" w:hAnsiTheme="majorHAnsi" w:cstheme="majorHAnsi"/>
          <w:b/>
          <w:spacing w:val="-5"/>
          <w:sz w:val="32"/>
          <w:szCs w:val="32"/>
        </w:rPr>
        <w:t>XVII</w:t>
      </w: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44"/>
      </w:tblGrid>
      <w:tr w:rsidR="00F3437F" w:rsidRPr="00272B72" w14:paraId="264D1FF9" w14:textId="77777777" w:rsidTr="00E94EEB">
        <w:trPr>
          <w:trHeight w:val="439"/>
          <w:jc w:val="right"/>
        </w:trPr>
        <w:tc>
          <w:tcPr>
            <w:tcW w:w="10444" w:type="dxa"/>
            <w:shd w:val="clear" w:color="auto" w:fill="DEEAF6"/>
          </w:tcPr>
          <w:p w14:paraId="152778AC" w14:textId="1102A80F" w:rsidR="00F3437F" w:rsidRPr="001210CB" w:rsidRDefault="009366FF" w:rsidP="009366FF">
            <w:pPr>
              <w:pStyle w:val="TableParagraph"/>
              <w:spacing w:before="70"/>
              <w:ind w:left="24" w:right="2"/>
              <w:rPr>
                <w:rFonts w:asciiTheme="majorHAnsi" w:hAnsiTheme="majorHAnsi" w:cstheme="majorHAnsi"/>
                <w:b/>
                <w:sz w:val="28"/>
                <w:szCs w:val="28"/>
              </w:rPr>
            </w:pPr>
            <w:r>
              <w:rPr>
                <w:rFonts w:asciiTheme="majorHAnsi" w:hAnsiTheme="majorHAnsi" w:cstheme="majorHAnsi"/>
                <w:b/>
                <w:sz w:val="28"/>
                <w:szCs w:val="28"/>
              </w:rPr>
              <w:t xml:space="preserve">                                                              </w:t>
            </w:r>
            <w:r w:rsidR="00F3437F" w:rsidRPr="001210CB">
              <w:rPr>
                <w:rFonts w:asciiTheme="majorHAnsi" w:hAnsiTheme="majorHAnsi" w:cstheme="majorHAnsi"/>
                <w:b/>
                <w:sz w:val="28"/>
                <w:szCs w:val="28"/>
              </w:rPr>
              <w:t>MBBS</w:t>
            </w:r>
            <w:r w:rsidR="00F3437F" w:rsidRPr="001210CB">
              <w:rPr>
                <w:rFonts w:asciiTheme="majorHAnsi" w:hAnsiTheme="majorHAnsi" w:cstheme="majorHAnsi"/>
                <w:b/>
                <w:spacing w:val="-7"/>
                <w:sz w:val="28"/>
                <w:szCs w:val="28"/>
              </w:rPr>
              <w:t xml:space="preserve"> </w:t>
            </w:r>
            <w:r w:rsidR="00F3437F" w:rsidRPr="001210CB">
              <w:rPr>
                <w:rFonts w:asciiTheme="majorHAnsi" w:hAnsiTheme="majorHAnsi" w:cstheme="majorHAnsi"/>
                <w:b/>
                <w:sz w:val="28"/>
                <w:szCs w:val="28"/>
              </w:rPr>
              <w:t>YEAR</w:t>
            </w:r>
            <w:r w:rsidR="00F3437F" w:rsidRPr="001210CB">
              <w:rPr>
                <w:rFonts w:asciiTheme="majorHAnsi" w:hAnsiTheme="majorHAnsi" w:cstheme="majorHAnsi"/>
                <w:b/>
                <w:spacing w:val="-5"/>
                <w:sz w:val="28"/>
                <w:szCs w:val="28"/>
              </w:rPr>
              <w:t xml:space="preserve"> </w:t>
            </w:r>
            <w:r w:rsidR="00F3437F" w:rsidRPr="001210CB">
              <w:rPr>
                <w:rFonts w:asciiTheme="majorHAnsi" w:hAnsiTheme="majorHAnsi" w:cstheme="majorHAnsi"/>
                <w:b/>
                <w:sz w:val="28"/>
                <w:szCs w:val="28"/>
              </w:rPr>
              <w:t>–</w:t>
            </w:r>
            <w:r w:rsidR="00F3437F" w:rsidRPr="001210CB">
              <w:rPr>
                <w:rFonts w:asciiTheme="majorHAnsi" w:hAnsiTheme="majorHAnsi" w:cstheme="majorHAnsi"/>
                <w:b/>
                <w:spacing w:val="-3"/>
                <w:sz w:val="28"/>
                <w:szCs w:val="28"/>
              </w:rPr>
              <w:t xml:space="preserve"> </w:t>
            </w:r>
            <w:r w:rsidR="00F3437F" w:rsidRPr="001210CB">
              <w:rPr>
                <w:rFonts w:asciiTheme="majorHAnsi" w:hAnsiTheme="majorHAnsi" w:cstheme="majorHAnsi"/>
                <w:b/>
                <w:spacing w:val="-5"/>
                <w:sz w:val="28"/>
                <w:szCs w:val="28"/>
              </w:rPr>
              <w:t>III</w:t>
            </w:r>
          </w:p>
        </w:tc>
      </w:tr>
      <w:tr w:rsidR="00F3437F" w:rsidRPr="00272B72" w14:paraId="4CE80627" w14:textId="77777777" w:rsidTr="00E94EEB">
        <w:trPr>
          <w:trHeight w:val="440"/>
          <w:jc w:val="right"/>
        </w:trPr>
        <w:tc>
          <w:tcPr>
            <w:tcW w:w="10444" w:type="dxa"/>
            <w:shd w:val="clear" w:color="auto" w:fill="DEEAF6"/>
          </w:tcPr>
          <w:p w14:paraId="79CD1D3F" w14:textId="039980D4" w:rsidR="00F3437F" w:rsidRPr="001210CB" w:rsidRDefault="009366FF" w:rsidP="009366FF">
            <w:pPr>
              <w:rPr>
                <w:rFonts w:asciiTheme="majorHAnsi" w:hAnsiTheme="majorHAnsi" w:cstheme="majorHAnsi"/>
                <w:b/>
                <w:sz w:val="28"/>
                <w:szCs w:val="28"/>
              </w:rPr>
            </w:pPr>
            <w:r>
              <w:rPr>
                <w:rFonts w:asciiTheme="majorHAnsi" w:hAnsiTheme="majorHAnsi" w:cstheme="majorHAnsi"/>
                <w:b/>
                <w:sz w:val="28"/>
                <w:szCs w:val="28"/>
              </w:rPr>
              <w:t xml:space="preserve">                                                                  </w:t>
            </w:r>
            <w:r w:rsidR="001210CB" w:rsidRPr="001210CB">
              <w:rPr>
                <w:rFonts w:asciiTheme="majorHAnsi" w:hAnsiTheme="majorHAnsi" w:cstheme="majorHAnsi"/>
                <w:b/>
                <w:sz w:val="28"/>
                <w:szCs w:val="28"/>
              </w:rPr>
              <w:t>CNS &amp;</w:t>
            </w:r>
            <w:r w:rsidR="00697D8A">
              <w:rPr>
                <w:rFonts w:asciiTheme="majorHAnsi" w:hAnsiTheme="majorHAnsi" w:cstheme="majorHAnsi"/>
                <w:b/>
                <w:sz w:val="28"/>
                <w:szCs w:val="28"/>
              </w:rPr>
              <w:t xml:space="preserve"> </w:t>
            </w:r>
            <w:r w:rsidR="007503DB">
              <w:rPr>
                <w:rFonts w:asciiTheme="majorHAnsi" w:hAnsiTheme="majorHAnsi" w:cstheme="majorHAnsi"/>
                <w:b/>
                <w:sz w:val="28"/>
                <w:szCs w:val="28"/>
              </w:rPr>
              <w:t>GIT</w:t>
            </w:r>
          </w:p>
        </w:tc>
      </w:tr>
      <w:tr w:rsidR="00F3437F" w:rsidRPr="00272B72" w14:paraId="600C7C54" w14:textId="77777777" w:rsidTr="00E94EEB">
        <w:trPr>
          <w:trHeight w:val="50"/>
          <w:jc w:val="right"/>
        </w:trPr>
        <w:tc>
          <w:tcPr>
            <w:tcW w:w="10444" w:type="dxa"/>
            <w:shd w:val="clear" w:color="auto" w:fill="DEEAF6"/>
          </w:tcPr>
          <w:p w14:paraId="7C40E134" w14:textId="01FAB3A7" w:rsidR="00F3437F" w:rsidRPr="001210CB" w:rsidRDefault="009366FF" w:rsidP="009366FF">
            <w:pPr>
              <w:pStyle w:val="TableParagraph"/>
              <w:spacing w:before="70"/>
              <w:ind w:left="24" w:right="4"/>
              <w:rPr>
                <w:rFonts w:asciiTheme="majorHAnsi" w:hAnsiTheme="majorHAnsi" w:cstheme="majorHAnsi"/>
                <w:b/>
                <w:sz w:val="28"/>
                <w:szCs w:val="28"/>
              </w:rPr>
            </w:pPr>
            <w:r>
              <w:rPr>
                <w:rFonts w:asciiTheme="majorHAnsi" w:hAnsiTheme="majorHAnsi" w:cstheme="majorHAnsi"/>
                <w:b/>
                <w:sz w:val="28"/>
                <w:szCs w:val="28"/>
              </w:rPr>
              <w:t xml:space="preserve">                                                        </w:t>
            </w:r>
            <w:r w:rsidR="00172787" w:rsidRPr="001210CB">
              <w:rPr>
                <w:rFonts w:asciiTheme="majorHAnsi" w:hAnsiTheme="majorHAnsi" w:cstheme="majorHAnsi"/>
                <w:b/>
                <w:sz w:val="28"/>
                <w:szCs w:val="28"/>
              </w:rPr>
              <w:t>DURATION:</w:t>
            </w:r>
            <w:r w:rsidR="00172787" w:rsidRPr="001210CB">
              <w:rPr>
                <w:rFonts w:asciiTheme="majorHAnsi" w:hAnsiTheme="majorHAnsi" w:cstheme="majorHAnsi"/>
                <w:b/>
                <w:spacing w:val="-6"/>
                <w:sz w:val="28"/>
                <w:szCs w:val="28"/>
              </w:rPr>
              <w:t xml:space="preserve"> </w:t>
            </w:r>
            <w:r w:rsidR="00172787" w:rsidRPr="001210CB">
              <w:rPr>
                <w:rFonts w:asciiTheme="majorHAnsi" w:hAnsiTheme="majorHAnsi" w:cstheme="majorHAnsi"/>
                <w:b/>
                <w:sz w:val="28"/>
                <w:szCs w:val="28"/>
              </w:rPr>
              <w:t>07</w:t>
            </w:r>
            <w:r w:rsidR="00172787" w:rsidRPr="001210CB">
              <w:rPr>
                <w:rFonts w:asciiTheme="majorHAnsi" w:hAnsiTheme="majorHAnsi" w:cstheme="majorHAnsi"/>
                <w:b/>
                <w:spacing w:val="-7"/>
                <w:sz w:val="28"/>
                <w:szCs w:val="28"/>
              </w:rPr>
              <w:t xml:space="preserve"> </w:t>
            </w:r>
            <w:r w:rsidR="00172787" w:rsidRPr="001210CB">
              <w:rPr>
                <w:rFonts w:asciiTheme="majorHAnsi" w:hAnsiTheme="majorHAnsi" w:cstheme="majorHAnsi"/>
                <w:b/>
                <w:spacing w:val="-4"/>
                <w:sz w:val="28"/>
                <w:szCs w:val="28"/>
              </w:rPr>
              <w:t>WEEKS</w:t>
            </w:r>
          </w:p>
        </w:tc>
      </w:tr>
    </w:tbl>
    <w:p w14:paraId="1B053BB4" w14:textId="6CB7CA76" w:rsidR="00697D8A" w:rsidRDefault="00697D8A" w:rsidP="00212EA0">
      <w:pPr>
        <w:rPr>
          <w:rFonts w:asciiTheme="majorHAnsi" w:hAnsiTheme="majorHAnsi" w:cstheme="majorHAnsi"/>
          <w:b/>
          <w:sz w:val="32"/>
          <w:szCs w:val="32"/>
        </w:rPr>
      </w:pPr>
    </w:p>
    <w:tbl>
      <w:tblPr>
        <w:tblW w:w="8640" w:type="dxa"/>
        <w:jc w:val="center"/>
        <w:tblLook w:val="04A0" w:firstRow="1" w:lastRow="0" w:firstColumn="1" w:lastColumn="0" w:noHBand="0" w:noVBand="1"/>
      </w:tblPr>
      <w:tblGrid>
        <w:gridCol w:w="960"/>
        <w:gridCol w:w="1880"/>
        <w:gridCol w:w="5800"/>
      </w:tblGrid>
      <w:tr w:rsidR="00032E66" w:rsidRPr="00032E66" w14:paraId="6BE13A36" w14:textId="77777777" w:rsidTr="00032E66">
        <w:trPr>
          <w:trHeight w:val="420"/>
          <w:jc w:val="center"/>
        </w:trPr>
        <w:tc>
          <w:tcPr>
            <w:tcW w:w="864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D3DEE07" w14:textId="77777777" w:rsidR="00032E66" w:rsidRPr="00032E66" w:rsidRDefault="00032E66" w:rsidP="00032E66">
            <w:pPr>
              <w:widowControl/>
              <w:jc w:val="center"/>
              <w:rPr>
                <w:rFonts w:ascii="Calibri" w:eastAsia="Times New Roman" w:hAnsi="Calibri" w:cs="Calibri"/>
                <w:b/>
                <w:bCs/>
                <w:color w:val="000000"/>
                <w:sz w:val="32"/>
                <w:szCs w:val="32"/>
              </w:rPr>
            </w:pPr>
            <w:r w:rsidRPr="00032E66">
              <w:rPr>
                <w:rFonts w:ascii="Calibri" w:eastAsia="Times New Roman" w:hAnsi="Calibri" w:cs="Calibri"/>
                <w:b/>
                <w:bCs/>
                <w:color w:val="000000"/>
                <w:sz w:val="32"/>
                <w:szCs w:val="32"/>
              </w:rPr>
              <w:t>Pharmacology</w:t>
            </w:r>
          </w:p>
        </w:tc>
      </w:tr>
      <w:tr w:rsidR="00032E66" w:rsidRPr="00032E66" w14:paraId="5AC95C39" w14:textId="77777777" w:rsidTr="00032E66">
        <w:trPr>
          <w:trHeight w:val="290"/>
          <w:jc w:val="center"/>
        </w:trPr>
        <w:tc>
          <w:tcPr>
            <w:tcW w:w="960" w:type="dxa"/>
            <w:tcBorders>
              <w:top w:val="nil"/>
              <w:left w:val="single" w:sz="4" w:space="0" w:color="auto"/>
              <w:bottom w:val="single" w:sz="4" w:space="0" w:color="auto"/>
              <w:right w:val="single" w:sz="4" w:space="0" w:color="auto"/>
            </w:tcBorders>
            <w:shd w:val="clear" w:color="000000" w:fill="000000"/>
            <w:vAlign w:val="center"/>
            <w:hideMark/>
          </w:tcPr>
          <w:p w14:paraId="3A83283F" w14:textId="77777777" w:rsidR="00032E66" w:rsidRPr="00032E66" w:rsidRDefault="00032E66" w:rsidP="00032E66">
            <w:pPr>
              <w:widowControl/>
              <w:rPr>
                <w:rFonts w:ascii="Calibri" w:eastAsia="Times New Roman" w:hAnsi="Calibri" w:cs="Calibri"/>
                <w:color w:val="000000"/>
              </w:rPr>
            </w:pPr>
            <w:r w:rsidRPr="00032E66">
              <w:rPr>
                <w:rFonts w:ascii="Calibri" w:eastAsia="Times New Roman" w:hAnsi="Calibri" w:cs="Calibri"/>
                <w:color w:val="000000"/>
              </w:rPr>
              <w:t> </w:t>
            </w:r>
          </w:p>
        </w:tc>
        <w:tc>
          <w:tcPr>
            <w:tcW w:w="1880" w:type="dxa"/>
            <w:tcBorders>
              <w:top w:val="nil"/>
              <w:left w:val="nil"/>
              <w:bottom w:val="single" w:sz="4" w:space="0" w:color="auto"/>
              <w:right w:val="single" w:sz="4" w:space="0" w:color="auto"/>
            </w:tcBorders>
            <w:shd w:val="clear" w:color="000000" w:fill="000000"/>
            <w:hideMark/>
          </w:tcPr>
          <w:p w14:paraId="54ABD1D3" w14:textId="77777777" w:rsidR="00032E66" w:rsidRPr="00032E66" w:rsidRDefault="00032E66" w:rsidP="00032E66">
            <w:pPr>
              <w:widowControl/>
              <w:rPr>
                <w:rFonts w:ascii="Calibri" w:eastAsia="Times New Roman" w:hAnsi="Calibri" w:cs="Calibri"/>
                <w:color w:val="FFFFFF"/>
              </w:rPr>
            </w:pPr>
            <w:r w:rsidRPr="00032E66">
              <w:rPr>
                <w:rFonts w:ascii="Calibri" w:eastAsia="Times New Roman" w:hAnsi="Calibri" w:cs="Calibri"/>
                <w:color w:val="FFFFFF"/>
              </w:rPr>
              <w:t>Module</w:t>
            </w:r>
          </w:p>
        </w:tc>
        <w:tc>
          <w:tcPr>
            <w:tcW w:w="5800" w:type="dxa"/>
            <w:tcBorders>
              <w:top w:val="nil"/>
              <w:left w:val="nil"/>
              <w:bottom w:val="nil"/>
              <w:right w:val="single" w:sz="4" w:space="0" w:color="auto"/>
            </w:tcBorders>
            <w:shd w:val="clear" w:color="000000" w:fill="000000"/>
            <w:hideMark/>
          </w:tcPr>
          <w:p w14:paraId="5E9D7CCB" w14:textId="77777777" w:rsidR="00032E66" w:rsidRPr="00032E66" w:rsidRDefault="00032E66" w:rsidP="00032E66">
            <w:pPr>
              <w:widowControl/>
              <w:rPr>
                <w:rFonts w:ascii="Calibri" w:eastAsia="Times New Roman" w:hAnsi="Calibri" w:cs="Calibri"/>
                <w:color w:val="FFFFFF"/>
              </w:rPr>
            </w:pPr>
            <w:r w:rsidRPr="00032E66">
              <w:rPr>
                <w:rFonts w:ascii="Calibri" w:eastAsia="Times New Roman" w:hAnsi="Calibri" w:cs="Calibri"/>
                <w:color w:val="FFFFFF"/>
              </w:rPr>
              <w:t>Course content</w:t>
            </w:r>
          </w:p>
        </w:tc>
      </w:tr>
      <w:tr w:rsidR="008E696B" w:rsidRPr="00032E66" w14:paraId="797D9A6C" w14:textId="77777777" w:rsidTr="00032E66">
        <w:trPr>
          <w:trHeight w:val="310"/>
          <w:jc w:val="center"/>
        </w:trPr>
        <w:tc>
          <w:tcPr>
            <w:tcW w:w="960" w:type="dxa"/>
            <w:vMerge w:val="restart"/>
            <w:tcBorders>
              <w:top w:val="nil"/>
              <w:left w:val="single" w:sz="4" w:space="0" w:color="auto"/>
              <w:bottom w:val="single" w:sz="4" w:space="0" w:color="auto"/>
              <w:right w:val="single" w:sz="4" w:space="0" w:color="auto"/>
            </w:tcBorders>
            <w:shd w:val="clear" w:color="auto" w:fill="auto"/>
            <w:hideMark/>
          </w:tcPr>
          <w:p w14:paraId="79E3E6CC" w14:textId="77777777" w:rsidR="008E696B" w:rsidRPr="00032E66" w:rsidRDefault="008E696B" w:rsidP="008E696B">
            <w:pPr>
              <w:widowControl/>
              <w:rPr>
                <w:rFonts w:ascii="Calibri" w:eastAsia="Times New Roman" w:hAnsi="Calibri" w:cs="Calibri"/>
                <w:b/>
                <w:bCs/>
                <w:color w:val="000000"/>
              </w:rPr>
            </w:pPr>
            <w:r w:rsidRPr="00032E66">
              <w:rPr>
                <w:rFonts w:ascii="Calibri" w:eastAsia="Times New Roman" w:hAnsi="Calibri" w:cs="Calibri"/>
                <w:b/>
                <w:bCs/>
                <w:color w:val="000000"/>
              </w:rPr>
              <w:t>17</w:t>
            </w:r>
          </w:p>
        </w:tc>
        <w:tc>
          <w:tcPr>
            <w:tcW w:w="1880" w:type="dxa"/>
            <w:vMerge w:val="restart"/>
            <w:tcBorders>
              <w:top w:val="nil"/>
              <w:left w:val="single" w:sz="4" w:space="0" w:color="auto"/>
              <w:bottom w:val="single" w:sz="4" w:space="0" w:color="auto"/>
              <w:right w:val="nil"/>
            </w:tcBorders>
            <w:shd w:val="clear" w:color="auto" w:fill="auto"/>
            <w:hideMark/>
          </w:tcPr>
          <w:p w14:paraId="371A161F" w14:textId="14D09AC1" w:rsidR="008E696B" w:rsidRPr="00032E66" w:rsidRDefault="008E696B" w:rsidP="008E696B">
            <w:pPr>
              <w:widowControl/>
              <w:rPr>
                <w:rFonts w:ascii="Calibri" w:eastAsia="Times New Roman" w:hAnsi="Calibri" w:cs="Calibri"/>
                <w:color w:val="000000"/>
                <w:sz w:val="24"/>
                <w:szCs w:val="24"/>
              </w:rPr>
            </w:pPr>
            <w:r w:rsidRPr="00032E66">
              <w:rPr>
                <w:rFonts w:ascii="Calibri" w:eastAsia="Times New Roman" w:hAnsi="Calibri" w:cs="Calibri"/>
                <w:color w:val="000000"/>
                <w:sz w:val="24"/>
                <w:szCs w:val="24"/>
              </w:rPr>
              <w:t xml:space="preserve">CNS </w:t>
            </w:r>
            <w:r>
              <w:rPr>
                <w:rFonts w:ascii="Calibri" w:eastAsia="Times New Roman" w:hAnsi="Calibri" w:cs="Calibri"/>
                <w:color w:val="000000"/>
                <w:sz w:val="24"/>
                <w:szCs w:val="24"/>
              </w:rPr>
              <w:t xml:space="preserve">&amp; GIT </w:t>
            </w:r>
            <w:r w:rsidRPr="00032E66">
              <w:rPr>
                <w:rFonts w:ascii="Calibri" w:eastAsia="Times New Roman" w:hAnsi="Calibri" w:cs="Calibri"/>
                <w:color w:val="000000"/>
                <w:sz w:val="24"/>
                <w:szCs w:val="24"/>
              </w:rPr>
              <w:t>Pharmacology</w:t>
            </w:r>
          </w:p>
        </w:tc>
        <w:tc>
          <w:tcPr>
            <w:tcW w:w="5800" w:type="dxa"/>
            <w:tcBorders>
              <w:top w:val="single" w:sz="4" w:space="0" w:color="auto"/>
              <w:left w:val="single" w:sz="4" w:space="0" w:color="auto"/>
              <w:bottom w:val="nil"/>
              <w:right w:val="single" w:sz="4" w:space="0" w:color="auto"/>
            </w:tcBorders>
            <w:shd w:val="clear" w:color="auto" w:fill="auto"/>
            <w:hideMark/>
          </w:tcPr>
          <w:p w14:paraId="5A9DC292" w14:textId="77777777" w:rsidR="008E696B" w:rsidRPr="008E696B" w:rsidRDefault="008E696B" w:rsidP="008E696B">
            <w:pPr>
              <w:widowControl/>
              <w:rPr>
                <w:rFonts w:ascii="Calibri" w:eastAsia="Times New Roman" w:hAnsi="Calibri" w:cs="Calibri"/>
                <w:b/>
                <w:bCs/>
                <w:color w:val="000000"/>
                <w:sz w:val="24"/>
                <w:szCs w:val="24"/>
              </w:rPr>
            </w:pPr>
            <w:r w:rsidRPr="008E696B">
              <w:rPr>
                <w:rFonts w:ascii="Calibri" w:eastAsia="Times New Roman" w:hAnsi="Calibri" w:cs="Calibri"/>
                <w:b/>
                <w:bCs/>
                <w:color w:val="000000"/>
                <w:sz w:val="24"/>
                <w:szCs w:val="24"/>
              </w:rPr>
              <w:t>GIT</w:t>
            </w:r>
          </w:p>
          <w:p w14:paraId="7ECF8065" w14:textId="1FECCDBE" w:rsidR="008E696B" w:rsidRPr="00032E66" w:rsidRDefault="008E696B" w:rsidP="008E696B">
            <w:pPr>
              <w:widowControl/>
              <w:rPr>
                <w:rFonts w:ascii="Calibri" w:eastAsia="Times New Roman" w:hAnsi="Calibri" w:cs="Calibri"/>
                <w:color w:val="000000"/>
                <w:sz w:val="24"/>
                <w:szCs w:val="24"/>
              </w:rPr>
            </w:pPr>
            <w:r w:rsidRPr="00EA6BA7">
              <w:rPr>
                <w:rFonts w:ascii="Calibri" w:eastAsia="Times New Roman" w:hAnsi="Calibri" w:cs="Calibri"/>
                <w:color w:val="000000"/>
                <w:sz w:val="24"/>
                <w:szCs w:val="24"/>
              </w:rPr>
              <w:t>Anti-emetics</w:t>
            </w:r>
          </w:p>
        </w:tc>
      </w:tr>
      <w:tr w:rsidR="008E696B" w:rsidRPr="00032E66" w14:paraId="2B706842" w14:textId="77777777" w:rsidTr="00032E66">
        <w:trPr>
          <w:trHeight w:val="310"/>
          <w:jc w:val="center"/>
        </w:trPr>
        <w:tc>
          <w:tcPr>
            <w:tcW w:w="960" w:type="dxa"/>
            <w:vMerge/>
            <w:tcBorders>
              <w:top w:val="nil"/>
              <w:left w:val="single" w:sz="4" w:space="0" w:color="auto"/>
              <w:bottom w:val="single" w:sz="4" w:space="0" w:color="auto"/>
              <w:right w:val="single" w:sz="4" w:space="0" w:color="auto"/>
            </w:tcBorders>
            <w:vAlign w:val="center"/>
            <w:hideMark/>
          </w:tcPr>
          <w:p w14:paraId="629A2BA0" w14:textId="77777777" w:rsidR="008E696B" w:rsidRPr="00032E66" w:rsidRDefault="008E696B" w:rsidP="008E696B">
            <w:pPr>
              <w:widowControl/>
              <w:rPr>
                <w:rFonts w:ascii="Calibri" w:eastAsia="Times New Roman" w:hAnsi="Calibri" w:cs="Calibri"/>
                <w:b/>
                <w:bCs/>
                <w:color w:val="000000"/>
              </w:rPr>
            </w:pPr>
          </w:p>
        </w:tc>
        <w:tc>
          <w:tcPr>
            <w:tcW w:w="1880" w:type="dxa"/>
            <w:vMerge/>
            <w:tcBorders>
              <w:top w:val="nil"/>
              <w:left w:val="single" w:sz="4" w:space="0" w:color="auto"/>
              <w:bottom w:val="single" w:sz="4" w:space="0" w:color="auto"/>
              <w:right w:val="nil"/>
            </w:tcBorders>
            <w:vAlign w:val="center"/>
            <w:hideMark/>
          </w:tcPr>
          <w:p w14:paraId="4F8885D8" w14:textId="77777777" w:rsidR="008E696B" w:rsidRPr="00032E66" w:rsidRDefault="008E696B" w:rsidP="008E696B">
            <w:pPr>
              <w:widowControl/>
              <w:rPr>
                <w:rFonts w:ascii="Calibri" w:eastAsia="Times New Roman" w:hAnsi="Calibri" w:cs="Calibri"/>
                <w:color w:val="000000"/>
                <w:sz w:val="24"/>
                <w:szCs w:val="24"/>
              </w:rPr>
            </w:pPr>
          </w:p>
        </w:tc>
        <w:tc>
          <w:tcPr>
            <w:tcW w:w="5800" w:type="dxa"/>
            <w:tcBorders>
              <w:top w:val="nil"/>
              <w:left w:val="single" w:sz="4" w:space="0" w:color="auto"/>
              <w:bottom w:val="nil"/>
              <w:right w:val="single" w:sz="4" w:space="0" w:color="auto"/>
            </w:tcBorders>
            <w:shd w:val="clear" w:color="auto" w:fill="auto"/>
            <w:hideMark/>
          </w:tcPr>
          <w:p w14:paraId="43839ED0" w14:textId="54A29C0A" w:rsidR="008E696B" w:rsidRPr="00032E66" w:rsidRDefault="008E696B" w:rsidP="008E696B">
            <w:pPr>
              <w:widowControl/>
              <w:rPr>
                <w:rFonts w:ascii="Calibri" w:eastAsia="Times New Roman" w:hAnsi="Calibri" w:cs="Calibri"/>
                <w:color w:val="000000"/>
                <w:sz w:val="24"/>
                <w:szCs w:val="24"/>
              </w:rPr>
            </w:pPr>
            <w:r w:rsidRPr="00EA6BA7">
              <w:rPr>
                <w:rFonts w:ascii="Calibri" w:eastAsia="Times New Roman" w:hAnsi="Calibri" w:cs="Calibri"/>
                <w:color w:val="000000"/>
                <w:sz w:val="24"/>
                <w:szCs w:val="24"/>
              </w:rPr>
              <w:t>Antidiarrheals</w:t>
            </w:r>
          </w:p>
        </w:tc>
      </w:tr>
      <w:tr w:rsidR="008E696B" w:rsidRPr="00032E66" w14:paraId="044F1972" w14:textId="77777777" w:rsidTr="00032E66">
        <w:trPr>
          <w:trHeight w:val="310"/>
          <w:jc w:val="center"/>
        </w:trPr>
        <w:tc>
          <w:tcPr>
            <w:tcW w:w="960" w:type="dxa"/>
            <w:vMerge/>
            <w:tcBorders>
              <w:top w:val="nil"/>
              <w:left w:val="single" w:sz="4" w:space="0" w:color="auto"/>
              <w:bottom w:val="single" w:sz="4" w:space="0" w:color="auto"/>
              <w:right w:val="single" w:sz="4" w:space="0" w:color="auto"/>
            </w:tcBorders>
            <w:vAlign w:val="center"/>
            <w:hideMark/>
          </w:tcPr>
          <w:p w14:paraId="125C6586" w14:textId="77777777" w:rsidR="008E696B" w:rsidRPr="00032E66" w:rsidRDefault="008E696B" w:rsidP="008E696B">
            <w:pPr>
              <w:widowControl/>
              <w:rPr>
                <w:rFonts w:ascii="Calibri" w:eastAsia="Times New Roman" w:hAnsi="Calibri" w:cs="Calibri"/>
                <w:b/>
                <w:bCs/>
                <w:color w:val="000000"/>
              </w:rPr>
            </w:pPr>
          </w:p>
        </w:tc>
        <w:tc>
          <w:tcPr>
            <w:tcW w:w="1880" w:type="dxa"/>
            <w:vMerge/>
            <w:tcBorders>
              <w:top w:val="nil"/>
              <w:left w:val="single" w:sz="4" w:space="0" w:color="auto"/>
              <w:bottom w:val="single" w:sz="4" w:space="0" w:color="auto"/>
              <w:right w:val="nil"/>
            </w:tcBorders>
            <w:vAlign w:val="center"/>
            <w:hideMark/>
          </w:tcPr>
          <w:p w14:paraId="7DAF8C55" w14:textId="77777777" w:rsidR="008E696B" w:rsidRPr="00032E66" w:rsidRDefault="008E696B" w:rsidP="008E696B">
            <w:pPr>
              <w:widowControl/>
              <w:rPr>
                <w:rFonts w:ascii="Calibri" w:eastAsia="Times New Roman" w:hAnsi="Calibri" w:cs="Calibri"/>
                <w:color w:val="000000"/>
                <w:sz w:val="24"/>
                <w:szCs w:val="24"/>
              </w:rPr>
            </w:pPr>
          </w:p>
        </w:tc>
        <w:tc>
          <w:tcPr>
            <w:tcW w:w="5800" w:type="dxa"/>
            <w:tcBorders>
              <w:top w:val="nil"/>
              <w:left w:val="single" w:sz="4" w:space="0" w:color="auto"/>
              <w:bottom w:val="nil"/>
              <w:right w:val="single" w:sz="4" w:space="0" w:color="auto"/>
            </w:tcBorders>
            <w:shd w:val="clear" w:color="auto" w:fill="auto"/>
            <w:hideMark/>
          </w:tcPr>
          <w:p w14:paraId="52A7A418" w14:textId="741EF33D" w:rsidR="008E696B" w:rsidRPr="00032E66" w:rsidRDefault="008E696B" w:rsidP="008E696B">
            <w:pPr>
              <w:widowControl/>
              <w:rPr>
                <w:rFonts w:ascii="Calibri" w:eastAsia="Times New Roman" w:hAnsi="Calibri" w:cs="Calibri"/>
                <w:color w:val="000000"/>
                <w:sz w:val="24"/>
                <w:szCs w:val="24"/>
              </w:rPr>
            </w:pPr>
            <w:r w:rsidRPr="00EA6BA7">
              <w:rPr>
                <w:rFonts w:ascii="Calibri" w:eastAsia="Times New Roman" w:hAnsi="Calibri" w:cs="Calibri"/>
                <w:color w:val="000000"/>
                <w:sz w:val="24"/>
                <w:szCs w:val="24"/>
              </w:rPr>
              <w:t xml:space="preserve">Purgatives/laxative </w:t>
            </w:r>
          </w:p>
        </w:tc>
      </w:tr>
      <w:tr w:rsidR="008E696B" w:rsidRPr="00032E66" w14:paraId="7830336D" w14:textId="77777777" w:rsidTr="00032E66">
        <w:trPr>
          <w:trHeight w:val="310"/>
          <w:jc w:val="center"/>
        </w:trPr>
        <w:tc>
          <w:tcPr>
            <w:tcW w:w="960" w:type="dxa"/>
            <w:vMerge/>
            <w:tcBorders>
              <w:top w:val="nil"/>
              <w:left w:val="single" w:sz="4" w:space="0" w:color="auto"/>
              <w:bottom w:val="single" w:sz="4" w:space="0" w:color="auto"/>
              <w:right w:val="single" w:sz="4" w:space="0" w:color="auto"/>
            </w:tcBorders>
            <w:vAlign w:val="center"/>
            <w:hideMark/>
          </w:tcPr>
          <w:p w14:paraId="698FCD07" w14:textId="77777777" w:rsidR="008E696B" w:rsidRPr="00032E66" w:rsidRDefault="008E696B" w:rsidP="008E696B">
            <w:pPr>
              <w:widowControl/>
              <w:rPr>
                <w:rFonts w:ascii="Calibri" w:eastAsia="Times New Roman" w:hAnsi="Calibri" w:cs="Calibri"/>
                <w:b/>
                <w:bCs/>
                <w:color w:val="000000"/>
              </w:rPr>
            </w:pPr>
          </w:p>
        </w:tc>
        <w:tc>
          <w:tcPr>
            <w:tcW w:w="1880" w:type="dxa"/>
            <w:vMerge/>
            <w:tcBorders>
              <w:top w:val="nil"/>
              <w:left w:val="single" w:sz="4" w:space="0" w:color="auto"/>
              <w:bottom w:val="single" w:sz="4" w:space="0" w:color="auto"/>
              <w:right w:val="nil"/>
            </w:tcBorders>
            <w:vAlign w:val="center"/>
            <w:hideMark/>
          </w:tcPr>
          <w:p w14:paraId="4CB98299" w14:textId="77777777" w:rsidR="008E696B" w:rsidRPr="00032E66" w:rsidRDefault="008E696B" w:rsidP="008E696B">
            <w:pPr>
              <w:widowControl/>
              <w:rPr>
                <w:rFonts w:ascii="Calibri" w:eastAsia="Times New Roman" w:hAnsi="Calibri" w:cs="Calibri"/>
                <w:color w:val="000000"/>
                <w:sz w:val="24"/>
                <w:szCs w:val="24"/>
              </w:rPr>
            </w:pPr>
          </w:p>
        </w:tc>
        <w:tc>
          <w:tcPr>
            <w:tcW w:w="5800" w:type="dxa"/>
            <w:tcBorders>
              <w:top w:val="nil"/>
              <w:left w:val="single" w:sz="4" w:space="0" w:color="auto"/>
              <w:bottom w:val="nil"/>
              <w:right w:val="single" w:sz="4" w:space="0" w:color="auto"/>
            </w:tcBorders>
            <w:shd w:val="clear" w:color="auto" w:fill="auto"/>
            <w:hideMark/>
          </w:tcPr>
          <w:p w14:paraId="127D3E50" w14:textId="77777777" w:rsidR="008E696B" w:rsidRDefault="008E696B" w:rsidP="008E696B">
            <w:pPr>
              <w:widowControl/>
              <w:rPr>
                <w:rFonts w:ascii="Calibri" w:eastAsia="Times New Roman" w:hAnsi="Calibri" w:cs="Calibri"/>
                <w:color w:val="000000"/>
                <w:sz w:val="24"/>
                <w:szCs w:val="24"/>
              </w:rPr>
            </w:pPr>
            <w:r w:rsidRPr="00EA6BA7">
              <w:rPr>
                <w:rFonts w:ascii="Calibri" w:eastAsia="Times New Roman" w:hAnsi="Calibri" w:cs="Calibri"/>
                <w:color w:val="000000"/>
                <w:sz w:val="24"/>
                <w:szCs w:val="24"/>
              </w:rPr>
              <w:t>Drugs used in Peptic Ulcer</w:t>
            </w:r>
          </w:p>
          <w:p w14:paraId="4AC313BB" w14:textId="77777777" w:rsidR="008E696B" w:rsidRPr="008E696B" w:rsidRDefault="008E696B" w:rsidP="008E696B">
            <w:pPr>
              <w:widowControl/>
              <w:rPr>
                <w:rFonts w:ascii="Calibri" w:eastAsia="Times New Roman" w:hAnsi="Calibri" w:cs="Calibri"/>
                <w:b/>
                <w:bCs/>
                <w:color w:val="000000"/>
                <w:sz w:val="24"/>
                <w:szCs w:val="24"/>
              </w:rPr>
            </w:pPr>
            <w:r w:rsidRPr="008E696B">
              <w:rPr>
                <w:rFonts w:ascii="Calibri" w:eastAsia="Times New Roman" w:hAnsi="Calibri" w:cs="Calibri"/>
                <w:b/>
                <w:bCs/>
                <w:color w:val="000000"/>
                <w:sz w:val="24"/>
                <w:szCs w:val="24"/>
              </w:rPr>
              <w:t>CNS</w:t>
            </w:r>
          </w:p>
          <w:p w14:paraId="06C46C3F" w14:textId="77777777" w:rsidR="008E696B" w:rsidRDefault="008E696B" w:rsidP="008E696B">
            <w:pPr>
              <w:widowControl/>
              <w:rPr>
                <w:rFonts w:ascii="Calibri" w:eastAsia="Times New Roman" w:hAnsi="Calibri" w:cs="Calibri"/>
                <w:color w:val="000000"/>
                <w:sz w:val="24"/>
                <w:szCs w:val="24"/>
              </w:rPr>
            </w:pPr>
            <w:r>
              <w:rPr>
                <w:rFonts w:ascii="Calibri" w:eastAsia="Times New Roman" w:hAnsi="Calibri" w:cs="Calibri"/>
                <w:color w:val="000000"/>
                <w:sz w:val="24"/>
                <w:szCs w:val="24"/>
              </w:rPr>
              <w:t>Central Neurotransmission</w:t>
            </w:r>
          </w:p>
          <w:p w14:paraId="4DDD6538" w14:textId="77777777" w:rsidR="008E696B" w:rsidRDefault="008E696B" w:rsidP="008E696B">
            <w:pPr>
              <w:widowControl/>
              <w:rPr>
                <w:rFonts w:ascii="Calibri" w:eastAsia="Times New Roman" w:hAnsi="Calibri" w:cs="Calibri"/>
                <w:color w:val="000000"/>
                <w:sz w:val="24"/>
                <w:szCs w:val="24"/>
              </w:rPr>
            </w:pPr>
            <w:r>
              <w:rPr>
                <w:rFonts w:ascii="Calibri" w:eastAsia="Times New Roman" w:hAnsi="Calibri" w:cs="Calibri"/>
                <w:color w:val="000000"/>
                <w:sz w:val="24"/>
                <w:szCs w:val="24"/>
              </w:rPr>
              <w:t>Gen Anesthetics</w:t>
            </w:r>
          </w:p>
          <w:p w14:paraId="7514A902" w14:textId="77777777" w:rsidR="008E696B" w:rsidRDefault="008E696B" w:rsidP="008E696B">
            <w:pPr>
              <w:widowControl/>
              <w:rPr>
                <w:rFonts w:ascii="Calibri" w:eastAsia="Times New Roman" w:hAnsi="Calibri" w:cs="Calibri"/>
                <w:color w:val="000000"/>
                <w:sz w:val="24"/>
                <w:szCs w:val="24"/>
              </w:rPr>
            </w:pPr>
            <w:r>
              <w:rPr>
                <w:rFonts w:ascii="Calibri" w:eastAsia="Times New Roman" w:hAnsi="Calibri" w:cs="Calibri"/>
                <w:color w:val="000000"/>
                <w:sz w:val="24"/>
                <w:szCs w:val="24"/>
              </w:rPr>
              <w:t>Local Anesthetics</w:t>
            </w:r>
          </w:p>
          <w:p w14:paraId="03D4077F" w14:textId="006EC09B" w:rsidR="008E696B" w:rsidRPr="00032E66" w:rsidRDefault="008E696B" w:rsidP="008E696B">
            <w:pPr>
              <w:widowControl/>
              <w:rPr>
                <w:rFonts w:ascii="Calibri" w:eastAsia="Times New Roman" w:hAnsi="Calibri" w:cs="Calibri"/>
                <w:color w:val="000000"/>
                <w:sz w:val="24"/>
                <w:szCs w:val="24"/>
              </w:rPr>
            </w:pPr>
            <w:r>
              <w:rPr>
                <w:rFonts w:ascii="Calibri" w:eastAsia="Times New Roman" w:hAnsi="Calibri" w:cs="Calibri"/>
                <w:color w:val="000000"/>
                <w:sz w:val="24"/>
                <w:szCs w:val="24"/>
              </w:rPr>
              <w:t>Aliphatic Alcohols</w:t>
            </w:r>
          </w:p>
        </w:tc>
      </w:tr>
      <w:tr w:rsidR="008E696B" w:rsidRPr="00032E66" w14:paraId="41FF7510" w14:textId="77777777" w:rsidTr="00032E66">
        <w:trPr>
          <w:trHeight w:val="310"/>
          <w:jc w:val="center"/>
        </w:trPr>
        <w:tc>
          <w:tcPr>
            <w:tcW w:w="960" w:type="dxa"/>
            <w:vMerge/>
            <w:tcBorders>
              <w:top w:val="nil"/>
              <w:left w:val="single" w:sz="4" w:space="0" w:color="auto"/>
              <w:bottom w:val="single" w:sz="4" w:space="0" w:color="auto"/>
              <w:right w:val="single" w:sz="4" w:space="0" w:color="auto"/>
            </w:tcBorders>
            <w:vAlign w:val="center"/>
            <w:hideMark/>
          </w:tcPr>
          <w:p w14:paraId="6C31E7D0" w14:textId="77777777" w:rsidR="008E696B" w:rsidRPr="00032E66" w:rsidRDefault="008E696B" w:rsidP="008E696B">
            <w:pPr>
              <w:widowControl/>
              <w:rPr>
                <w:rFonts w:ascii="Calibri" w:eastAsia="Times New Roman" w:hAnsi="Calibri" w:cs="Calibri"/>
                <w:b/>
                <w:bCs/>
                <w:color w:val="000000"/>
              </w:rPr>
            </w:pPr>
          </w:p>
        </w:tc>
        <w:tc>
          <w:tcPr>
            <w:tcW w:w="1880" w:type="dxa"/>
            <w:vMerge/>
            <w:tcBorders>
              <w:top w:val="nil"/>
              <w:left w:val="single" w:sz="4" w:space="0" w:color="auto"/>
              <w:bottom w:val="single" w:sz="4" w:space="0" w:color="auto"/>
              <w:right w:val="nil"/>
            </w:tcBorders>
            <w:vAlign w:val="center"/>
            <w:hideMark/>
          </w:tcPr>
          <w:p w14:paraId="51970348" w14:textId="77777777" w:rsidR="008E696B" w:rsidRPr="00032E66" w:rsidRDefault="008E696B" w:rsidP="008E696B">
            <w:pPr>
              <w:widowControl/>
              <w:rPr>
                <w:rFonts w:ascii="Calibri" w:eastAsia="Times New Roman" w:hAnsi="Calibri" w:cs="Calibri"/>
                <w:color w:val="000000"/>
                <w:sz w:val="24"/>
                <w:szCs w:val="24"/>
              </w:rPr>
            </w:pPr>
          </w:p>
        </w:tc>
        <w:tc>
          <w:tcPr>
            <w:tcW w:w="5800" w:type="dxa"/>
            <w:tcBorders>
              <w:top w:val="nil"/>
              <w:left w:val="single" w:sz="4" w:space="0" w:color="auto"/>
              <w:bottom w:val="nil"/>
              <w:right w:val="single" w:sz="4" w:space="0" w:color="auto"/>
            </w:tcBorders>
            <w:shd w:val="clear" w:color="auto" w:fill="auto"/>
            <w:hideMark/>
          </w:tcPr>
          <w:p w14:paraId="2965D094" w14:textId="77777777" w:rsidR="008E696B" w:rsidRPr="00032E66" w:rsidRDefault="008E696B" w:rsidP="008E696B">
            <w:pPr>
              <w:widowControl/>
              <w:rPr>
                <w:rFonts w:ascii="Calibri" w:eastAsia="Times New Roman" w:hAnsi="Calibri" w:cs="Calibri"/>
                <w:color w:val="000000"/>
                <w:sz w:val="24"/>
                <w:szCs w:val="24"/>
              </w:rPr>
            </w:pPr>
            <w:r w:rsidRPr="00032E66">
              <w:rPr>
                <w:rFonts w:ascii="Calibri" w:eastAsia="Times New Roman" w:hAnsi="Calibri" w:cs="Calibri"/>
                <w:color w:val="000000"/>
                <w:sz w:val="24"/>
                <w:szCs w:val="24"/>
              </w:rPr>
              <w:t>Sedatives/ Anxiolytics &amp; Hypnotics</w:t>
            </w:r>
          </w:p>
        </w:tc>
      </w:tr>
      <w:tr w:rsidR="008E696B" w:rsidRPr="00032E66" w14:paraId="313AAA85" w14:textId="77777777" w:rsidTr="00032E66">
        <w:trPr>
          <w:trHeight w:val="310"/>
          <w:jc w:val="center"/>
        </w:trPr>
        <w:tc>
          <w:tcPr>
            <w:tcW w:w="960" w:type="dxa"/>
            <w:vMerge/>
            <w:tcBorders>
              <w:top w:val="nil"/>
              <w:left w:val="single" w:sz="4" w:space="0" w:color="auto"/>
              <w:bottom w:val="single" w:sz="4" w:space="0" w:color="auto"/>
              <w:right w:val="single" w:sz="4" w:space="0" w:color="auto"/>
            </w:tcBorders>
            <w:vAlign w:val="center"/>
            <w:hideMark/>
          </w:tcPr>
          <w:p w14:paraId="003AC29B" w14:textId="77777777" w:rsidR="008E696B" w:rsidRPr="00032E66" w:rsidRDefault="008E696B" w:rsidP="008E696B">
            <w:pPr>
              <w:widowControl/>
              <w:rPr>
                <w:rFonts w:ascii="Calibri" w:eastAsia="Times New Roman" w:hAnsi="Calibri" w:cs="Calibri"/>
                <w:b/>
                <w:bCs/>
                <w:color w:val="000000"/>
              </w:rPr>
            </w:pPr>
          </w:p>
        </w:tc>
        <w:tc>
          <w:tcPr>
            <w:tcW w:w="1880" w:type="dxa"/>
            <w:vMerge/>
            <w:tcBorders>
              <w:top w:val="nil"/>
              <w:left w:val="single" w:sz="4" w:space="0" w:color="auto"/>
              <w:bottom w:val="single" w:sz="4" w:space="0" w:color="auto"/>
              <w:right w:val="nil"/>
            </w:tcBorders>
            <w:vAlign w:val="center"/>
            <w:hideMark/>
          </w:tcPr>
          <w:p w14:paraId="694854FA" w14:textId="77777777" w:rsidR="008E696B" w:rsidRPr="00032E66" w:rsidRDefault="008E696B" w:rsidP="008E696B">
            <w:pPr>
              <w:widowControl/>
              <w:rPr>
                <w:rFonts w:ascii="Calibri" w:eastAsia="Times New Roman" w:hAnsi="Calibri" w:cs="Calibri"/>
                <w:color w:val="000000"/>
                <w:sz w:val="24"/>
                <w:szCs w:val="24"/>
              </w:rPr>
            </w:pPr>
          </w:p>
        </w:tc>
        <w:tc>
          <w:tcPr>
            <w:tcW w:w="5800" w:type="dxa"/>
            <w:tcBorders>
              <w:top w:val="nil"/>
              <w:left w:val="single" w:sz="4" w:space="0" w:color="auto"/>
              <w:bottom w:val="nil"/>
              <w:right w:val="single" w:sz="4" w:space="0" w:color="auto"/>
            </w:tcBorders>
            <w:shd w:val="clear" w:color="auto" w:fill="auto"/>
            <w:hideMark/>
          </w:tcPr>
          <w:p w14:paraId="16F0DC28" w14:textId="77777777" w:rsidR="008E696B" w:rsidRPr="00032E66" w:rsidRDefault="008E696B" w:rsidP="008E696B">
            <w:pPr>
              <w:widowControl/>
              <w:rPr>
                <w:rFonts w:ascii="Calibri" w:eastAsia="Times New Roman" w:hAnsi="Calibri" w:cs="Calibri"/>
                <w:color w:val="000000"/>
                <w:sz w:val="24"/>
                <w:szCs w:val="24"/>
              </w:rPr>
            </w:pPr>
            <w:r w:rsidRPr="00032E66">
              <w:rPr>
                <w:rFonts w:ascii="Calibri" w:eastAsia="Times New Roman" w:hAnsi="Calibri" w:cs="Calibri"/>
                <w:color w:val="000000"/>
                <w:sz w:val="24"/>
                <w:szCs w:val="24"/>
              </w:rPr>
              <w:t>Anti-epilepsy drugs</w:t>
            </w:r>
          </w:p>
        </w:tc>
      </w:tr>
      <w:tr w:rsidR="008E696B" w:rsidRPr="00032E66" w14:paraId="2AEE9AF4" w14:textId="77777777" w:rsidTr="00032E66">
        <w:trPr>
          <w:trHeight w:val="310"/>
          <w:jc w:val="center"/>
        </w:trPr>
        <w:tc>
          <w:tcPr>
            <w:tcW w:w="960" w:type="dxa"/>
            <w:vMerge/>
            <w:tcBorders>
              <w:top w:val="nil"/>
              <w:left w:val="single" w:sz="4" w:space="0" w:color="auto"/>
              <w:bottom w:val="single" w:sz="4" w:space="0" w:color="auto"/>
              <w:right w:val="single" w:sz="4" w:space="0" w:color="auto"/>
            </w:tcBorders>
            <w:vAlign w:val="center"/>
            <w:hideMark/>
          </w:tcPr>
          <w:p w14:paraId="32AC8ECD" w14:textId="77777777" w:rsidR="008E696B" w:rsidRPr="00032E66" w:rsidRDefault="008E696B" w:rsidP="008E696B">
            <w:pPr>
              <w:widowControl/>
              <w:rPr>
                <w:rFonts w:ascii="Calibri" w:eastAsia="Times New Roman" w:hAnsi="Calibri" w:cs="Calibri"/>
                <w:b/>
                <w:bCs/>
                <w:color w:val="000000"/>
              </w:rPr>
            </w:pPr>
          </w:p>
        </w:tc>
        <w:tc>
          <w:tcPr>
            <w:tcW w:w="1880" w:type="dxa"/>
            <w:vMerge/>
            <w:tcBorders>
              <w:top w:val="nil"/>
              <w:left w:val="single" w:sz="4" w:space="0" w:color="auto"/>
              <w:bottom w:val="single" w:sz="4" w:space="0" w:color="auto"/>
              <w:right w:val="nil"/>
            </w:tcBorders>
            <w:vAlign w:val="center"/>
            <w:hideMark/>
          </w:tcPr>
          <w:p w14:paraId="20EF2A30" w14:textId="77777777" w:rsidR="008E696B" w:rsidRPr="00032E66" w:rsidRDefault="008E696B" w:rsidP="008E696B">
            <w:pPr>
              <w:widowControl/>
              <w:rPr>
                <w:rFonts w:ascii="Calibri" w:eastAsia="Times New Roman" w:hAnsi="Calibri" w:cs="Calibri"/>
                <w:color w:val="000000"/>
                <w:sz w:val="24"/>
                <w:szCs w:val="24"/>
              </w:rPr>
            </w:pPr>
          </w:p>
        </w:tc>
        <w:tc>
          <w:tcPr>
            <w:tcW w:w="5800" w:type="dxa"/>
            <w:tcBorders>
              <w:top w:val="nil"/>
              <w:left w:val="single" w:sz="4" w:space="0" w:color="auto"/>
              <w:bottom w:val="nil"/>
              <w:right w:val="single" w:sz="4" w:space="0" w:color="auto"/>
            </w:tcBorders>
            <w:shd w:val="clear" w:color="auto" w:fill="auto"/>
            <w:hideMark/>
          </w:tcPr>
          <w:p w14:paraId="12323381" w14:textId="77777777" w:rsidR="008E696B" w:rsidRPr="00032E66" w:rsidRDefault="008E696B" w:rsidP="008E696B">
            <w:pPr>
              <w:widowControl/>
              <w:rPr>
                <w:rFonts w:ascii="Calibri" w:eastAsia="Times New Roman" w:hAnsi="Calibri" w:cs="Calibri"/>
                <w:color w:val="000000"/>
                <w:sz w:val="24"/>
                <w:szCs w:val="24"/>
              </w:rPr>
            </w:pPr>
            <w:r w:rsidRPr="00032E66">
              <w:rPr>
                <w:rFonts w:ascii="Calibri" w:eastAsia="Times New Roman" w:hAnsi="Calibri" w:cs="Calibri"/>
                <w:color w:val="000000"/>
                <w:sz w:val="24"/>
                <w:szCs w:val="24"/>
              </w:rPr>
              <w:t>Antipsychotic drugs</w:t>
            </w:r>
          </w:p>
        </w:tc>
      </w:tr>
      <w:tr w:rsidR="008E696B" w:rsidRPr="00032E66" w14:paraId="6A85BBEB" w14:textId="77777777" w:rsidTr="00032E66">
        <w:trPr>
          <w:trHeight w:val="310"/>
          <w:jc w:val="center"/>
        </w:trPr>
        <w:tc>
          <w:tcPr>
            <w:tcW w:w="960" w:type="dxa"/>
            <w:vMerge/>
            <w:tcBorders>
              <w:top w:val="nil"/>
              <w:left w:val="single" w:sz="4" w:space="0" w:color="auto"/>
              <w:bottom w:val="single" w:sz="4" w:space="0" w:color="auto"/>
              <w:right w:val="single" w:sz="4" w:space="0" w:color="auto"/>
            </w:tcBorders>
            <w:vAlign w:val="center"/>
            <w:hideMark/>
          </w:tcPr>
          <w:p w14:paraId="1EBB5A3C" w14:textId="77777777" w:rsidR="008E696B" w:rsidRPr="00032E66" w:rsidRDefault="008E696B" w:rsidP="008E696B">
            <w:pPr>
              <w:widowControl/>
              <w:rPr>
                <w:rFonts w:ascii="Calibri" w:eastAsia="Times New Roman" w:hAnsi="Calibri" w:cs="Calibri"/>
                <w:b/>
                <w:bCs/>
                <w:color w:val="000000"/>
              </w:rPr>
            </w:pPr>
          </w:p>
        </w:tc>
        <w:tc>
          <w:tcPr>
            <w:tcW w:w="1880" w:type="dxa"/>
            <w:vMerge/>
            <w:tcBorders>
              <w:top w:val="nil"/>
              <w:left w:val="single" w:sz="4" w:space="0" w:color="auto"/>
              <w:bottom w:val="single" w:sz="4" w:space="0" w:color="auto"/>
              <w:right w:val="nil"/>
            </w:tcBorders>
            <w:vAlign w:val="center"/>
            <w:hideMark/>
          </w:tcPr>
          <w:p w14:paraId="1481703D" w14:textId="77777777" w:rsidR="008E696B" w:rsidRPr="00032E66" w:rsidRDefault="008E696B" w:rsidP="008E696B">
            <w:pPr>
              <w:widowControl/>
              <w:rPr>
                <w:rFonts w:ascii="Calibri" w:eastAsia="Times New Roman" w:hAnsi="Calibri" w:cs="Calibri"/>
                <w:color w:val="000000"/>
                <w:sz w:val="24"/>
                <w:szCs w:val="24"/>
              </w:rPr>
            </w:pPr>
          </w:p>
        </w:tc>
        <w:tc>
          <w:tcPr>
            <w:tcW w:w="5800" w:type="dxa"/>
            <w:tcBorders>
              <w:top w:val="nil"/>
              <w:left w:val="single" w:sz="4" w:space="0" w:color="auto"/>
              <w:bottom w:val="nil"/>
              <w:right w:val="single" w:sz="4" w:space="0" w:color="auto"/>
            </w:tcBorders>
            <w:shd w:val="clear" w:color="auto" w:fill="auto"/>
            <w:hideMark/>
          </w:tcPr>
          <w:p w14:paraId="44BB8FBA" w14:textId="77777777" w:rsidR="008E696B" w:rsidRPr="00032E66" w:rsidRDefault="008E696B" w:rsidP="008E696B">
            <w:pPr>
              <w:widowControl/>
              <w:rPr>
                <w:rFonts w:ascii="Calibri" w:eastAsia="Times New Roman" w:hAnsi="Calibri" w:cs="Calibri"/>
                <w:color w:val="000000"/>
                <w:sz w:val="24"/>
                <w:szCs w:val="24"/>
              </w:rPr>
            </w:pPr>
            <w:r w:rsidRPr="00032E66">
              <w:rPr>
                <w:rFonts w:ascii="Calibri" w:eastAsia="Times New Roman" w:hAnsi="Calibri" w:cs="Calibri"/>
                <w:color w:val="000000"/>
                <w:sz w:val="24"/>
                <w:szCs w:val="24"/>
              </w:rPr>
              <w:t>Anti-depressants</w:t>
            </w:r>
          </w:p>
        </w:tc>
      </w:tr>
      <w:tr w:rsidR="008E696B" w:rsidRPr="00032E66" w14:paraId="558274CD" w14:textId="77777777" w:rsidTr="00032E66">
        <w:trPr>
          <w:trHeight w:val="310"/>
          <w:jc w:val="center"/>
        </w:trPr>
        <w:tc>
          <w:tcPr>
            <w:tcW w:w="960" w:type="dxa"/>
            <w:vMerge/>
            <w:tcBorders>
              <w:top w:val="nil"/>
              <w:left w:val="single" w:sz="4" w:space="0" w:color="auto"/>
              <w:bottom w:val="single" w:sz="4" w:space="0" w:color="auto"/>
              <w:right w:val="single" w:sz="4" w:space="0" w:color="auto"/>
            </w:tcBorders>
            <w:vAlign w:val="center"/>
            <w:hideMark/>
          </w:tcPr>
          <w:p w14:paraId="27870F0C" w14:textId="77777777" w:rsidR="008E696B" w:rsidRPr="00032E66" w:rsidRDefault="008E696B" w:rsidP="008E696B">
            <w:pPr>
              <w:widowControl/>
              <w:rPr>
                <w:rFonts w:ascii="Calibri" w:eastAsia="Times New Roman" w:hAnsi="Calibri" w:cs="Calibri"/>
                <w:b/>
                <w:bCs/>
                <w:color w:val="000000"/>
              </w:rPr>
            </w:pPr>
          </w:p>
        </w:tc>
        <w:tc>
          <w:tcPr>
            <w:tcW w:w="1880" w:type="dxa"/>
            <w:vMerge/>
            <w:tcBorders>
              <w:top w:val="nil"/>
              <w:left w:val="single" w:sz="4" w:space="0" w:color="auto"/>
              <w:bottom w:val="single" w:sz="4" w:space="0" w:color="auto"/>
              <w:right w:val="nil"/>
            </w:tcBorders>
            <w:vAlign w:val="center"/>
            <w:hideMark/>
          </w:tcPr>
          <w:p w14:paraId="03590FB0" w14:textId="77777777" w:rsidR="008E696B" w:rsidRPr="00032E66" w:rsidRDefault="008E696B" w:rsidP="008E696B">
            <w:pPr>
              <w:widowControl/>
              <w:rPr>
                <w:rFonts w:ascii="Calibri" w:eastAsia="Times New Roman" w:hAnsi="Calibri" w:cs="Calibri"/>
                <w:color w:val="000000"/>
                <w:sz w:val="24"/>
                <w:szCs w:val="24"/>
              </w:rPr>
            </w:pPr>
          </w:p>
        </w:tc>
        <w:tc>
          <w:tcPr>
            <w:tcW w:w="5800" w:type="dxa"/>
            <w:tcBorders>
              <w:top w:val="nil"/>
              <w:left w:val="single" w:sz="4" w:space="0" w:color="auto"/>
              <w:bottom w:val="nil"/>
              <w:right w:val="single" w:sz="4" w:space="0" w:color="auto"/>
            </w:tcBorders>
            <w:shd w:val="clear" w:color="auto" w:fill="auto"/>
            <w:hideMark/>
          </w:tcPr>
          <w:p w14:paraId="0ABB7BA1" w14:textId="77777777" w:rsidR="008E696B" w:rsidRPr="00032E66" w:rsidRDefault="008E696B" w:rsidP="008E696B">
            <w:pPr>
              <w:widowControl/>
              <w:rPr>
                <w:rFonts w:ascii="Calibri" w:eastAsia="Times New Roman" w:hAnsi="Calibri" w:cs="Calibri"/>
                <w:color w:val="000000"/>
                <w:sz w:val="24"/>
                <w:szCs w:val="24"/>
              </w:rPr>
            </w:pPr>
            <w:r w:rsidRPr="00032E66">
              <w:rPr>
                <w:rFonts w:ascii="Calibri" w:eastAsia="Times New Roman" w:hAnsi="Calibri" w:cs="Calibri"/>
                <w:color w:val="000000"/>
                <w:sz w:val="24"/>
                <w:szCs w:val="24"/>
              </w:rPr>
              <w:t>Drugs used in Parkinsonism</w:t>
            </w:r>
          </w:p>
        </w:tc>
      </w:tr>
      <w:tr w:rsidR="008E696B" w:rsidRPr="00032E66" w14:paraId="10339AB0" w14:textId="77777777" w:rsidTr="00032E66">
        <w:trPr>
          <w:trHeight w:val="310"/>
          <w:jc w:val="center"/>
        </w:trPr>
        <w:tc>
          <w:tcPr>
            <w:tcW w:w="960" w:type="dxa"/>
            <w:vMerge/>
            <w:tcBorders>
              <w:top w:val="nil"/>
              <w:left w:val="single" w:sz="4" w:space="0" w:color="auto"/>
              <w:bottom w:val="single" w:sz="4" w:space="0" w:color="auto"/>
              <w:right w:val="single" w:sz="4" w:space="0" w:color="auto"/>
            </w:tcBorders>
            <w:vAlign w:val="center"/>
            <w:hideMark/>
          </w:tcPr>
          <w:p w14:paraId="08C7C7D9" w14:textId="77777777" w:rsidR="008E696B" w:rsidRPr="00032E66" w:rsidRDefault="008E696B" w:rsidP="008E696B">
            <w:pPr>
              <w:widowControl/>
              <w:rPr>
                <w:rFonts w:ascii="Calibri" w:eastAsia="Times New Roman" w:hAnsi="Calibri" w:cs="Calibri"/>
                <w:b/>
                <w:bCs/>
                <w:color w:val="000000"/>
              </w:rPr>
            </w:pPr>
          </w:p>
        </w:tc>
        <w:tc>
          <w:tcPr>
            <w:tcW w:w="1880" w:type="dxa"/>
            <w:vMerge/>
            <w:tcBorders>
              <w:top w:val="nil"/>
              <w:left w:val="single" w:sz="4" w:space="0" w:color="auto"/>
              <w:bottom w:val="single" w:sz="4" w:space="0" w:color="auto"/>
              <w:right w:val="nil"/>
            </w:tcBorders>
            <w:vAlign w:val="center"/>
            <w:hideMark/>
          </w:tcPr>
          <w:p w14:paraId="734A8E78" w14:textId="77777777" w:rsidR="008E696B" w:rsidRPr="00032E66" w:rsidRDefault="008E696B" w:rsidP="008E696B">
            <w:pPr>
              <w:widowControl/>
              <w:rPr>
                <w:rFonts w:ascii="Calibri" w:eastAsia="Times New Roman" w:hAnsi="Calibri" w:cs="Calibri"/>
                <w:color w:val="000000"/>
                <w:sz w:val="24"/>
                <w:szCs w:val="24"/>
              </w:rPr>
            </w:pPr>
          </w:p>
        </w:tc>
        <w:tc>
          <w:tcPr>
            <w:tcW w:w="5800" w:type="dxa"/>
            <w:tcBorders>
              <w:top w:val="nil"/>
              <w:left w:val="single" w:sz="4" w:space="0" w:color="auto"/>
              <w:bottom w:val="nil"/>
              <w:right w:val="single" w:sz="4" w:space="0" w:color="auto"/>
            </w:tcBorders>
            <w:shd w:val="clear" w:color="auto" w:fill="auto"/>
            <w:hideMark/>
          </w:tcPr>
          <w:p w14:paraId="0E488C1B" w14:textId="77777777" w:rsidR="008E696B" w:rsidRPr="00032E66" w:rsidRDefault="008E696B" w:rsidP="008E696B">
            <w:pPr>
              <w:widowControl/>
              <w:rPr>
                <w:rFonts w:ascii="Calibri" w:eastAsia="Times New Roman" w:hAnsi="Calibri" w:cs="Calibri"/>
                <w:color w:val="000000"/>
                <w:sz w:val="24"/>
                <w:szCs w:val="24"/>
              </w:rPr>
            </w:pPr>
            <w:r w:rsidRPr="00032E66">
              <w:rPr>
                <w:rFonts w:ascii="Calibri" w:eastAsia="Times New Roman" w:hAnsi="Calibri" w:cs="Calibri"/>
                <w:color w:val="000000"/>
                <w:sz w:val="24"/>
                <w:szCs w:val="24"/>
              </w:rPr>
              <w:t>Drug treatment of Migraine</w:t>
            </w:r>
          </w:p>
        </w:tc>
      </w:tr>
      <w:tr w:rsidR="008E696B" w:rsidRPr="00032E66" w14:paraId="4E89B958" w14:textId="77777777" w:rsidTr="00032E66">
        <w:trPr>
          <w:trHeight w:val="310"/>
          <w:jc w:val="center"/>
        </w:trPr>
        <w:tc>
          <w:tcPr>
            <w:tcW w:w="960" w:type="dxa"/>
            <w:vMerge/>
            <w:tcBorders>
              <w:top w:val="nil"/>
              <w:left w:val="single" w:sz="4" w:space="0" w:color="auto"/>
              <w:bottom w:val="single" w:sz="4" w:space="0" w:color="auto"/>
              <w:right w:val="single" w:sz="4" w:space="0" w:color="auto"/>
            </w:tcBorders>
            <w:vAlign w:val="center"/>
            <w:hideMark/>
          </w:tcPr>
          <w:p w14:paraId="26C2123A" w14:textId="77777777" w:rsidR="008E696B" w:rsidRPr="00032E66" w:rsidRDefault="008E696B" w:rsidP="008E696B">
            <w:pPr>
              <w:widowControl/>
              <w:rPr>
                <w:rFonts w:ascii="Calibri" w:eastAsia="Times New Roman" w:hAnsi="Calibri" w:cs="Calibri"/>
                <w:b/>
                <w:bCs/>
                <w:color w:val="000000"/>
              </w:rPr>
            </w:pPr>
          </w:p>
        </w:tc>
        <w:tc>
          <w:tcPr>
            <w:tcW w:w="1880" w:type="dxa"/>
            <w:vMerge/>
            <w:tcBorders>
              <w:top w:val="nil"/>
              <w:left w:val="single" w:sz="4" w:space="0" w:color="auto"/>
              <w:bottom w:val="single" w:sz="4" w:space="0" w:color="auto"/>
              <w:right w:val="nil"/>
            </w:tcBorders>
            <w:vAlign w:val="center"/>
            <w:hideMark/>
          </w:tcPr>
          <w:p w14:paraId="7E420F10" w14:textId="77777777" w:rsidR="008E696B" w:rsidRPr="00032E66" w:rsidRDefault="008E696B" w:rsidP="008E696B">
            <w:pPr>
              <w:widowControl/>
              <w:rPr>
                <w:rFonts w:ascii="Calibri" w:eastAsia="Times New Roman" w:hAnsi="Calibri" w:cs="Calibri"/>
                <w:color w:val="000000"/>
                <w:sz w:val="24"/>
                <w:szCs w:val="24"/>
              </w:rPr>
            </w:pPr>
          </w:p>
        </w:tc>
        <w:tc>
          <w:tcPr>
            <w:tcW w:w="5800" w:type="dxa"/>
            <w:tcBorders>
              <w:top w:val="nil"/>
              <w:left w:val="single" w:sz="4" w:space="0" w:color="auto"/>
              <w:bottom w:val="nil"/>
              <w:right w:val="single" w:sz="4" w:space="0" w:color="auto"/>
            </w:tcBorders>
            <w:shd w:val="clear" w:color="auto" w:fill="auto"/>
            <w:hideMark/>
          </w:tcPr>
          <w:p w14:paraId="4748CA67" w14:textId="77777777" w:rsidR="008E696B" w:rsidRPr="00032E66" w:rsidRDefault="008E696B" w:rsidP="008E696B">
            <w:pPr>
              <w:widowControl/>
              <w:rPr>
                <w:rFonts w:ascii="Calibri" w:eastAsia="Times New Roman" w:hAnsi="Calibri" w:cs="Calibri"/>
                <w:color w:val="000000"/>
                <w:sz w:val="24"/>
                <w:szCs w:val="24"/>
              </w:rPr>
            </w:pPr>
            <w:r w:rsidRPr="00032E66">
              <w:rPr>
                <w:rFonts w:ascii="Calibri" w:eastAsia="Times New Roman" w:hAnsi="Calibri" w:cs="Calibri"/>
                <w:color w:val="000000"/>
                <w:sz w:val="24"/>
                <w:szCs w:val="24"/>
              </w:rPr>
              <w:t>Non-Narcotic Analgesics</w:t>
            </w:r>
          </w:p>
        </w:tc>
      </w:tr>
      <w:tr w:rsidR="008E696B" w:rsidRPr="00032E66" w14:paraId="39FED6F4" w14:textId="77777777" w:rsidTr="00032E66">
        <w:trPr>
          <w:trHeight w:val="310"/>
          <w:jc w:val="center"/>
        </w:trPr>
        <w:tc>
          <w:tcPr>
            <w:tcW w:w="960" w:type="dxa"/>
            <w:vMerge/>
            <w:tcBorders>
              <w:top w:val="nil"/>
              <w:left w:val="single" w:sz="4" w:space="0" w:color="auto"/>
              <w:bottom w:val="single" w:sz="4" w:space="0" w:color="auto"/>
              <w:right w:val="single" w:sz="4" w:space="0" w:color="auto"/>
            </w:tcBorders>
            <w:vAlign w:val="center"/>
            <w:hideMark/>
          </w:tcPr>
          <w:p w14:paraId="14983C57" w14:textId="77777777" w:rsidR="008E696B" w:rsidRPr="00032E66" w:rsidRDefault="008E696B" w:rsidP="008E696B">
            <w:pPr>
              <w:widowControl/>
              <w:rPr>
                <w:rFonts w:ascii="Calibri" w:eastAsia="Times New Roman" w:hAnsi="Calibri" w:cs="Calibri"/>
                <w:b/>
                <w:bCs/>
                <w:color w:val="000000"/>
              </w:rPr>
            </w:pPr>
          </w:p>
        </w:tc>
        <w:tc>
          <w:tcPr>
            <w:tcW w:w="1880" w:type="dxa"/>
            <w:vMerge/>
            <w:tcBorders>
              <w:top w:val="nil"/>
              <w:left w:val="single" w:sz="4" w:space="0" w:color="auto"/>
              <w:bottom w:val="single" w:sz="4" w:space="0" w:color="auto"/>
              <w:right w:val="nil"/>
            </w:tcBorders>
            <w:vAlign w:val="center"/>
            <w:hideMark/>
          </w:tcPr>
          <w:p w14:paraId="2F4F8124" w14:textId="77777777" w:rsidR="008E696B" w:rsidRPr="00032E66" w:rsidRDefault="008E696B" w:rsidP="008E696B">
            <w:pPr>
              <w:widowControl/>
              <w:rPr>
                <w:rFonts w:ascii="Calibri" w:eastAsia="Times New Roman" w:hAnsi="Calibri" w:cs="Calibri"/>
                <w:color w:val="000000"/>
                <w:sz w:val="24"/>
                <w:szCs w:val="24"/>
              </w:rPr>
            </w:pPr>
          </w:p>
        </w:tc>
        <w:tc>
          <w:tcPr>
            <w:tcW w:w="5800" w:type="dxa"/>
            <w:tcBorders>
              <w:top w:val="nil"/>
              <w:left w:val="single" w:sz="4" w:space="0" w:color="auto"/>
              <w:bottom w:val="nil"/>
              <w:right w:val="single" w:sz="4" w:space="0" w:color="auto"/>
            </w:tcBorders>
            <w:shd w:val="clear" w:color="auto" w:fill="auto"/>
            <w:hideMark/>
          </w:tcPr>
          <w:p w14:paraId="181A0A03" w14:textId="77777777" w:rsidR="008E696B" w:rsidRPr="00032E66" w:rsidRDefault="008E696B" w:rsidP="008E696B">
            <w:pPr>
              <w:widowControl/>
              <w:rPr>
                <w:rFonts w:ascii="Calibri" w:eastAsia="Times New Roman" w:hAnsi="Calibri" w:cs="Calibri"/>
                <w:color w:val="000000"/>
                <w:sz w:val="24"/>
                <w:szCs w:val="24"/>
              </w:rPr>
            </w:pPr>
            <w:r w:rsidRPr="00032E66">
              <w:rPr>
                <w:rFonts w:ascii="Calibri" w:eastAsia="Times New Roman" w:hAnsi="Calibri" w:cs="Calibri"/>
                <w:color w:val="000000"/>
                <w:sz w:val="24"/>
                <w:szCs w:val="24"/>
              </w:rPr>
              <w:t>Opioids</w:t>
            </w:r>
          </w:p>
        </w:tc>
      </w:tr>
      <w:tr w:rsidR="008E696B" w:rsidRPr="00032E66" w14:paraId="6749F66C" w14:textId="77777777" w:rsidTr="00032E66">
        <w:trPr>
          <w:trHeight w:val="310"/>
          <w:jc w:val="center"/>
        </w:trPr>
        <w:tc>
          <w:tcPr>
            <w:tcW w:w="960" w:type="dxa"/>
            <w:vMerge/>
            <w:tcBorders>
              <w:top w:val="nil"/>
              <w:left w:val="single" w:sz="4" w:space="0" w:color="auto"/>
              <w:bottom w:val="single" w:sz="4" w:space="0" w:color="auto"/>
              <w:right w:val="single" w:sz="4" w:space="0" w:color="auto"/>
            </w:tcBorders>
            <w:vAlign w:val="center"/>
            <w:hideMark/>
          </w:tcPr>
          <w:p w14:paraId="00891B85" w14:textId="77777777" w:rsidR="008E696B" w:rsidRPr="00032E66" w:rsidRDefault="008E696B" w:rsidP="008E696B">
            <w:pPr>
              <w:widowControl/>
              <w:rPr>
                <w:rFonts w:ascii="Calibri" w:eastAsia="Times New Roman" w:hAnsi="Calibri" w:cs="Calibri"/>
                <w:b/>
                <w:bCs/>
                <w:color w:val="000000"/>
              </w:rPr>
            </w:pPr>
          </w:p>
        </w:tc>
        <w:tc>
          <w:tcPr>
            <w:tcW w:w="1880" w:type="dxa"/>
            <w:vMerge/>
            <w:tcBorders>
              <w:top w:val="nil"/>
              <w:left w:val="single" w:sz="4" w:space="0" w:color="auto"/>
              <w:bottom w:val="single" w:sz="4" w:space="0" w:color="auto"/>
              <w:right w:val="nil"/>
            </w:tcBorders>
            <w:vAlign w:val="center"/>
            <w:hideMark/>
          </w:tcPr>
          <w:p w14:paraId="26F17EBB" w14:textId="77777777" w:rsidR="008E696B" w:rsidRPr="00032E66" w:rsidRDefault="008E696B" w:rsidP="008E696B">
            <w:pPr>
              <w:widowControl/>
              <w:rPr>
                <w:rFonts w:ascii="Calibri" w:eastAsia="Times New Roman" w:hAnsi="Calibri" w:cs="Calibri"/>
                <w:color w:val="000000"/>
                <w:sz w:val="24"/>
                <w:szCs w:val="24"/>
              </w:rPr>
            </w:pPr>
          </w:p>
        </w:tc>
        <w:tc>
          <w:tcPr>
            <w:tcW w:w="5800" w:type="dxa"/>
            <w:tcBorders>
              <w:top w:val="nil"/>
              <w:left w:val="single" w:sz="4" w:space="0" w:color="auto"/>
              <w:bottom w:val="nil"/>
              <w:right w:val="single" w:sz="4" w:space="0" w:color="auto"/>
            </w:tcBorders>
            <w:shd w:val="clear" w:color="auto" w:fill="auto"/>
            <w:hideMark/>
          </w:tcPr>
          <w:p w14:paraId="1997955E" w14:textId="77777777" w:rsidR="008E696B" w:rsidRPr="00032E66" w:rsidRDefault="008E696B" w:rsidP="008E696B">
            <w:pPr>
              <w:widowControl/>
              <w:rPr>
                <w:rFonts w:ascii="Calibri" w:eastAsia="Times New Roman" w:hAnsi="Calibri" w:cs="Calibri"/>
                <w:color w:val="000000"/>
                <w:sz w:val="24"/>
                <w:szCs w:val="24"/>
              </w:rPr>
            </w:pPr>
            <w:r w:rsidRPr="00032E66">
              <w:rPr>
                <w:rFonts w:ascii="Calibri" w:eastAsia="Times New Roman" w:hAnsi="Calibri" w:cs="Calibri"/>
                <w:color w:val="000000"/>
                <w:sz w:val="24"/>
                <w:szCs w:val="24"/>
              </w:rPr>
              <w:t>Drug Dependence</w:t>
            </w:r>
          </w:p>
        </w:tc>
      </w:tr>
      <w:tr w:rsidR="008E696B" w:rsidRPr="00032E66" w14:paraId="31E486FF" w14:textId="77777777" w:rsidTr="00032E66">
        <w:trPr>
          <w:trHeight w:val="620"/>
          <w:jc w:val="center"/>
        </w:trPr>
        <w:tc>
          <w:tcPr>
            <w:tcW w:w="960" w:type="dxa"/>
            <w:vMerge/>
            <w:tcBorders>
              <w:top w:val="nil"/>
              <w:left w:val="single" w:sz="4" w:space="0" w:color="auto"/>
              <w:bottom w:val="single" w:sz="4" w:space="0" w:color="auto"/>
              <w:right w:val="single" w:sz="4" w:space="0" w:color="auto"/>
            </w:tcBorders>
            <w:vAlign w:val="center"/>
            <w:hideMark/>
          </w:tcPr>
          <w:p w14:paraId="1B7F896E" w14:textId="77777777" w:rsidR="008E696B" w:rsidRPr="00032E66" w:rsidRDefault="008E696B" w:rsidP="008E696B">
            <w:pPr>
              <w:widowControl/>
              <w:rPr>
                <w:rFonts w:ascii="Calibri" w:eastAsia="Times New Roman" w:hAnsi="Calibri" w:cs="Calibri"/>
                <w:b/>
                <w:bCs/>
                <w:color w:val="000000"/>
              </w:rPr>
            </w:pPr>
          </w:p>
        </w:tc>
        <w:tc>
          <w:tcPr>
            <w:tcW w:w="1880" w:type="dxa"/>
            <w:vMerge w:val="restart"/>
            <w:tcBorders>
              <w:top w:val="nil"/>
              <w:left w:val="single" w:sz="4" w:space="0" w:color="auto"/>
              <w:bottom w:val="single" w:sz="4" w:space="0" w:color="auto"/>
              <w:right w:val="nil"/>
            </w:tcBorders>
            <w:shd w:val="clear" w:color="auto" w:fill="auto"/>
            <w:hideMark/>
          </w:tcPr>
          <w:p w14:paraId="06C80A3F" w14:textId="77777777" w:rsidR="008E696B" w:rsidRPr="00032E66" w:rsidRDefault="008E696B" w:rsidP="008E696B">
            <w:pPr>
              <w:widowControl/>
              <w:rPr>
                <w:rFonts w:ascii="Calibri" w:eastAsia="Times New Roman" w:hAnsi="Calibri" w:cs="Calibri"/>
                <w:color w:val="000000"/>
                <w:sz w:val="24"/>
                <w:szCs w:val="24"/>
              </w:rPr>
            </w:pPr>
            <w:r w:rsidRPr="00032E66">
              <w:rPr>
                <w:rFonts w:ascii="Calibri" w:eastAsia="Times New Roman" w:hAnsi="Calibri" w:cs="Calibri"/>
                <w:color w:val="000000"/>
                <w:sz w:val="24"/>
                <w:szCs w:val="24"/>
              </w:rPr>
              <w:t>Practical</w:t>
            </w:r>
          </w:p>
        </w:tc>
        <w:tc>
          <w:tcPr>
            <w:tcW w:w="5800" w:type="dxa"/>
            <w:tcBorders>
              <w:top w:val="single" w:sz="4" w:space="0" w:color="auto"/>
              <w:left w:val="single" w:sz="4" w:space="0" w:color="auto"/>
              <w:bottom w:val="nil"/>
              <w:right w:val="single" w:sz="4" w:space="0" w:color="auto"/>
            </w:tcBorders>
            <w:shd w:val="clear" w:color="auto" w:fill="auto"/>
            <w:hideMark/>
          </w:tcPr>
          <w:p w14:paraId="433DB8BA" w14:textId="77777777" w:rsidR="008E696B" w:rsidRPr="00032E66" w:rsidRDefault="008E696B" w:rsidP="008E696B">
            <w:pPr>
              <w:widowControl/>
              <w:rPr>
                <w:rFonts w:ascii="Calibri" w:eastAsia="Times New Roman" w:hAnsi="Calibri" w:cs="Calibri"/>
                <w:color w:val="000000"/>
                <w:sz w:val="24"/>
                <w:szCs w:val="24"/>
              </w:rPr>
            </w:pPr>
            <w:r w:rsidRPr="00032E66">
              <w:rPr>
                <w:rFonts w:ascii="Calibri" w:eastAsia="Times New Roman" w:hAnsi="Calibri" w:cs="Calibri"/>
                <w:color w:val="000000"/>
                <w:sz w:val="24"/>
                <w:szCs w:val="24"/>
              </w:rPr>
              <w:t>Interpret and report the effects of CNS stimulants/depressants on frog”</w:t>
            </w:r>
          </w:p>
        </w:tc>
      </w:tr>
      <w:tr w:rsidR="008E696B" w:rsidRPr="00032E66" w14:paraId="72BB5434" w14:textId="77777777" w:rsidTr="00032E66">
        <w:trPr>
          <w:trHeight w:val="310"/>
          <w:jc w:val="center"/>
        </w:trPr>
        <w:tc>
          <w:tcPr>
            <w:tcW w:w="960" w:type="dxa"/>
            <w:vMerge/>
            <w:tcBorders>
              <w:top w:val="nil"/>
              <w:left w:val="single" w:sz="4" w:space="0" w:color="auto"/>
              <w:bottom w:val="single" w:sz="4" w:space="0" w:color="auto"/>
              <w:right w:val="single" w:sz="4" w:space="0" w:color="auto"/>
            </w:tcBorders>
            <w:vAlign w:val="center"/>
            <w:hideMark/>
          </w:tcPr>
          <w:p w14:paraId="271BACCB" w14:textId="77777777" w:rsidR="008E696B" w:rsidRPr="00032E66" w:rsidRDefault="008E696B" w:rsidP="008E696B">
            <w:pPr>
              <w:widowControl/>
              <w:rPr>
                <w:rFonts w:ascii="Calibri" w:eastAsia="Times New Roman" w:hAnsi="Calibri" w:cs="Calibri"/>
                <w:b/>
                <w:bCs/>
                <w:color w:val="000000"/>
              </w:rPr>
            </w:pPr>
          </w:p>
        </w:tc>
        <w:tc>
          <w:tcPr>
            <w:tcW w:w="1880" w:type="dxa"/>
            <w:vMerge/>
            <w:tcBorders>
              <w:top w:val="nil"/>
              <w:left w:val="single" w:sz="4" w:space="0" w:color="auto"/>
              <w:bottom w:val="single" w:sz="4" w:space="0" w:color="auto"/>
              <w:right w:val="nil"/>
            </w:tcBorders>
            <w:vAlign w:val="center"/>
            <w:hideMark/>
          </w:tcPr>
          <w:p w14:paraId="6BC0BE83" w14:textId="77777777" w:rsidR="008E696B" w:rsidRPr="00032E66" w:rsidRDefault="008E696B" w:rsidP="008E696B">
            <w:pPr>
              <w:widowControl/>
              <w:rPr>
                <w:rFonts w:ascii="Calibri" w:eastAsia="Times New Roman" w:hAnsi="Calibri" w:cs="Calibri"/>
                <w:color w:val="000000"/>
                <w:sz w:val="24"/>
                <w:szCs w:val="24"/>
              </w:rPr>
            </w:pPr>
          </w:p>
        </w:tc>
        <w:tc>
          <w:tcPr>
            <w:tcW w:w="5800" w:type="dxa"/>
            <w:tcBorders>
              <w:top w:val="nil"/>
              <w:left w:val="single" w:sz="4" w:space="0" w:color="auto"/>
              <w:bottom w:val="nil"/>
              <w:right w:val="single" w:sz="4" w:space="0" w:color="auto"/>
            </w:tcBorders>
            <w:shd w:val="clear" w:color="auto" w:fill="auto"/>
            <w:hideMark/>
          </w:tcPr>
          <w:p w14:paraId="5C598E77" w14:textId="77777777" w:rsidR="008E696B" w:rsidRPr="00032E66" w:rsidRDefault="008E696B" w:rsidP="008E696B">
            <w:pPr>
              <w:widowControl/>
              <w:rPr>
                <w:rFonts w:ascii="Calibri" w:eastAsia="Times New Roman" w:hAnsi="Calibri" w:cs="Calibri"/>
                <w:color w:val="000000"/>
                <w:sz w:val="24"/>
                <w:szCs w:val="24"/>
              </w:rPr>
            </w:pPr>
            <w:r w:rsidRPr="00032E66">
              <w:rPr>
                <w:rFonts w:ascii="Calibri" w:eastAsia="Times New Roman" w:hAnsi="Calibri" w:cs="Calibri"/>
                <w:color w:val="000000"/>
                <w:sz w:val="24"/>
                <w:szCs w:val="24"/>
              </w:rPr>
              <w:t>Calculate different concentrations of drugs or solutions II</w:t>
            </w:r>
          </w:p>
        </w:tc>
      </w:tr>
      <w:tr w:rsidR="008E696B" w:rsidRPr="00032E66" w14:paraId="3A2BE0EE" w14:textId="77777777" w:rsidTr="00032E66">
        <w:trPr>
          <w:trHeight w:val="620"/>
          <w:jc w:val="center"/>
        </w:trPr>
        <w:tc>
          <w:tcPr>
            <w:tcW w:w="960" w:type="dxa"/>
            <w:vMerge/>
            <w:tcBorders>
              <w:top w:val="nil"/>
              <w:left w:val="single" w:sz="4" w:space="0" w:color="auto"/>
              <w:bottom w:val="single" w:sz="4" w:space="0" w:color="auto"/>
              <w:right w:val="single" w:sz="4" w:space="0" w:color="auto"/>
            </w:tcBorders>
            <w:vAlign w:val="center"/>
            <w:hideMark/>
          </w:tcPr>
          <w:p w14:paraId="179A3B17" w14:textId="77777777" w:rsidR="008E696B" w:rsidRPr="00032E66" w:rsidRDefault="008E696B" w:rsidP="008E696B">
            <w:pPr>
              <w:widowControl/>
              <w:rPr>
                <w:rFonts w:ascii="Calibri" w:eastAsia="Times New Roman" w:hAnsi="Calibri" w:cs="Calibri"/>
                <w:b/>
                <w:bCs/>
                <w:color w:val="000000"/>
              </w:rPr>
            </w:pPr>
          </w:p>
        </w:tc>
        <w:tc>
          <w:tcPr>
            <w:tcW w:w="1880" w:type="dxa"/>
            <w:vMerge/>
            <w:tcBorders>
              <w:top w:val="nil"/>
              <w:left w:val="single" w:sz="4" w:space="0" w:color="auto"/>
              <w:bottom w:val="single" w:sz="4" w:space="0" w:color="auto"/>
              <w:right w:val="nil"/>
            </w:tcBorders>
            <w:vAlign w:val="center"/>
            <w:hideMark/>
          </w:tcPr>
          <w:p w14:paraId="12D99FEC" w14:textId="77777777" w:rsidR="008E696B" w:rsidRPr="00032E66" w:rsidRDefault="008E696B" w:rsidP="008E696B">
            <w:pPr>
              <w:widowControl/>
              <w:rPr>
                <w:rFonts w:ascii="Calibri" w:eastAsia="Times New Roman" w:hAnsi="Calibri" w:cs="Calibri"/>
                <w:color w:val="000000"/>
                <w:sz w:val="24"/>
                <w:szCs w:val="24"/>
              </w:rPr>
            </w:pPr>
          </w:p>
        </w:tc>
        <w:tc>
          <w:tcPr>
            <w:tcW w:w="5800" w:type="dxa"/>
            <w:tcBorders>
              <w:top w:val="nil"/>
              <w:left w:val="single" w:sz="4" w:space="0" w:color="auto"/>
              <w:bottom w:val="single" w:sz="4" w:space="0" w:color="auto"/>
              <w:right w:val="single" w:sz="4" w:space="0" w:color="auto"/>
            </w:tcBorders>
            <w:shd w:val="clear" w:color="auto" w:fill="auto"/>
            <w:hideMark/>
          </w:tcPr>
          <w:p w14:paraId="28C0C040" w14:textId="77777777" w:rsidR="008E696B" w:rsidRDefault="008E696B" w:rsidP="008E696B">
            <w:pPr>
              <w:widowControl/>
              <w:rPr>
                <w:rFonts w:ascii="Calibri" w:eastAsia="Times New Roman" w:hAnsi="Calibri" w:cs="Calibri"/>
                <w:color w:val="000000"/>
                <w:sz w:val="24"/>
                <w:szCs w:val="24"/>
              </w:rPr>
            </w:pPr>
            <w:r w:rsidRPr="00032E66">
              <w:rPr>
                <w:rFonts w:ascii="Calibri" w:eastAsia="Times New Roman" w:hAnsi="Calibri" w:cs="Calibri"/>
                <w:color w:val="000000"/>
                <w:sz w:val="24"/>
                <w:szCs w:val="24"/>
              </w:rPr>
              <w:t>Justify the selection of priority drugs for certain indications and prescribe medicine accordingly</w:t>
            </w:r>
          </w:p>
          <w:p w14:paraId="1E2CA64F" w14:textId="77777777" w:rsidR="00A20A33" w:rsidRDefault="00A20A33" w:rsidP="008E696B">
            <w:pPr>
              <w:widowControl/>
              <w:rPr>
                <w:rFonts w:ascii="Calibri" w:eastAsia="Times New Roman" w:hAnsi="Calibri" w:cs="Calibri"/>
                <w:color w:val="000000"/>
                <w:sz w:val="24"/>
                <w:szCs w:val="24"/>
              </w:rPr>
            </w:pPr>
            <w:r>
              <w:rPr>
                <w:rFonts w:ascii="Calibri" w:eastAsia="Times New Roman" w:hAnsi="Calibri" w:cs="Calibri"/>
                <w:color w:val="000000"/>
                <w:sz w:val="24"/>
                <w:szCs w:val="24"/>
              </w:rPr>
              <w:t>Status epilepticus</w:t>
            </w:r>
          </w:p>
          <w:p w14:paraId="315F633B" w14:textId="77777777" w:rsidR="00A20A33" w:rsidRDefault="00A20A33" w:rsidP="008E696B">
            <w:pPr>
              <w:widowControl/>
              <w:rPr>
                <w:rFonts w:ascii="Calibri" w:eastAsia="Times New Roman" w:hAnsi="Calibri" w:cs="Calibri"/>
                <w:color w:val="000000"/>
                <w:sz w:val="24"/>
                <w:szCs w:val="24"/>
              </w:rPr>
            </w:pPr>
            <w:r>
              <w:rPr>
                <w:rFonts w:ascii="Calibri" w:eastAsia="Times New Roman" w:hAnsi="Calibri" w:cs="Calibri"/>
                <w:color w:val="000000"/>
                <w:sz w:val="24"/>
                <w:szCs w:val="24"/>
              </w:rPr>
              <w:t>Migraine</w:t>
            </w:r>
          </w:p>
          <w:p w14:paraId="41D8EDE9" w14:textId="4D7201F0" w:rsidR="00790000" w:rsidRPr="00032E66" w:rsidRDefault="00790000" w:rsidP="008E696B">
            <w:pPr>
              <w:widowControl/>
              <w:rPr>
                <w:rFonts w:ascii="Calibri" w:eastAsia="Times New Roman" w:hAnsi="Calibri" w:cs="Calibri"/>
                <w:color w:val="000000"/>
                <w:sz w:val="24"/>
                <w:szCs w:val="24"/>
              </w:rPr>
            </w:pPr>
            <w:r>
              <w:rPr>
                <w:rFonts w:ascii="Calibri" w:eastAsia="Times New Roman" w:hAnsi="Calibri" w:cs="Calibri"/>
                <w:color w:val="000000"/>
                <w:sz w:val="24"/>
                <w:szCs w:val="24"/>
              </w:rPr>
              <w:t>Acid peptic disease</w:t>
            </w:r>
          </w:p>
        </w:tc>
      </w:tr>
      <w:tr w:rsidR="008E696B" w:rsidRPr="00032E66" w14:paraId="32FBD85A" w14:textId="77777777" w:rsidTr="00032E66">
        <w:trPr>
          <w:trHeight w:val="420"/>
          <w:jc w:val="center"/>
        </w:trPr>
        <w:tc>
          <w:tcPr>
            <w:tcW w:w="960" w:type="dxa"/>
            <w:vMerge/>
            <w:tcBorders>
              <w:top w:val="nil"/>
              <w:left w:val="single" w:sz="4" w:space="0" w:color="auto"/>
              <w:bottom w:val="single" w:sz="4" w:space="0" w:color="auto"/>
              <w:right w:val="single" w:sz="4" w:space="0" w:color="auto"/>
            </w:tcBorders>
            <w:vAlign w:val="center"/>
            <w:hideMark/>
          </w:tcPr>
          <w:p w14:paraId="4060E9C5" w14:textId="77777777" w:rsidR="008E696B" w:rsidRPr="00032E66" w:rsidRDefault="008E696B" w:rsidP="008E696B">
            <w:pPr>
              <w:widowControl/>
              <w:rPr>
                <w:rFonts w:ascii="Calibri" w:eastAsia="Times New Roman" w:hAnsi="Calibri" w:cs="Calibri"/>
                <w:b/>
                <w:bCs/>
                <w:color w:val="000000"/>
              </w:rPr>
            </w:pPr>
          </w:p>
        </w:tc>
        <w:tc>
          <w:tcPr>
            <w:tcW w:w="7680" w:type="dxa"/>
            <w:gridSpan w:val="2"/>
            <w:tcBorders>
              <w:top w:val="single" w:sz="4" w:space="0" w:color="auto"/>
              <w:left w:val="nil"/>
              <w:bottom w:val="single" w:sz="4" w:space="0" w:color="auto"/>
              <w:right w:val="single" w:sz="4" w:space="0" w:color="auto"/>
            </w:tcBorders>
            <w:shd w:val="clear" w:color="auto" w:fill="auto"/>
            <w:vAlign w:val="center"/>
            <w:hideMark/>
          </w:tcPr>
          <w:p w14:paraId="60F50634" w14:textId="77777777" w:rsidR="008E696B" w:rsidRPr="00032E66" w:rsidRDefault="008E696B" w:rsidP="008E696B">
            <w:pPr>
              <w:widowControl/>
              <w:jc w:val="center"/>
              <w:rPr>
                <w:rFonts w:ascii="Calibri" w:eastAsia="Times New Roman" w:hAnsi="Calibri" w:cs="Calibri"/>
                <w:b/>
                <w:bCs/>
                <w:color w:val="000000"/>
                <w:sz w:val="32"/>
                <w:szCs w:val="32"/>
              </w:rPr>
            </w:pPr>
            <w:r w:rsidRPr="00032E66">
              <w:rPr>
                <w:rFonts w:ascii="Calibri" w:eastAsia="Times New Roman" w:hAnsi="Calibri" w:cs="Calibri"/>
                <w:b/>
                <w:bCs/>
                <w:color w:val="000000"/>
                <w:sz w:val="32"/>
                <w:szCs w:val="32"/>
              </w:rPr>
              <w:t>Pathology</w:t>
            </w:r>
          </w:p>
        </w:tc>
      </w:tr>
      <w:tr w:rsidR="008E696B" w:rsidRPr="00032E66" w14:paraId="3FB3C60B" w14:textId="77777777" w:rsidTr="00032E66">
        <w:trPr>
          <w:trHeight w:val="310"/>
          <w:jc w:val="center"/>
        </w:trPr>
        <w:tc>
          <w:tcPr>
            <w:tcW w:w="960" w:type="dxa"/>
            <w:vMerge/>
            <w:tcBorders>
              <w:top w:val="nil"/>
              <w:left w:val="single" w:sz="4" w:space="0" w:color="auto"/>
              <w:bottom w:val="single" w:sz="4" w:space="0" w:color="auto"/>
              <w:right w:val="single" w:sz="4" w:space="0" w:color="auto"/>
            </w:tcBorders>
            <w:vAlign w:val="center"/>
            <w:hideMark/>
          </w:tcPr>
          <w:p w14:paraId="02A7B7E9" w14:textId="77777777" w:rsidR="008E696B" w:rsidRPr="00032E66" w:rsidRDefault="008E696B" w:rsidP="008E696B">
            <w:pPr>
              <w:widowControl/>
              <w:rPr>
                <w:rFonts w:ascii="Calibri" w:eastAsia="Times New Roman" w:hAnsi="Calibri" w:cs="Calibri"/>
                <w:b/>
                <w:bCs/>
                <w:color w:val="000000"/>
              </w:rPr>
            </w:pPr>
          </w:p>
        </w:tc>
        <w:tc>
          <w:tcPr>
            <w:tcW w:w="1880" w:type="dxa"/>
            <w:vMerge w:val="restart"/>
            <w:tcBorders>
              <w:top w:val="single" w:sz="4" w:space="0" w:color="auto"/>
              <w:left w:val="single" w:sz="4" w:space="0" w:color="auto"/>
              <w:bottom w:val="single" w:sz="4" w:space="0" w:color="auto"/>
              <w:right w:val="nil"/>
            </w:tcBorders>
            <w:shd w:val="clear" w:color="auto" w:fill="auto"/>
            <w:hideMark/>
          </w:tcPr>
          <w:p w14:paraId="7747167F" w14:textId="77777777" w:rsidR="008E696B" w:rsidRPr="00032E66" w:rsidRDefault="008E696B" w:rsidP="008E696B">
            <w:pPr>
              <w:widowControl/>
              <w:rPr>
                <w:rFonts w:ascii="Calibri" w:eastAsia="Times New Roman" w:hAnsi="Calibri" w:cs="Calibri"/>
                <w:color w:val="000000"/>
                <w:sz w:val="24"/>
                <w:szCs w:val="24"/>
              </w:rPr>
            </w:pPr>
            <w:r w:rsidRPr="00032E66">
              <w:rPr>
                <w:rFonts w:ascii="Calibri" w:eastAsia="Times New Roman" w:hAnsi="Calibri" w:cs="Calibri"/>
                <w:color w:val="000000"/>
                <w:sz w:val="24"/>
                <w:szCs w:val="24"/>
              </w:rPr>
              <w:t xml:space="preserve">Pathology </w:t>
            </w:r>
          </w:p>
        </w:tc>
        <w:tc>
          <w:tcPr>
            <w:tcW w:w="5800" w:type="dxa"/>
            <w:tcBorders>
              <w:top w:val="single" w:sz="4" w:space="0" w:color="auto"/>
              <w:left w:val="single" w:sz="4" w:space="0" w:color="auto"/>
              <w:bottom w:val="nil"/>
              <w:right w:val="single" w:sz="4" w:space="0" w:color="auto"/>
            </w:tcBorders>
            <w:shd w:val="clear" w:color="auto" w:fill="auto"/>
            <w:hideMark/>
          </w:tcPr>
          <w:p w14:paraId="7D36F075" w14:textId="670E80ED" w:rsidR="008E696B" w:rsidRPr="00032E66" w:rsidRDefault="00334626" w:rsidP="008E696B">
            <w:pPr>
              <w:widowControl/>
              <w:rPr>
                <w:rFonts w:ascii="Calibri" w:eastAsia="Times New Roman" w:hAnsi="Calibri" w:cs="Calibri"/>
                <w:color w:val="000000"/>
                <w:sz w:val="24"/>
                <w:szCs w:val="24"/>
              </w:rPr>
            </w:pPr>
            <w:r w:rsidRPr="00032E66">
              <w:rPr>
                <w:rFonts w:ascii="Calibri" w:eastAsia="Times New Roman" w:hAnsi="Calibri" w:cs="Calibri"/>
                <w:color w:val="000000"/>
                <w:sz w:val="24"/>
                <w:szCs w:val="24"/>
              </w:rPr>
              <w:t>CNS, Oral</w:t>
            </w:r>
            <w:r w:rsidR="008E696B">
              <w:rPr>
                <w:rFonts w:ascii="Calibri" w:eastAsia="Times New Roman" w:hAnsi="Calibri" w:cs="Calibri"/>
                <w:color w:val="000000"/>
                <w:sz w:val="24"/>
                <w:szCs w:val="24"/>
              </w:rPr>
              <w:t xml:space="preserve"> cavity &amp; GIT, Parasitology</w:t>
            </w:r>
          </w:p>
        </w:tc>
      </w:tr>
      <w:tr w:rsidR="008E696B" w:rsidRPr="00032E66" w14:paraId="79A0FD59" w14:textId="77777777" w:rsidTr="00032E66">
        <w:trPr>
          <w:trHeight w:val="310"/>
          <w:jc w:val="center"/>
        </w:trPr>
        <w:tc>
          <w:tcPr>
            <w:tcW w:w="960" w:type="dxa"/>
            <w:vMerge/>
            <w:tcBorders>
              <w:top w:val="nil"/>
              <w:left w:val="single" w:sz="4" w:space="0" w:color="auto"/>
              <w:bottom w:val="single" w:sz="4" w:space="0" w:color="auto"/>
              <w:right w:val="single" w:sz="4" w:space="0" w:color="auto"/>
            </w:tcBorders>
            <w:vAlign w:val="center"/>
            <w:hideMark/>
          </w:tcPr>
          <w:p w14:paraId="6EC1727A" w14:textId="77777777" w:rsidR="008E696B" w:rsidRPr="00032E66" w:rsidRDefault="008E696B" w:rsidP="008E696B">
            <w:pPr>
              <w:widowControl/>
              <w:rPr>
                <w:rFonts w:ascii="Calibri" w:eastAsia="Times New Roman" w:hAnsi="Calibri" w:cs="Calibri"/>
                <w:b/>
                <w:bCs/>
                <w:color w:val="000000"/>
              </w:rPr>
            </w:pPr>
          </w:p>
        </w:tc>
        <w:tc>
          <w:tcPr>
            <w:tcW w:w="1880" w:type="dxa"/>
            <w:vMerge/>
            <w:tcBorders>
              <w:top w:val="single" w:sz="4" w:space="0" w:color="auto"/>
              <w:left w:val="single" w:sz="4" w:space="0" w:color="auto"/>
              <w:bottom w:val="single" w:sz="4" w:space="0" w:color="auto"/>
              <w:right w:val="nil"/>
            </w:tcBorders>
            <w:vAlign w:val="center"/>
            <w:hideMark/>
          </w:tcPr>
          <w:p w14:paraId="0E51B466" w14:textId="77777777" w:rsidR="008E696B" w:rsidRPr="00032E66" w:rsidRDefault="008E696B" w:rsidP="008E696B">
            <w:pPr>
              <w:widowControl/>
              <w:rPr>
                <w:rFonts w:ascii="Calibri" w:eastAsia="Times New Roman" w:hAnsi="Calibri" w:cs="Calibri"/>
                <w:color w:val="000000"/>
                <w:sz w:val="24"/>
                <w:szCs w:val="24"/>
              </w:rPr>
            </w:pPr>
          </w:p>
        </w:tc>
        <w:tc>
          <w:tcPr>
            <w:tcW w:w="5800" w:type="dxa"/>
            <w:tcBorders>
              <w:top w:val="nil"/>
              <w:left w:val="single" w:sz="4" w:space="0" w:color="auto"/>
              <w:bottom w:val="nil"/>
              <w:right w:val="single" w:sz="4" w:space="0" w:color="auto"/>
            </w:tcBorders>
            <w:shd w:val="clear" w:color="auto" w:fill="auto"/>
            <w:hideMark/>
          </w:tcPr>
          <w:p w14:paraId="6F826D1E" w14:textId="77777777" w:rsidR="008E696B" w:rsidRPr="00EC1A06" w:rsidRDefault="008E696B" w:rsidP="008E696B">
            <w:pPr>
              <w:widowControl/>
              <w:rPr>
                <w:rFonts w:asciiTheme="majorHAnsi" w:eastAsia="Times New Roman" w:hAnsiTheme="majorHAnsi" w:cstheme="majorHAnsi"/>
                <w:b/>
                <w:bCs/>
                <w:color w:val="000000"/>
                <w:sz w:val="24"/>
                <w:szCs w:val="24"/>
              </w:rPr>
            </w:pPr>
            <w:r w:rsidRPr="00EC1A06">
              <w:rPr>
                <w:rFonts w:asciiTheme="majorHAnsi" w:eastAsia="Times New Roman" w:hAnsiTheme="majorHAnsi" w:cstheme="majorHAnsi"/>
                <w:b/>
                <w:bCs/>
                <w:color w:val="000000"/>
                <w:sz w:val="24"/>
                <w:szCs w:val="24"/>
              </w:rPr>
              <w:t xml:space="preserve">CNS </w:t>
            </w:r>
          </w:p>
        </w:tc>
      </w:tr>
      <w:tr w:rsidR="008E696B" w:rsidRPr="00032E66" w14:paraId="745E25A3" w14:textId="77777777" w:rsidTr="00032E66">
        <w:trPr>
          <w:trHeight w:val="620"/>
          <w:jc w:val="center"/>
        </w:trPr>
        <w:tc>
          <w:tcPr>
            <w:tcW w:w="960" w:type="dxa"/>
            <w:vMerge/>
            <w:tcBorders>
              <w:top w:val="nil"/>
              <w:left w:val="single" w:sz="4" w:space="0" w:color="auto"/>
              <w:bottom w:val="single" w:sz="4" w:space="0" w:color="auto"/>
              <w:right w:val="single" w:sz="4" w:space="0" w:color="auto"/>
            </w:tcBorders>
            <w:vAlign w:val="center"/>
            <w:hideMark/>
          </w:tcPr>
          <w:p w14:paraId="30243D70" w14:textId="77777777" w:rsidR="008E696B" w:rsidRPr="00032E66" w:rsidRDefault="008E696B" w:rsidP="008E696B">
            <w:pPr>
              <w:widowControl/>
              <w:rPr>
                <w:rFonts w:ascii="Calibri" w:eastAsia="Times New Roman" w:hAnsi="Calibri" w:cs="Calibri"/>
                <w:b/>
                <w:bCs/>
                <w:color w:val="000000"/>
              </w:rPr>
            </w:pPr>
          </w:p>
        </w:tc>
        <w:tc>
          <w:tcPr>
            <w:tcW w:w="1880" w:type="dxa"/>
            <w:vMerge/>
            <w:tcBorders>
              <w:top w:val="single" w:sz="4" w:space="0" w:color="auto"/>
              <w:left w:val="single" w:sz="4" w:space="0" w:color="auto"/>
              <w:bottom w:val="single" w:sz="4" w:space="0" w:color="auto"/>
              <w:right w:val="nil"/>
            </w:tcBorders>
            <w:vAlign w:val="center"/>
            <w:hideMark/>
          </w:tcPr>
          <w:p w14:paraId="7955C022" w14:textId="77777777" w:rsidR="008E696B" w:rsidRPr="00032E66" w:rsidRDefault="008E696B" w:rsidP="008E696B">
            <w:pPr>
              <w:widowControl/>
              <w:rPr>
                <w:rFonts w:ascii="Calibri" w:eastAsia="Times New Roman" w:hAnsi="Calibri" w:cs="Calibri"/>
                <w:color w:val="000000"/>
                <w:sz w:val="24"/>
                <w:szCs w:val="24"/>
              </w:rPr>
            </w:pPr>
          </w:p>
        </w:tc>
        <w:tc>
          <w:tcPr>
            <w:tcW w:w="5800" w:type="dxa"/>
            <w:tcBorders>
              <w:top w:val="nil"/>
              <w:left w:val="single" w:sz="4" w:space="0" w:color="auto"/>
              <w:bottom w:val="nil"/>
              <w:right w:val="single" w:sz="4" w:space="0" w:color="auto"/>
            </w:tcBorders>
            <w:shd w:val="clear" w:color="auto" w:fill="auto"/>
            <w:hideMark/>
          </w:tcPr>
          <w:p w14:paraId="69B8DF5F" w14:textId="24721A31" w:rsidR="008E696B" w:rsidRPr="00032E66" w:rsidRDefault="008E696B" w:rsidP="008E696B">
            <w:pPr>
              <w:widowControl/>
              <w:rPr>
                <w:rFonts w:ascii="Calibri" w:eastAsia="Times New Roman" w:hAnsi="Calibri" w:cs="Calibri"/>
                <w:color w:val="000000"/>
                <w:sz w:val="24"/>
                <w:szCs w:val="24"/>
              </w:rPr>
            </w:pPr>
            <w:r w:rsidRPr="00032E66">
              <w:rPr>
                <w:rFonts w:ascii="Calibri" w:eastAsia="Times New Roman" w:hAnsi="Calibri" w:cs="Calibri"/>
                <w:color w:val="000000"/>
                <w:sz w:val="24"/>
                <w:szCs w:val="24"/>
              </w:rPr>
              <w:t xml:space="preserve">Patterns of nerve injury, cerebral edema and raised </w:t>
            </w:r>
            <w:r>
              <w:rPr>
                <w:rFonts w:ascii="Calibri" w:eastAsia="Times New Roman" w:hAnsi="Calibri" w:cs="Calibri"/>
                <w:color w:val="000000"/>
                <w:sz w:val="24"/>
                <w:szCs w:val="24"/>
              </w:rPr>
              <w:t>I</w:t>
            </w:r>
            <w:r w:rsidRPr="00032E66">
              <w:rPr>
                <w:rFonts w:ascii="Calibri" w:eastAsia="Times New Roman" w:hAnsi="Calibri" w:cs="Calibri"/>
                <w:color w:val="000000"/>
                <w:sz w:val="24"/>
                <w:szCs w:val="24"/>
              </w:rPr>
              <w:t>ntracranial pressure.</w:t>
            </w:r>
          </w:p>
        </w:tc>
      </w:tr>
      <w:tr w:rsidR="008E696B" w:rsidRPr="00032E66" w14:paraId="6131039F" w14:textId="77777777" w:rsidTr="00032E66">
        <w:trPr>
          <w:trHeight w:val="620"/>
          <w:jc w:val="center"/>
        </w:trPr>
        <w:tc>
          <w:tcPr>
            <w:tcW w:w="960" w:type="dxa"/>
            <w:vMerge/>
            <w:tcBorders>
              <w:top w:val="nil"/>
              <w:left w:val="single" w:sz="4" w:space="0" w:color="auto"/>
              <w:bottom w:val="single" w:sz="4" w:space="0" w:color="auto"/>
              <w:right w:val="single" w:sz="4" w:space="0" w:color="auto"/>
            </w:tcBorders>
            <w:vAlign w:val="center"/>
            <w:hideMark/>
          </w:tcPr>
          <w:p w14:paraId="5AD6CE28" w14:textId="77777777" w:rsidR="008E696B" w:rsidRPr="00032E66" w:rsidRDefault="008E696B" w:rsidP="008E696B">
            <w:pPr>
              <w:widowControl/>
              <w:rPr>
                <w:rFonts w:ascii="Calibri" w:eastAsia="Times New Roman" w:hAnsi="Calibri" w:cs="Calibri"/>
                <w:b/>
                <w:bCs/>
                <w:color w:val="000000"/>
              </w:rPr>
            </w:pPr>
          </w:p>
        </w:tc>
        <w:tc>
          <w:tcPr>
            <w:tcW w:w="1880" w:type="dxa"/>
            <w:vMerge/>
            <w:tcBorders>
              <w:top w:val="single" w:sz="4" w:space="0" w:color="auto"/>
              <w:left w:val="single" w:sz="4" w:space="0" w:color="auto"/>
              <w:bottom w:val="single" w:sz="4" w:space="0" w:color="auto"/>
              <w:right w:val="nil"/>
            </w:tcBorders>
            <w:vAlign w:val="center"/>
            <w:hideMark/>
          </w:tcPr>
          <w:p w14:paraId="7DAFBCC1" w14:textId="77777777" w:rsidR="008E696B" w:rsidRPr="00032E66" w:rsidRDefault="008E696B" w:rsidP="008E696B">
            <w:pPr>
              <w:widowControl/>
              <w:rPr>
                <w:rFonts w:ascii="Calibri" w:eastAsia="Times New Roman" w:hAnsi="Calibri" w:cs="Calibri"/>
                <w:color w:val="000000"/>
                <w:sz w:val="24"/>
                <w:szCs w:val="24"/>
              </w:rPr>
            </w:pPr>
          </w:p>
        </w:tc>
        <w:tc>
          <w:tcPr>
            <w:tcW w:w="5800" w:type="dxa"/>
            <w:tcBorders>
              <w:top w:val="nil"/>
              <w:left w:val="single" w:sz="4" w:space="0" w:color="auto"/>
              <w:bottom w:val="nil"/>
              <w:right w:val="single" w:sz="4" w:space="0" w:color="auto"/>
            </w:tcBorders>
            <w:shd w:val="clear" w:color="auto" w:fill="auto"/>
            <w:hideMark/>
          </w:tcPr>
          <w:p w14:paraId="59E92B5A" w14:textId="77777777" w:rsidR="008E696B" w:rsidRPr="00032E66" w:rsidRDefault="008E696B" w:rsidP="008E696B">
            <w:pPr>
              <w:widowControl/>
              <w:rPr>
                <w:rFonts w:ascii="Calibri" w:eastAsia="Times New Roman" w:hAnsi="Calibri" w:cs="Calibri"/>
                <w:color w:val="000000"/>
                <w:sz w:val="24"/>
                <w:szCs w:val="24"/>
              </w:rPr>
            </w:pPr>
            <w:r w:rsidRPr="00032E66">
              <w:rPr>
                <w:rFonts w:ascii="Calibri" w:eastAsia="Times New Roman" w:hAnsi="Calibri" w:cs="Calibri"/>
                <w:color w:val="000000"/>
                <w:sz w:val="24"/>
                <w:szCs w:val="24"/>
              </w:rPr>
              <w:t>Traumatic injuries to CNS, epidural and subdural hematomas.</w:t>
            </w:r>
          </w:p>
        </w:tc>
      </w:tr>
      <w:tr w:rsidR="008E696B" w:rsidRPr="00032E66" w14:paraId="57D50BEA" w14:textId="77777777" w:rsidTr="00032E66">
        <w:trPr>
          <w:trHeight w:val="620"/>
          <w:jc w:val="center"/>
        </w:trPr>
        <w:tc>
          <w:tcPr>
            <w:tcW w:w="960" w:type="dxa"/>
            <w:vMerge/>
            <w:tcBorders>
              <w:top w:val="nil"/>
              <w:left w:val="single" w:sz="4" w:space="0" w:color="auto"/>
              <w:bottom w:val="single" w:sz="4" w:space="0" w:color="auto"/>
              <w:right w:val="single" w:sz="4" w:space="0" w:color="auto"/>
            </w:tcBorders>
            <w:vAlign w:val="center"/>
            <w:hideMark/>
          </w:tcPr>
          <w:p w14:paraId="3064C221" w14:textId="77777777" w:rsidR="008E696B" w:rsidRPr="00032E66" w:rsidRDefault="008E696B" w:rsidP="008E696B">
            <w:pPr>
              <w:widowControl/>
              <w:rPr>
                <w:rFonts w:ascii="Calibri" w:eastAsia="Times New Roman" w:hAnsi="Calibri" w:cs="Calibri"/>
                <w:b/>
                <w:bCs/>
                <w:color w:val="000000"/>
              </w:rPr>
            </w:pPr>
          </w:p>
        </w:tc>
        <w:tc>
          <w:tcPr>
            <w:tcW w:w="1880" w:type="dxa"/>
            <w:vMerge/>
            <w:tcBorders>
              <w:top w:val="single" w:sz="4" w:space="0" w:color="auto"/>
              <w:left w:val="single" w:sz="4" w:space="0" w:color="auto"/>
              <w:bottom w:val="single" w:sz="4" w:space="0" w:color="auto"/>
              <w:right w:val="nil"/>
            </w:tcBorders>
            <w:vAlign w:val="center"/>
            <w:hideMark/>
          </w:tcPr>
          <w:p w14:paraId="24783DE3" w14:textId="77777777" w:rsidR="008E696B" w:rsidRPr="00032E66" w:rsidRDefault="008E696B" w:rsidP="008E696B">
            <w:pPr>
              <w:widowControl/>
              <w:rPr>
                <w:rFonts w:ascii="Calibri" w:eastAsia="Times New Roman" w:hAnsi="Calibri" w:cs="Calibri"/>
                <w:color w:val="000000"/>
                <w:sz w:val="24"/>
                <w:szCs w:val="24"/>
              </w:rPr>
            </w:pPr>
          </w:p>
        </w:tc>
        <w:tc>
          <w:tcPr>
            <w:tcW w:w="5800" w:type="dxa"/>
            <w:tcBorders>
              <w:top w:val="nil"/>
              <w:left w:val="single" w:sz="4" w:space="0" w:color="auto"/>
              <w:bottom w:val="nil"/>
              <w:right w:val="single" w:sz="4" w:space="0" w:color="auto"/>
            </w:tcBorders>
            <w:shd w:val="clear" w:color="auto" w:fill="auto"/>
            <w:hideMark/>
          </w:tcPr>
          <w:p w14:paraId="33EAF566" w14:textId="27474160" w:rsidR="008E696B" w:rsidRPr="00032E66" w:rsidRDefault="008E696B" w:rsidP="008E696B">
            <w:pPr>
              <w:widowControl/>
              <w:rPr>
                <w:rFonts w:ascii="Calibri" w:eastAsia="Times New Roman" w:hAnsi="Calibri" w:cs="Calibri"/>
                <w:color w:val="000000"/>
                <w:sz w:val="24"/>
                <w:szCs w:val="24"/>
              </w:rPr>
            </w:pPr>
            <w:r w:rsidRPr="00032E66">
              <w:rPr>
                <w:rFonts w:ascii="Calibri" w:eastAsia="Times New Roman" w:hAnsi="Calibri" w:cs="Calibri"/>
                <w:color w:val="000000"/>
                <w:sz w:val="24"/>
                <w:szCs w:val="24"/>
              </w:rPr>
              <w:t>Cerebrovascular diseases (hypoxia, ischemia and</w:t>
            </w:r>
            <w:r>
              <w:rPr>
                <w:rFonts w:ascii="Calibri" w:eastAsia="Times New Roman" w:hAnsi="Calibri" w:cs="Calibri"/>
                <w:color w:val="000000"/>
                <w:sz w:val="24"/>
                <w:szCs w:val="24"/>
              </w:rPr>
              <w:t xml:space="preserve"> </w:t>
            </w:r>
            <w:r w:rsidRPr="00032E66">
              <w:rPr>
                <w:rFonts w:ascii="Calibri" w:eastAsia="Times New Roman" w:hAnsi="Calibri" w:cs="Calibri"/>
                <w:color w:val="000000"/>
                <w:sz w:val="24"/>
                <w:szCs w:val="24"/>
              </w:rPr>
              <w:t>infarction</w:t>
            </w:r>
            <w:r>
              <w:rPr>
                <w:rFonts w:ascii="Calibri" w:eastAsia="Times New Roman" w:hAnsi="Calibri" w:cs="Calibri"/>
                <w:color w:val="000000"/>
                <w:sz w:val="24"/>
                <w:szCs w:val="24"/>
              </w:rPr>
              <w:t>)</w:t>
            </w:r>
          </w:p>
        </w:tc>
      </w:tr>
      <w:tr w:rsidR="008E696B" w:rsidRPr="00032E66" w14:paraId="34DA8994" w14:textId="77777777" w:rsidTr="00032E66">
        <w:trPr>
          <w:trHeight w:val="620"/>
          <w:jc w:val="center"/>
        </w:trPr>
        <w:tc>
          <w:tcPr>
            <w:tcW w:w="960" w:type="dxa"/>
            <w:vMerge/>
            <w:tcBorders>
              <w:top w:val="nil"/>
              <w:left w:val="single" w:sz="4" w:space="0" w:color="auto"/>
              <w:bottom w:val="single" w:sz="4" w:space="0" w:color="auto"/>
              <w:right w:val="single" w:sz="4" w:space="0" w:color="auto"/>
            </w:tcBorders>
            <w:vAlign w:val="center"/>
            <w:hideMark/>
          </w:tcPr>
          <w:p w14:paraId="23370340" w14:textId="77777777" w:rsidR="008E696B" w:rsidRPr="00032E66" w:rsidRDefault="008E696B" w:rsidP="008E696B">
            <w:pPr>
              <w:widowControl/>
              <w:rPr>
                <w:rFonts w:ascii="Calibri" w:eastAsia="Times New Roman" w:hAnsi="Calibri" w:cs="Calibri"/>
                <w:b/>
                <w:bCs/>
                <w:color w:val="000000"/>
              </w:rPr>
            </w:pPr>
          </w:p>
        </w:tc>
        <w:tc>
          <w:tcPr>
            <w:tcW w:w="1880" w:type="dxa"/>
            <w:vMerge/>
            <w:tcBorders>
              <w:top w:val="single" w:sz="4" w:space="0" w:color="auto"/>
              <w:left w:val="single" w:sz="4" w:space="0" w:color="auto"/>
              <w:bottom w:val="single" w:sz="4" w:space="0" w:color="auto"/>
              <w:right w:val="nil"/>
            </w:tcBorders>
            <w:vAlign w:val="center"/>
            <w:hideMark/>
          </w:tcPr>
          <w:p w14:paraId="10846FAA" w14:textId="77777777" w:rsidR="008E696B" w:rsidRPr="00032E66" w:rsidRDefault="008E696B" w:rsidP="008E696B">
            <w:pPr>
              <w:widowControl/>
              <w:rPr>
                <w:rFonts w:ascii="Calibri" w:eastAsia="Times New Roman" w:hAnsi="Calibri" w:cs="Calibri"/>
                <w:color w:val="000000"/>
                <w:sz w:val="24"/>
                <w:szCs w:val="24"/>
              </w:rPr>
            </w:pPr>
          </w:p>
        </w:tc>
        <w:tc>
          <w:tcPr>
            <w:tcW w:w="5800" w:type="dxa"/>
            <w:tcBorders>
              <w:top w:val="nil"/>
              <w:left w:val="single" w:sz="4" w:space="0" w:color="auto"/>
              <w:bottom w:val="nil"/>
              <w:right w:val="single" w:sz="4" w:space="0" w:color="auto"/>
            </w:tcBorders>
            <w:shd w:val="clear" w:color="auto" w:fill="auto"/>
            <w:hideMark/>
          </w:tcPr>
          <w:p w14:paraId="43BC9630" w14:textId="77777777" w:rsidR="008E696B" w:rsidRPr="00032E66" w:rsidRDefault="008E696B" w:rsidP="008E696B">
            <w:pPr>
              <w:widowControl/>
              <w:rPr>
                <w:rFonts w:ascii="Calibri" w:eastAsia="Times New Roman" w:hAnsi="Calibri" w:cs="Calibri"/>
                <w:color w:val="000000"/>
                <w:sz w:val="24"/>
                <w:szCs w:val="24"/>
              </w:rPr>
            </w:pPr>
            <w:r w:rsidRPr="00032E66">
              <w:rPr>
                <w:rFonts w:ascii="Calibri" w:eastAsia="Times New Roman" w:hAnsi="Calibri" w:cs="Calibri"/>
                <w:color w:val="000000"/>
                <w:sz w:val="24"/>
                <w:szCs w:val="24"/>
              </w:rPr>
              <w:t>Hypertensive cerebrovascular disease, intracranial hemorrhage and malformations.</w:t>
            </w:r>
          </w:p>
        </w:tc>
      </w:tr>
      <w:tr w:rsidR="008E696B" w:rsidRPr="00032E66" w14:paraId="42DD5024" w14:textId="77777777" w:rsidTr="00032E66">
        <w:trPr>
          <w:trHeight w:val="620"/>
          <w:jc w:val="center"/>
        </w:trPr>
        <w:tc>
          <w:tcPr>
            <w:tcW w:w="960" w:type="dxa"/>
            <w:vMerge/>
            <w:tcBorders>
              <w:top w:val="nil"/>
              <w:left w:val="single" w:sz="4" w:space="0" w:color="auto"/>
              <w:bottom w:val="single" w:sz="4" w:space="0" w:color="auto"/>
              <w:right w:val="single" w:sz="4" w:space="0" w:color="auto"/>
            </w:tcBorders>
            <w:vAlign w:val="center"/>
            <w:hideMark/>
          </w:tcPr>
          <w:p w14:paraId="3EDCB9F3" w14:textId="77777777" w:rsidR="008E696B" w:rsidRPr="00032E66" w:rsidRDefault="008E696B" w:rsidP="008E696B">
            <w:pPr>
              <w:widowControl/>
              <w:rPr>
                <w:rFonts w:ascii="Calibri" w:eastAsia="Times New Roman" w:hAnsi="Calibri" w:cs="Calibri"/>
                <w:b/>
                <w:bCs/>
                <w:color w:val="000000"/>
              </w:rPr>
            </w:pPr>
          </w:p>
        </w:tc>
        <w:tc>
          <w:tcPr>
            <w:tcW w:w="1880" w:type="dxa"/>
            <w:vMerge/>
            <w:tcBorders>
              <w:top w:val="single" w:sz="4" w:space="0" w:color="auto"/>
              <w:left w:val="single" w:sz="4" w:space="0" w:color="auto"/>
              <w:bottom w:val="single" w:sz="4" w:space="0" w:color="auto"/>
              <w:right w:val="nil"/>
            </w:tcBorders>
            <w:vAlign w:val="center"/>
            <w:hideMark/>
          </w:tcPr>
          <w:p w14:paraId="34D6682F" w14:textId="77777777" w:rsidR="008E696B" w:rsidRPr="00032E66" w:rsidRDefault="008E696B" w:rsidP="008E696B">
            <w:pPr>
              <w:widowControl/>
              <w:rPr>
                <w:rFonts w:ascii="Calibri" w:eastAsia="Times New Roman" w:hAnsi="Calibri" w:cs="Calibri"/>
                <w:color w:val="000000"/>
                <w:sz w:val="24"/>
                <w:szCs w:val="24"/>
              </w:rPr>
            </w:pPr>
          </w:p>
        </w:tc>
        <w:tc>
          <w:tcPr>
            <w:tcW w:w="5800" w:type="dxa"/>
            <w:tcBorders>
              <w:top w:val="nil"/>
              <w:left w:val="single" w:sz="4" w:space="0" w:color="auto"/>
              <w:bottom w:val="nil"/>
              <w:right w:val="single" w:sz="4" w:space="0" w:color="auto"/>
            </w:tcBorders>
            <w:shd w:val="clear" w:color="auto" w:fill="auto"/>
            <w:hideMark/>
          </w:tcPr>
          <w:p w14:paraId="2067A2CD" w14:textId="77777777" w:rsidR="008E696B" w:rsidRPr="00032E66" w:rsidRDefault="008E696B" w:rsidP="008E696B">
            <w:pPr>
              <w:widowControl/>
              <w:rPr>
                <w:rFonts w:ascii="Calibri" w:eastAsia="Times New Roman" w:hAnsi="Calibri" w:cs="Calibri"/>
                <w:color w:val="000000"/>
                <w:sz w:val="24"/>
                <w:szCs w:val="24"/>
              </w:rPr>
            </w:pPr>
            <w:r w:rsidRPr="00032E66">
              <w:rPr>
                <w:rFonts w:ascii="Calibri" w:eastAsia="Times New Roman" w:hAnsi="Calibri" w:cs="Calibri"/>
                <w:color w:val="000000"/>
                <w:sz w:val="24"/>
                <w:szCs w:val="24"/>
              </w:rPr>
              <w:t>Neurodegenerative diseases, Alzheimer and Parkinson’s diseases.</w:t>
            </w:r>
          </w:p>
        </w:tc>
      </w:tr>
      <w:tr w:rsidR="008E696B" w:rsidRPr="00032E66" w14:paraId="43719945" w14:textId="77777777" w:rsidTr="00032E66">
        <w:trPr>
          <w:trHeight w:val="310"/>
          <w:jc w:val="center"/>
        </w:trPr>
        <w:tc>
          <w:tcPr>
            <w:tcW w:w="960" w:type="dxa"/>
            <w:vMerge/>
            <w:tcBorders>
              <w:top w:val="nil"/>
              <w:left w:val="single" w:sz="4" w:space="0" w:color="auto"/>
              <w:bottom w:val="single" w:sz="4" w:space="0" w:color="auto"/>
              <w:right w:val="single" w:sz="4" w:space="0" w:color="auto"/>
            </w:tcBorders>
            <w:vAlign w:val="center"/>
            <w:hideMark/>
          </w:tcPr>
          <w:p w14:paraId="3F583B5C" w14:textId="77777777" w:rsidR="008E696B" w:rsidRPr="00032E66" w:rsidRDefault="008E696B" w:rsidP="008E696B">
            <w:pPr>
              <w:widowControl/>
              <w:rPr>
                <w:rFonts w:ascii="Calibri" w:eastAsia="Times New Roman" w:hAnsi="Calibri" w:cs="Calibri"/>
                <w:b/>
                <w:bCs/>
                <w:color w:val="000000"/>
              </w:rPr>
            </w:pPr>
          </w:p>
        </w:tc>
        <w:tc>
          <w:tcPr>
            <w:tcW w:w="1880" w:type="dxa"/>
            <w:vMerge/>
            <w:tcBorders>
              <w:top w:val="single" w:sz="4" w:space="0" w:color="auto"/>
              <w:left w:val="single" w:sz="4" w:space="0" w:color="auto"/>
              <w:bottom w:val="single" w:sz="4" w:space="0" w:color="auto"/>
              <w:right w:val="nil"/>
            </w:tcBorders>
            <w:vAlign w:val="center"/>
            <w:hideMark/>
          </w:tcPr>
          <w:p w14:paraId="36EA20CC" w14:textId="77777777" w:rsidR="008E696B" w:rsidRPr="00032E66" w:rsidRDefault="008E696B" w:rsidP="008E696B">
            <w:pPr>
              <w:widowControl/>
              <w:rPr>
                <w:rFonts w:ascii="Calibri" w:eastAsia="Times New Roman" w:hAnsi="Calibri" w:cs="Calibri"/>
                <w:color w:val="000000"/>
                <w:sz w:val="24"/>
                <w:szCs w:val="24"/>
              </w:rPr>
            </w:pPr>
          </w:p>
        </w:tc>
        <w:tc>
          <w:tcPr>
            <w:tcW w:w="5800" w:type="dxa"/>
            <w:tcBorders>
              <w:top w:val="nil"/>
              <w:left w:val="single" w:sz="4" w:space="0" w:color="auto"/>
              <w:bottom w:val="nil"/>
              <w:right w:val="single" w:sz="4" w:space="0" w:color="auto"/>
            </w:tcBorders>
            <w:shd w:val="clear" w:color="auto" w:fill="auto"/>
            <w:hideMark/>
          </w:tcPr>
          <w:p w14:paraId="4EF90CEC" w14:textId="77777777" w:rsidR="008E696B" w:rsidRPr="00032E66" w:rsidRDefault="008E696B" w:rsidP="008E696B">
            <w:pPr>
              <w:widowControl/>
              <w:rPr>
                <w:rFonts w:ascii="Calibri" w:eastAsia="Times New Roman" w:hAnsi="Calibri" w:cs="Calibri"/>
                <w:color w:val="000000"/>
                <w:sz w:val="24"/>
                <w:szCs w:val="24"/>
              </w:rPr>
            </w:pPr>
            <w:r w:rsidRPr="00032E66">
              <w:rPr>
                <w:rFonts w:ascii="Calibri" w:eastAsia="Times New Roman" w:hAnsi="Calibri" w:cs="Calibri"/>
                <w:color w:val="000000"/>
                <w:sz w:val="24"/>
                <w:szCs w:val="24"/>
              </w:rPr>
              <w:t>Brain tumors, primary and metastatic</w:t>
            </w:r>
          </w:p>
        </w:tc>
      </w:tr>
      <w:tr w:rsidR="008E696B" w:rsidRPr="00032E66" w14:paraId="5E10BE9F" w14:textId="77777777" w:rsidTr="00A358CB">
        <w:trPr>
          <w:trHeight w:val="310"/>
          <w:jc w:val="center"/>
        </w:trPr>
        <w:tc>
          <w:tcPr>
            <w:tcW w:w="960" w:type="dxa"/>
            <w:vMerge/>
            <w:tcBorders>
              <w:top w:val="nil"/>
              <w:left w:val="single" w:sz="4" w:space="0" w:color="auto"/>
              <w:bottom w:val="single" w:sz="4" w:space="0" w:color="auto"/>
              <w:right w:val="single" w:sz="4" w:space="0" w:color="auto"/>
            </w:tcBorders>
            <w:vAlign w:val="center"/>
            <w:hideMark/>
          </w:tcPr>
          <w:p w14:paraId="7811B63E" w14:textId="77777777" w:rsidR="008E696B" w:rsidRPr="00032E66" w:rsidRDefault="008E696B" w:rsidP="008E696B">
            <w:pPr>
              <w:widowControl/>
              <w:rPr>
                <w:rFonts w:ascii="Calibri" w:eastAsia="Times New Roman" w:hAnsi="Calibri" w:cs="Calibri"/>
                <w:b/>
                <w:bCs/>
                <w:color w:val="000000"/>
              </w:rPr>
            </w:pPr>
          </w:p>
        </w:tc>
        <w:tc>
          <w:tcPr>
            <w:tcW w:w="1880" w:type="dxa"/>
            <w:vMerge/>
            <w:tcBorders>
              <w:top w:val="single" w:sz="4" w:space="0" w:color="auto"/>
              <w:left w:val="single" w:sz="4" w:space="0" w:color="auto"/>
              <w:bottom w:val="single" w:sz="4" w:space="0" w:color="auto"/>
              <w:right w:val="nil"/>
            </w:tcBorders>
            <w:vAlign w:val="center"/>
            <w:hideMark/>
          </w:tcPr>
          <w:p w14:paraId="5A8961FB" w14:textId="77777777" w:rsidR="008E696B" w:rsidRPr="00032E66" w:rsidRDefault="008E696B" w:rsidP="008E696B">
            <w:pPr>
              <w:widowControl/>
              <w:rPr>
                <w:rFonts w:ascii="Calibri" w:eastAsia="Times New Roman" w:hAnsi="Calibri" w:cs="Calibri"/>
                <w:color w:val="000000"/>
                <w:sz w:val="24"/>
                <w:szCs w:val="24"/>
              </w:rPr>
            </w:pPr>
          </w:p>
        </w:tc>
        <w:tc>
          <w:tcPr>
            <w:tcW w:w="5800" w:type="dxa"/>
            <w:tcBorders>
              <w:top w:val="nil"/>
              <w:left w:val="single" w:sz="4" w:space="0" w:color="auto"/>
              <w:bottom w:val="single" w:sz="4" w:space="0" w:color="auto"/>
              <w:right w:val="single" w:sz="4" w:space="0" w:color="auto"/>
            </w:tcBorders>
            <w:shd w:val="clear" w:color="auto" w:fill="auto"/>
          </w:tcPr>
          <w:p w14:paraId="6CB5983C" w14:textId="78874A23" w:rsidR="008E696B" w:rsidRPr="007528A6" w:rsidRDefault="008E696B" w:rsidP="008E696B">
            <w:pPr>
              <w:widowControl/>
              <w:rPr>
                <w:rFonts w:ascii="Calibri" w:eastAsia="Times New Roman" w:hAnsi="Calibri" w:cs="Calibri"/>
                <w:b/>
                <w:bCs/>
                <w:color w:val="000000"/>
                <w:sz w:val="24"/>
                <w:szCs w:val="24"/>
              </w:rPr>
            </w:pPr>
            <w:r w:rsidRPr="007528A6">
              <w:rPr>
                <w:rFonts w:ascii="Calibri" w:eastAsia="Times New Roman" w:hAnsi="Calibri" w:cs="Calibri"/>
                <w:b/>
                <w:bCs/>
                <w:color w:val="000000"/>
                <w:sz w:val="24"/>
                <w:szCs w:val="24"/>
              </w:rPr>
              <w:t>Oral Cavity &amp; GIT</w:t>
            </w:r>
          </w:p>
          <w:p w14:paraId="0D9E3913" w14:textId="77777777" w:rsidR="008E696B" w:rsidRPr="007528A6" w:rsidRDefault="008E696B" w:rsidP="008E696B">
            <w:pPr>
              <w:rPr>
                <w:rFonts w:ascii="Calibri" w:eastAsia="Times New Roman" w:hAnsi="Calibri" w:cs="Calibri"/>
                <w:color w:val="000000"/>
                <w:sz w:val="24"/>
                <w:szCs w:val="24"/>
              </w:rPr>
            </w:pPr>
            <w:r w:rsidRPr="007528A6">
              <w:rPr>
                <w:rFonts w:ascii="Calibri" w:eastAsia="Times New Roman" w:hAnsi="Calibri" w:cs="Calibri"/>
                <w:color w:val="000000"/>
                <w:sz w:val="24"/>
                <w:szCs w:val="24"/>
              </w:rPr>
              <w:t>Oral Cavity Leukoplakia and Squamous cell Carcinoma</w:t>
            </w:r>
          </w:p>
          <w:p w14:paraId="3ABEE355" w14:textId="77777777" w:rsidR="008E696B" w:rsidRDefault="008E696B" w:rsidP="008E696B">
            <w:pPr>
              <w:rPr>
                <w:rFonts w:ascii="Calibri" w:eastAsia="Times New Roman" w:hAnsi="Calibri" w:cs="Calibri"/>
                <w:color w:val="000000"/>
                <w:sz w:val="24"/>
                <w:szCs w:val="24"/>
              </w:rPr>
            </w:pPr>
            <w:r w:rsidRPr="007528A6">
              <w:rPr>
                <w:rFonts w:ascii="Calibri" w:eastAsia="Times New Roman" w:hAnsi="Calibri" w:cs="Calibri"/>
                <w:color w:val="000000"/>
                <w:sz w:val="24"/>
                <w:szCs w:val="24"/>
              </w:rPr>
              <w:t xml:space="preserve">Tumors of salivary glands. </w:t>
            </w:r>
          </w:p>
          <w:p w14:paraId="6F597D35" w14:textId="77777777" w:rsidR="008E696B" w:rsidRDefault="008E696B" w:rsidP="008E696B">
            <w:pPr>
              <w:rPr>
                <w:rFonts w:ascii="Calibri" w:eastAsia="Times New Roman" w:hAnsi="Calibri" w:cs="Calibri"/>
                <w:color w:val="000000"/>
                <w:sz w:val="24"/>
                <w:szCs w:val="24"/>
              </w:rPr>
            </w:pPr>
            <w:r w:rsidRPr="007528A6">
              <w:rPr>
                <w:rFonts w:ascii="Calibri" w:eastAsia="Times New Roman" w:hAnsi="Calibri" w:cs="Calibri"/>
                <w:color w:val="000000"/>
                <w:sz w:val="24"/>
                <w:szCs w:val="24"/>
              </w:rPr>
              <w:t xml:space="preserve">GERD &amp; Barrett esophagus                            </w:t>
            </w:r>
          </w:p>
          <w:p w14:paraId="4C62CAFA" w14:textId="77777777" w:rsidR="008E696B" w:rsidRDefault="008E696B" w:rsidP="008E696B">
            <w:pPr>
              <w:rPr>
                <w:rFonts w:ascii="Calibri" w:eastAsia="Times New Roman" w:hAnsi="Calibri" w:cs="Calibri"/>
                <w:color w:val="000000"/>
                <w:sz w:val="24"/>
                <w:szCs w:val="24"/>
              </w:rPr>
            </w:pPr>
            <w:r w:rsidRPr="007528A6">
              <w:rPr>
                <w:rFonts w:ascii="Calibri" w:eastAsia="Times New Roman" w:hAnsi="Calibri" w:cs="Calibri"/>
                <w:color w:val="000000"/>
                <w:sz w:val="24"/>
                <w:szCs w:val="24"/>
              </w:rPr>
              <w:t xml:space="preserve">  Esophageal Carcinoma</w:t>
            </w:r>
            <w:r>
              <w:rPr>
                <w:rFonts w:ascii="Calibri" w:eastAsia="Times New Roman" w:hAnsi="Calibri" w:cs="Calibri"/>
                <w:color w:val="000000"/>
                <w:sz w:val="24"/>
                <w:szCs w:val="24"/>
              </w:rPr>
              <w:t>,</w:t>
            </w:r>
          </w:p>
          <w:p w14:paraId="11E8FB9D" w14:textId="77777777" w:rsidR="008E696B" w:rsidRDefault="008E696B" w:rsidP="008E696B">
            <w:pPr>
              <w:rPr>
                <w:rFonts w:ascii="Calibri" w:eastAsia="Times New Roman" w:hAnsi="Calibri" w:cs="Calibri"/>
                <w:color w:val="000000"/>
                <w:sz w:val="24"/>
                <w:szCs w:val="24"/>
              </w:rPr>
            </w:pPr>
            <w:r>
              <w:rPr>
                <w:rFonts w:ascii="Calibri" w:eastAsia="Times New Roman" w:hAnsi="Calibri" w:cs="Calibri"/>
                <w:color w:val="000000"/>
                <w:sz w:val="24"/>
                <w:szCs w:val="24"/>
              </w:rPr>
              <w:t xml:space="preserve"> </w:t>
            </w:r>
            <w:r w:rsidRPr="007528A6">
              <w:rPr>
                <w:rFonts w:ascii="Calibri" w:eastAsia="Times New Roman" w:hAnsi="Calibri" w:cs="Calibri"/>
                <w:color w:val="000000"/>
                <w:sz w:val="24"/>
                <w:szCs w:val="24"/>
              </w:rPr>
              <w:t>Acute gastritis &amp; Acute gastric ulcerations</w:t>
            </w:r>
            <w:r>
              <w:rPr>
                <w:rFonts w:ascii="Calibri" w:eastAsia="Times New Roman" w:hAnsi="Calibri" w:cs="Calibri"/>
                <w:color w:val="000000"/>
                <w:sz w:val="24"/>
                <w:szCs w:val="24"/>
              </w:rPr>
              <w:t>,</w:t>
            </w:r>
            <w:r w:rsidRPr="007528A6">
              <w:rPr>
                <w:rFonts w:ascii="Calibri" w:eastAsia="Times New Roman" w:hAnsi="Calibri" w:cs="Calibri"/>
                <w:color w:val="000000"/>
                <w:sz w:val="24"/>
                <w:szCs w:val="24"/>
              </w:rPr>
              <w:t xml:space="preserve"> </w:t>
            </w:r>
          </w:p>
          <w:p w14:paraId="307A5D3C" w14:textId="77777777" w:rsidR="008E696B" w:rsidRDefault="008E696B" w:rsidP="008E696B">
            <w:pPr>
              <w:rPr>
                <w:rFonts w:ascii="Calibri" w:eastAsia="Times New Roman" w:hAnsi="Calibri" w:cs="Calibri"/>
                <w:color w:val="000000"/>
                <w:sz w:val="24"/>
                <w:szCs w:val="24"/>
              </w:rPr>
            </w:pPr>
            <w:r w:rsidRPr="007528A6">
              <w:rPr>
                <w:rFonts w:ascii="Calibri" w:eastAsia="Times New Roman" w:hAnsi="Calibri" w:cs="Calibri"/>
                <w:color w:val="000000"/>
                <w:sz w:val="24"/>
                <w:szCs w:val="24"/>
              </w:rPr>
              <w:t>Chronic gastritis &amp; Peptic disease</w:t>
            </w:r>
            <w:r>
              <w:rPr>
                <w:rFonts w:ascii="Calibri" w:eastAsia="Times New Roman" w:hAnsi="Calibri" w:cs="Calibri"/>
                <w:color w:val="000000"/>
                <w:sz w:val="24"/>
                <w:szCs w:val="24"/>
              </w:rPr>
              <w:t>,</w:t>
            </w:r>
            <w:r w:rsidRPr="007528A6">
              <w:rPr>
                <w:rFonts w:ascii="Calibri" w:eastAsia="Times New Roman" w:hAnsi="Calibri" w:cs="Calibri"/>
                <w:color w:val="000000"/>
                <w:sz w:val="24"/>
                <w:szCs w:val="24"/>
              </w:rPr>
              <w:t xml:space="preserve"> </w:t>
            </w:r>
          </w:p>
          <w:p w14:paraId="7F108A0A" w14:textId="77777777" w:rsidR="008E696B" w:rsidRDefault="008E696B" w:rsidP="008E696B">
            <w:pPr>
              <w:rPr>
                <w:rFonts w:ascii="Calibri" w:eastAsia="Times New Roman" w:hAnsi="Calibri" w:cs="Calibri"/>
                <w:color w:val="000000"/>
                <w:sz w:val="24"/>
                <w:szCs w:val="24"/>
              </w:rPr>
            </w:pPr>
            <w:r w:rsidRPr="007528A6">
              <w:rPr>
                <w:rFonts w:ascii="Calibri" w:eastAsia="Times New Roman" w:hAnsi="Calibri" w:cs="Calibri"/>
                <w:color w:val="000000"/>
                <w:sz w:val="24"/>
                <w:szCs w:val="24"/>
              </w:rPr>
              <w:t>Gastric Carcinoma</w:t>
            </w:r>
            <w:r>
              <w:rPr>
                <w:rFonts w:ascii="Calibri" w:eastAsia="Times New Roman" w:hAnsi="Calibri" w:cs="Calibri"/>
                <w:color w:val="000000"/>
                <w:sz w:val="24"/>
                <w:szCs w:val="24"/>
              </w:rPr>
              <w:t>,</w:t>
            </w:r>
          </w:p>
          <w:p w14:paraId="07CD0D9C" w14:textId="77777777" w:rsidR="008E696B" w:rsidRDefault="008E696B" w:rsidP="008E696B">
            <w:pPr>
              <w:rPr>
                <w:rFonts w:ascii="Calibri" w:eastAsia="Times New Roman" w:hAnsi="Calibri" w:cs="Calibri"/>
                <w:color w:val="000000"/>
                <w:sz w:val="24"/>
                <w:szCs w:val="24"/>
              </w:rPr>
            </w:pPr>
            <w:r>
              <w:rPr>
                <w:rFonts w:ascii="Calibri" w:eastAsia="Times New Roman" w:hAnsi="Calibri" w:cs="Calibri"/>
                <w:color w:val="000000"/>
                <w:sz w:val="24"/>
                <w:szCs w:val="24"/>
              </w:rPr>
              <w:t xml:space="preserve"> </w:t>
            </w:r>
            <w:r w:rsidRPr="007528A6">
              <w:rPr>
                <w:rFonts w:ascii="Calibri" w:eastAsia="Times New Roman" w:hAnsi="Calibri" w:cs="Calibri"/>
                <w:color w:val="000000"/>
                <w:sz w:val="24"/>
                <w:szCs w:val="24"/>
              </w:rPr>
              <w:t>Hirschsprung's disease</w:t>
            </w:r>
            <w:r>
              <w:rPr>
                <w:rFonts w:ascii="Calibri" w:eastAsia="Times New Roman" w:hAnsi="Calibri" w:cs="Calibri"/>
                <w:color w:val="000000"/>
                <w:sz w:val="24"/>
                <w:szCs w:val="24"/>
              </w:rPr>
              <w:t>,</w:t>
            </w:r>
            <w:r w:rsidRPr="007528A6">
              <w:rPr>
                <w:rFonts w:ascii="Calibri" w:eastAsia="Times New Roman" w:hAnsi="Calibri" w:cs="Calibri"/>
                <w:color w:val="000000"/>
                <w:sz w:val="24"/>
                <w:szCs w:val="24"/>
              </w:rPr>
              <w:t xml:space="preserve"> </w:t>
            </w:r>
          </w:p>
          <w:p w14:paraId="0A004A60" w14:textId="388CACC7" w:rsidR="008E696B" w:rsidRPr="007528A6" w:rsidRDefault="008E696B" w:rsidP="008E696B">
            <w:pPr>
              <w:rPr>
                <w:rFonts w:ascii="Calibri" w:eastAsia="Times New Roman" w:hAnsi="Calibri" w:cs="Calibri"/>
                <w:color w:val="000000"/>
                <w:sz w:val="24"/>
                <w:szCs w:val="24"/>
              </w:rPr>
            </w:pPr>
            <w:r w:rsidRPr="007528A6">
              <w:rPr>
                <w:rFonts w:ascii="Calibri" w:eastAsia="Times New Roman" w:hAnsi="Calibri" w:cs="Calibri"/>
                <w:color w:val="000000"/>
                <w:sz w:val="24"/>
                <w:szCs w:val="24"/>
              </w:rPr>
              <w:t xml:space="preserve">Malabsorption syndromes              </w:t>
            </w:r>
          </w:p>
          <w:p w14:paraId="4831E864" w14:textId="1BE44CA5" w:rsidR="008E696B" w:rsidRPr="007528A6" w:rsidRDefault="008E696B" w:rsidP="008E696B">
            <w:pPr>
              <w:rPr>
                <w:rFonts w:ascii="Calibri" w:eastAsia="Times New Roman" w:hAnsi="Calibri" w:cs="Calibri"/>
                <w:color w:val="000000"/>
                <w:sz w:val="24"/>
                <w:szCs w:val="24"/>
              </w:rPr>
            </w:pPr>
            <w:r w:rsidRPr="007528A6">
              <w:rPr>
                <w:rFonts w:ascii="Calibri" w:eastAsia="Times New Roman" w:hAnsi="Calibri" w:cs="Calibri"/>
                <w:color w:val="000000"/>
                <w:sz w:val="24"/>
                <w:szCs w:val="24"/>
              </w:rPr>
              <w:t xml:space="preserve">Infectious Enterocolitis  </w:t>
            </w:r>
          </w:p>
          <w:p w14:paraId="77111D89" w14:textId="77777777" w:rsidR="008E696B" w:rsidRDefault="008E696B" w:rsidP="008E696B">
            <w:pPr>
              <w:rPr>
                <w:rFonts w:ascii="Calibri" w:eastAsia="Times New Roman" w:hAnsi="Calibri" w:cs="Calibri"/>
                <w:color w:val="000000"/>
                <w:sz w:val="24"/>
                <w:szCs w:val="24"/>
              </w:rPr>
            </w:pPr>
            <w:r w:rsidRPr="007528A6">
              <w:rPr>
                <w:rFonts w:ascii="Calibri" w:eastAsia="Times New Roman" w:hAnsi="Calibri" w:cs="Calibri"/>
                <w:color w:val="000000"/>
                <w:sz w:val="24"/>
                <w:szCs w:val="24"/>
              </w:rPr>
              <w:t>Ischemic bowel disease &amp; causes of intestinal obstruction</w:t>
            </w:r>
            <w:r>
              <w:rPr>
                <w:rFonts w:ascii="Calibri" w:eastAsia="Times New Roman" w:hAnsi="Calibri" w:cs="Calibri"/>
                <w:color w:val="000000"/>
                <w:sz w:val="24"/>
                <w:szCs w:val="24"/>
              </w:rPr>
              <w:t>,</w:t>
            </w:r>
            <w:r w:rsidRPr="007528A6">
              <w:rPr>
                <w:rFonts w:ascii="Calibri" w:eastAsia="Times New Roman" w:hAnsi="Calibri" w:cs="Calibri"/>
                <w:color w:val="000000"/>
                <w:sz w:val="24"/>
                <w:szCs w:val="24"/>
              </w:rPr>
              <w:t xml:space="preserve"> </w:t>
            </w:r>
          </w:p>
          <w:p w14:paraId="2F1576BB" w14:textId="77777777" w:rsidR="008E696B" w:rsidRDefault="008E696B" w:rsidP="008E696B">
            <w:pPr>
              <w:rPr>
                <w:rFonts w:ascii="Calibri" w:eastAsia="Times New Roman" w:hAnsi="Calibri" w:cs="Calibri"/>
                <w:color w:val="000000"/>
                <w:sz w:val="24"/>
                <w:szCs w:val="24"/>
              </w:rPr>
            </w:pPr>
            <w:r w:rsidRPr="007528A6">
              <w:rPr>
                <w:rFonts w:ascii="Calibri" w:eastAsia="Times New Roman" w:hAnsi="Calibri" w:cs="Calibri"/>
                <w:color w:val="000000"/>
                <w:sz w:val="24"/>
                <w:szCs w:val="24"/>
              </w:rPr>
              <w:t xml:space="preserve">Idiopathic Inflammatory bowel diseases.            </w:t>
            </w:r>
          </w:p>
          <w:p w14:paraId="0A89BC47" w14:textId="77777777" w:rsidR="008E696B" w:rsidRDefault="008E696B" w:rsidP="008E696B">
            <w:pPr>
              <w:rPr>
                <w:rFonts w:ascii="Calibri" w:eastAsia="Times New Roman" w:hAnsi="Calibri" w:cs="Calibri"/>
                <w:color w:val="000000"/>
                <w:sz w:val="24"/>
                <w:szCs w:val="24"/>
              </w:rPr>
            </w:pPr>
            <w:r w:rsidRPr="007528A6">
              <w:rPr>
                <w:rFonts w:ascii="Calibri" w:eastAsia="Times New Roman" w:hAnsi="Calibri" w:cs="Calibri"/>
                <w:color w:val="000000"/>
                <w:sz w:val="24"/>
                <w:szCs w:val="24"/>
              </w:rPr>
              <w:t>Intestinal polyps</w:t>
            </w:r>
            <w:r>
              <w:rPr>
                <w:rFonts w:ascii="Calibri" w:eastAsia="Times New Roman" w:hAnsi="Calibri" w:cs="Calibri"/>
                <w:color w:val="000000"/>
                <w:sz w:val="24"/>
                <w:szCs w:val="24"/>
              </w:rPr>
              <w:t>,</w:t>
            </w:r>
          </w:p>
          <w:p w14:paraId="24CDEFD5" w14:textId="77777777" w:rsidR="008E696B" w:rsidRDefault="008E696B" w:rsidP="008E696B">
            <w:pPr>
              <w:rPr>
                <w:rFonts w:ascii="Calibri" w:eastAsia="Times New Roman" w:hAnsi="Calibri" w:cs="Calibri"/>
                <w:color w:val="000000"/>
                <w:sz w:val="24"/>
                <w:szCs w:val="24"/>
              </w:rPr>
            </w:pPr>
            <w:r>
              <w:rPr>
                <w:rFonts w:ascii="Calibri" w:eastAsia="Times New Roman" w:hAnsi="Calibri" w:cs="Calibri"/>
                <w:color w:val="000000"/>
                <w:sz w:val="24"/>
                <w:szCs w:val="24"/>
              </w:rPr>
              <w:t xml:space="preserve"> </w:t>
            </w:r>
            <w:r w:rsidRPr="007528A6">
              <w:rPr>
                <w:rFonts w:ascii="Calibri" w:eastAsia="Times New Roman" w:hAnsi="Calibri" w:cs="Calibri"/>
                <w:color w:val="000000"/>
                <w:sz w:val="24"/>
                <w:szCs w:val="24"/>
              </w:rPr>
              <w:t xml:space="preserve">Colorectal </w:t>
            </w:r>
            <w:r>
              <w:rPr>
                <w:rFonts w:ascii="Calibri" w:eastAsia="Times New Roman" w:hAnsi="Calibri" w:cs="Calibri"/>
                <w:color w:val="000000"/>
                <w:sz w:val="24"/>
                <w:szCs w:val="24"/>
              </w:rPr>
              <w:t>c</w:t>
            </w:r>
            <w:r w:rsidRPr="007528A6">
              <w:rPr>
                <w:rFonts w:ascii="Calibri" w:eastAsia="Times New Roman" w:hAnsi="Calibri" w:cs="Calibri"/>
                <w:color w:val="000000"/>
                <w:sz w:val="24"/>
                <w:szCs w:val="24"/>
              </w:rPr>
              <w:t>arcinoma</w:t>
            </w:r>
            <w:r>
              <w:rPr>
                <w:rFonts w:ascii="Calibri" w:eastAsia="Times New Roman" w:hAnsi="Calibri" w:cs="Calibri"/>
                <w:color w:val="000000"/>
                <w:sz w:val="24"/>
                <w:szCs w:val="24"/>
              </w:rPr>
              <w:t xml:space="preserve"> </w:t>
            </w:r>
          </w:p>
          <w:p w14:paraId="3DAD21EA" w14:textId="6108AC7C" w:rsidR="008E696B" w:rsidRPr="007528A6" w:rsidRDefault="008E696B" w:rsidP="008E696B">
            <w:pPr>
              <w:rPr>
                <w:rFonts w:ascii="Calibri" w:eastAsia="Times New Roman" w:hAnsi="Calibri" w:cs="Calibri"/>
                <w:color w:val="000000"/>
                <w:sz w:val="24"/>
                <w:szCs w:val="24"/>
              </w:rPr>
            </w:pPr>
            <w:r w:rsidRPr="007528A6">
              <w:rPr>
                <w:rFonts w:ascii="Calibri" w:eastAsia="Times New Roman" w:hAnsi="Calibri" w:cs="Calibri"/>
                <w:color w:val="000000"/>
                <w:sz w:val="24"/>
                <w:szCs w:val="24"/>
              </w:rPr>
              <w:t xml:space="preserve">Carcinoid Tumors                  </w:t>
            </w:r>
          </w:p>
          <w:p w14:paraId="737E03EB" w14:textId="073B185F" w:rsidR="008E696B" w:rsidRPr="00A358CB" w:rsidRDefault="008E696B" w:rsidP="008E696B">
            <w:pPr>
              <w:rPr>
                <w:rFonts w:ascii="Calibri" w:eastAsia="Times New Roman" w:hAnsi="Calibri" w:cs="Calibri"/>
                <w:b/>
                <w:bCs/>
                <w:color w:val="000000"/>
                <w:sz w:val="24"/>
                <w:szCs w:val="24"/>
              </w:rPr>
            </w:pPr>
            <w:r w:rsidRPr="007528A6">
              <w:rPr>
                <w:rFonts w:ascii="Calibri" w:eastAsia="Times New Roman" w:hAnsi="Calibri" w:cs="Calibri"/>
                <w:color w:val="000000"/>
                <w:sz w:val="24"/>
                <w:szCs w:val="24"/>
              </w:rPr>
              <w:t xml:space="preserve">Acute appendicitis and Tumors of appendix </w:t>
            </w:r>
          </w:p>
          <w:p w14:paraId="0122A36C" w14:textId="78B2464D" w:rsidR="008E696B" w:rsidRPr="00A358CB" w:rsidRDefault="008E696B" w:rsidP="008E696B">
            <w:pPr>
              <w:rPr>
                <w:rFonts w:ascii="Calibri" w:eastAsia="Times New Roman" w:hAnsi="Calibri" w:cs="Calibri"/>
                <w:b/>
                <w:bCs/>
                <w:color w:val="000000"/>
                <w:sz w:val="24"/>
                <w:szCs w:val="24"/>
              </w:rPr>
            </w:pPr>
            <w:r w:rsidRPr="00A358CB">
              <w:rPr>
                <w:rFonts w:ascii="Calibri" w:eastAsia="Times New Roman" w:hAnsi="Calibri" w:cs="Calibri"/>
                <w:b/>
                <w:bCs/>
                <w:color w:val="000000"/>
                <w:sz w:val="24"/>
                <w:szCs w:val="24"/>
              </w:rPr>
              <w:t>Parasitology</w:t>
            </w:r>
          </w:p>
          <w:p w14:paraId="77A34C06" w14:textId="77777777" w:rsidR="008E696B" w:rsidRPr="00A358CB" w:rsidRDefault="008E696B" w:rsidP="008E696B">
            <w:pPr>
              <w:rPr>
                <w:rFonts w:ascii="Calibri" w:eastAsia="Times New Roman" w:hAnsi="Calibri" w:cs="Calibri"/>
                <w:color w:val="000000"/>
                <w:sz w:val="24"/>
                <w:szCs w:val="24"/>
              </w:rPr>
            </w:pPr>
            <w:r w:rsidRPr="00A358CB">
              <w:rPr>
                <w:rFonts w:ascii="Calibri" w:eastAsia="Times New Roman" w:hAnsi="Calibri" w:cs="Calibri"/>
                <w:color w:val="000000"/>
                <w:sz w:val="24"/>
                <w:szCs w:val="24"/>
              </w:rPr>
              <w:t>Introduction, classification</w:t>
            </w:r>
          </w:p>
          <w:p w14:paraId="4EA877D1" w14:textId="77777777" w:rsidR="008E696B" w:rsidRPr="00A358CB" w:rsidRDefault="008E696B" w:rsidP="008E696B">
            <w:pPr>
              <w:rPr>
                <w:rFonts w:ascii="Calibri" w:eastAsia="Times New Roman" w:hAnsi="Calibri" w:cs="Calibri"/>
                <w:color w:val="000000"/>
                <w:sz w:val="24"/>
                <w:szCs w:val="24"/>
              </w:rPr>
            </w:pPr>
            <w:r w:rsidRPr="00A358CB">
              <w:rPr>
                <w:rFonts w:ascii="Calibri" w:eastAsia="Times New Roman" w:hAnsi="Calibri" w:cs="Calibri"/>
                <w:color w:val="000000"/>
                <w:sz w:val="24"/>
                <w:szCs w:val="24"/>
              </w:rPr>
              <w:t>Pathogenesis of parasitic diseases, lab diagnosis</w:t>
            </w:r>
          </w:p>
          <w:p w14:paraId="5E6FDCE3" w14:textId="77777777" w:rsidR="008E696B" w:rsidRDefault="008E696B" w:rsidP="008E696B">
            <w:pPr>
              <w:rPr>
                <w:rFonts w:ascii="Calibri" w:eastAsia="Times New Roman" w:hAnsi="Calibri" w:cs="Calibri"/>
                <w:color w:val="000000"/>
                <w:sz w:val="24"/>
                <w:szCs w:val="24"/>
              </w:rPr>
            </w:pPr>
            <w:r w:rsidRPr="00A358CB">
              <w:rPr>
                <w:rFonts w:ascii="Calibri" w:eastAsia="Times New Roman" w:hAnsi="Calibri" w:cs="Calibri"/>
                <w:color w:val="000000"/>
                <w:sz w:val="24"/>
                <w:szCs w:val="24"/>
              </w:rPr>
              <w:t xml:space="preserve">Entamoeba histolytica, </w:t>
            </w:r>
          </w:p>
          <w:p w14:paraId="5149ED60" w14:textId="77777777" w:rsidR="008E696B" w:rsidRDefault="008E696B" w:rsidP="008E696B">
            <w:pPr>
              <w:rPr>
                <w:rFonts w:ascii="Calibri" w:eastAsia="Times New Roman" w:hAnsi="Calibri" w:cs="Calibri"/>
                <w:color w:val="000000"/>
                <w:sz w:val="24"/>
                <w:szCs w:val="24"/>
              </w:rPr>
            </w:pPr>
            <w:r w:rsidRPr="00A358CB">
              <w:rPr>
                <w:rFonts w:ascii="Calibri" w:eastAsia="Times New Roman" w:hAnsi="Calibri" w:cs="Calibri"/>
                <w:color w:val="000000"/>
                <w:sz w:val="24"/>
                <w:szCs w:val="24"/>
              </w:rPr>
              <w:t xml:space="preserve">Giardia Lamblia, </w:t>
            </w:r>
          </w:p>
          <w:p w14:paraId="6F62B8F8" w14:textId="0479D76C" w:rsidR="008E696B" w:rsidRDefault="008E696B" w:rsidP="008E696B">
            <w:pPr>
              <w:rPr>
                <w:rFonts w:ascii="Calibri" w:eastAsia="Times New Roman" w:hAnsi="Calibri" w:cs="Calibri"/>
                <w:color w:val="000000"/>
                <w:sz w:val="24"/>
                <w:szCs w:val="24"/>
              </w:rPr>
            </w:pPr>
            <w:proofErr w:type="spellStart"/>
            <w:r w:rsidRPr="00A358CB">
              <w:rPr>
                <w:rFonts w:ascii="Calibri" w:eastAsia="Times New Roman" w:hAnsi="Calibri" w:cs="Calibri"/>
                <w:color w:val="000000"/>
                <w:sz w:val="24"/>
                <w:szCs w:val="24"/>
              </w:rPr>
              <w:t>Dientamoeba</w:t>
            </w:r>
            <w:proofErr w:type="spellEnd"/>
            <w:r w:rsidRPr="00A358CB">
              <w:rPr>
                <w:rFonts w:ascii="Calibri" w:eastAsia="Times New Roman" w:hAnsi="Calibri" w:cs="Calibri"/>
                <w:color w:val="000000"/>
                <w:sz w:val="24"/>
                <w:szCs w:val="24"/>
              </w:rPr>
              <w:t xml:space="preserve"> fragilis</w:t>
            </w:r>
            <w:r>
              <w:rPr>
                <w:rFonts w:ascii="Calibri" w:eastAsia="Times New Roman" w:hAnsi="Calibri" w:cs="Calibri"/>
                <w:color w:val="000000"/>
                <w:sz w:val="24"/>
                <w:szCs w:val="24"/>
              </w:rPr>
              <w:t xml:space="preserve">, </w:t>
            </w:r>
          </w:p>
          <w:p w14:paraId="3A0FF29C" w14:textId="77777777" w:rsidR="008E696B" w:rsidRDefault="008E696B" w:rsidP="008E696B">
            <w:pPr>
              <w:rPr>
                <w:rFonts w:ascii="Calibri" w:eastAsia="Times New Roman" w:hAnsi="Calibri" w:cs="Calibri"/>
                <w:color w:val="000000"/>
                <w:sz w:val="24"/>
                <w:szCs w:val="24"/>
              </w:rPr>
            </w:pPr>
            <w:proofErr w:type="spellStart"/>
            <w:r w:rsidRPr="00A358CB">
              <w:rPr>
                <w:rFonts w:ascii="Calibri" w:eastAsia="Times New Roman" w:hAnsi="Calibri" w:cs="Calibri"/>
                <w:color w:val="000000"/>
                <w:sz w:val="24"/>
                <w:szCs w:val="24"/>
              </w:rPr>
              <w:t>Cystoisospora</w:t>
            </w:r>
            <w:proofErr w:type="spellEnd"/>
            <w:r w:rsidRPr="00A358CB">
              <w:rPr>
                <w:rFonts w:ascii="Calibri" w:eastAsia="Times New Roman" w:hAnsi="Calibri" w:cs="Calibri"/>
                <w:color w:val="000000"/>
                <w:sz w:val="24"/>
                <w:szCs w:val="24"/>
              </w:rPr>
              <w:t xml:space="preserve"> Belli, </w:t>
            </w:r>
          </w:p>
          <w:p w14:paraId="0BE53B00" w14:textId="1C245CFC" w:rsidR="008E696B" w:rsidRDefault="008E696B" w:rsidP="008E696B">
            <w:pPr>
              <w:rPr>
                <w:rFonts w:ascii="Calibri" w:eastAsia="Times New Roman" w:hAnsi="Calibri" w:cs="Calibri"/>
                <w:color w:val="000000"/>
                <w:sz w:val="24"/>
                <w:szCs w:val="24"/>
              </w:rPr>
            </w:pPr>
            <w:r w:rsidRPr="00A358CB">
              <w:rPr>
                <w:rFonts w:ascii="Calibri" w:eastAsia="Times New Roman" w:hAnsi="Calibri" w:cs="Calibri"/>
                <w:color w:val="000000"/>
                <w:sz w:val="24"/>
                <w:szCs w:val="24"/>
              </w:rPr>
              <w:t xml:space="preserve">Cryptosporidium SPP,       </w:t>
            </w:r>
          </w:p>
          <w:p w14:paraId="3F9943D8" w14:textId="77777777" w:rsidR="008E696B" w:rsidRDefault="008E696B" w:rsidP="008E696B">
            <w:pPr>
              <w:rPr>
                <w:rFonts w:ascii="Calibri" w:eastAsia="Times New Roman" w:hAnsi="Calibri" w:cs="Calibri"/>
                <w:color w:val="000000"/>
                <w:sz w:val="24"/>
                <w:szCs w:val="24"/>
              </w:rPr>
            </w:pPr>
            <w:r w:rsidRPr="00A358CB">
              <w:rPr>
                <w:rFonts w:ascii="Calibri" w:eastAsia="Times New Roman" w:hAnsi="Calibri" w:cs="Calibri"/>
                <w:color w:val="000000"/>
                <w:sz w:val="24"/>
                <w:szCs w:val="24"/>
              </w:rPr>
              <w:t>Cyclospora SPP</w:t>
            </w:r>
            <w:r>
              <w:rPr>
                <w:rFonts w:ascii="Calibri" w:eastAsia="Times New Roman" w:hAnsi="Calibri" w:cs="Calibri"/>
                <w:color w:val="000000"/>
                <w:sz w:val="24"/>
                <w:szCs w:val="24"/>
              </w:rPr>
              <w:t xml:space="preserve">, </w:t>
            </w:r>
          </w:p>
          <w:p w14:paraId="2AD520B7" w14:textId="10DB13F4" w:rsidR="008E696B" w:rsidRDefault="008E696B" w:rsidP="008E696B">
            <w:pPr>
              <w:rPr>
                <w:rFonts w:ascii="Calibri" w:eastAsia="Times New Roman" w:hAnsi="Calibri" w:cs="Calibri"/>
                <w:color w:val="000000"/>
                <w:sz w:val="24"/>
                <w:szCs w:val="24"/>
              </w:rPr>
            </w:pPr>
            <w:r w:rsidRPr="00A358CB">
              <w:rPr>
                <w:rFonts w:ascii="Calibri" w:eastAsia="Times New Roman" w:hAnsi="Calibri" w:cs="Calibri"/>
                <w:color w:val="000000"/>
                <w:sz w:val="24"/>
                <w:szCs w:val="24"/>
              </w:rPr>
              <w:t>Trichomonas Vaginalis</w:t>
            </w:r>
            <w:r>
              <w:rPr>
                <w:rFonts w:ascii="Calibri" w:eastAsia="Times New Roman" w:hAnsi="Calibri" w:cs="Calibri"/>
                <w:color w:val="000000"/>
                <w:sz w:val="24"/>
                <w:szCs w:val="24"/>
              </w:rPr>
              <w:t>,</w:t>
            </w:r>
          </w:p>
          <w:p w14:paraId="42130D59" w14:textId="77777777" w:rsidR="008E696B" w:rsidRDefault="008E696B" w:rsidP="008E696B">
            <w:pPr>
              <w:rPr>
                <w:rFonts w:ascii="Calibri" w:eastAsia="Times New Roman" w:hAnsi="Calibri" w:cs="Calibri"/>
                <w:color w:val="000000"/>
                <w:sz w:val="24"/>
                <w:szCs w:val="24"/>
              </w:rPr>
            </w:pPr>
            <w:r>
              <w:rPr>
                <w:rFonts w:ascii="Calibri" w:eastAsia="Times New Roman" w:hAnsi="Calibri" w:cs="Calibri"/>
                <w:color w:val="000000"/>
                <w:sz w:val="24"/>
                <w:szCs w:val="24"/>
              </w:rPr>
              <w:t xml:space="preserve"> </w:t>
            </w:r>
            <w:r w:rsidRPr="00A358CB">
              <w:rPr>
                <w:rFonts w:ascii="Calibri" w:eastAsia="Times New Roman" w:hAnsi="Calibri" w:cs="Calibri"/>
                <w:color w:val="000000"/>
                <w:sz w:val="24"/>
                <w:szCs w:val="24"/>
              </w:rPr>
              <w:t xml:space="preserve">Plasmodium SPP, </w:t>
            </w:r>
          </w:p>
          <w:p w14:paraId="4ABBE47D" w14:textId="75CC84E4" w:rsidR="008E696B" w:rsidRDefault="008E696B" w:rsidP="008E696B">
            <w:pPr>
              <w:rPr>
                <w:rFonts w:ascii="Calibri" w:eastAsia="Times New Roman" w:hAnsi="Calibri" w:cs="Calibri"/>
                <w:color w:val="000000"/>
                <w:sz w:val="24"/>
                <w:szCs w:val="24"/>
              </w:rPr>
            </w:pPr>
            <w:r w:rsidRPr="00A358CB">
              <w:rPr>
                <w:rFonts w:ascii="Calibri" w:eastAsia="Times New Roman" w:hAnsi="Calibri" w:cs="Calibri"/>
                <w:color w:val="000000"/>
                <w:sz w:val="24"/>
                <w:szCs w:val="24"/>
              </w:rPr>
              <w:t>Babesia SPP</w:t>
            </w:r>
            <w:r>
              <w:rPr>
                <w:rFonts w:ascii="Calibri" w:eastAsia="Times New Roman" w:hAnsi="Calibri" w:cs="Calibri"/>
                <w:color w:val="000000"/>
                <w:sz w:val="24"/>
                <w:szCs w:val="24"/>
              </w:rPr>
              <w:t>,</w:t>
            </w:r>
          </w:p>
          <w:p w14:paraId="7AD213D3" w14:textId="77777777" w:rsidR="008E696B" w:rsidRDefault="008E696B" w:rsidP="008E696B">
            <w:pPr>
              <w:rPr>
                <w:rFonts w:ascii="Calibri" w:eastAsia="Times New Roman" w:hAnsi="Calibri" w:cs="Calibri"/>
                <w:color w:val="000000"/>
                <w:sz w:val="24"/>
                <w:szCs w:val="24"/>
              </w:rPr>
            </w:pPr>
            <w:r>
              <w:rPr>
                <w:rFonts w:ascii="Calibri" w:eastAsia="Times New Roman" w:hAnsi="Calibri" w:cs="Calibri"/>
                <w:color w:val="000000"/>
                <w:sz w:val="24"/>
                <w:szCs w:val="24"/>
              </w:rPr>
              <w:t xml:space="preserve"> </w:t>
            </w:r>
            <w:r w:rsidRPr="00A358CB">
              <w:rPr>
                <w:rFonts w:ascii="Calibri" w:eastAsia="Times New Roman" w:hAnsi="Calibri" w:cs="Calibri"/>
                <w:color w:val="000000"/>
                <w:sz w:val="24"/>
                <w:szCs w:val="24"/>
              </w:rPr>
              <w:t xml:space="preserve">Leishmania SPP, </w:t>
            </w:r>
          </w:p>
          <w:p w14:paraId="244A11F5" w14:textId="6FF3E62C" w:rsidR="008E696B" w:rsidRDefault="008E696B" w:rsidP="008E696B">
            <w:pPr>
              <w:rPr>
                <w:rFonts w:ascii="Calibri" w:eastAsia="Times New Roman" w:hAnsi="Calibri" w:cs="Calibri"/>
                <w:color w:val="000000"/>
                <w:sz w:val="24"/>
                <w:szCs w:val="24"/>
              </w:rPr>
            </w:pPr>
            <w:r w:rsidRPr="00A358CB">
              <w:rPr>
                <w:rFonts w:ascii="Calibri" w:eastAsia="Times New Roman" w:hAnsi="Calibri" w:cs="Calibri"/>
                <w:color w:val="000000"/>
                <w:sz w:val="24"/>
                <w:szCs w:val="24"/>
              </w:rPr>
              <w:t xml:space="preserve">Trypanosoma </w:t>
            </w:r>
            <w:proofErr w:type="spellStart"/>
            <w:r w:rsidRPr="00A358CB">
              <w:rPr>
                <w:rFonts w:ascii="Calibri" w:eastAsia="Times New Roman" w:hAnsi="Calibri" w:cs="Calibri"/>
                <w:color w:val="000000"/>
                <w:sz w:val="24"/>
                <w:szCs w:val="24"/>
              </w:rPr>
              <w:t>Cruzi</w:t>
            </w:r>
            <w:proofErr w:type="spellEnd"/>
            <w:r w:rsidRPr="00A358CB">
              <w:rPr>
                <w:rFonts w:ascii="Calibri" w:eastAsia="Times New Roman" w:hAnsi="Calibri" w:cs="Calibri"/>
                <w:color w:val="000000"/>
                <w:sz w:val="24"/>
                <w:szCs w:val="24"/>
              </w:rPr>
              <w:t xml:space="preserve">, </w:t>
            </w:r>
          </w:p>
          <w:p w14:paraId="290E50D3" w14:textId="77777777" w:rsidR="008E696B" w:rsidRDefault="008E696B" w:rsidP="008E696B">
            <w:pPr>
              <w:rPr>
                <w:rFonts w:ascii="Calibri" w:eastAsia="Times New Roman" w:hAnsi="Calibri" w:cs="Calibri"/>
                <w:color w:val="000000"/>
                <w:sz w:val="24"/>
                <w:szCs w:val="24"/>
              </w:rPr>
            </w:pPr>
            <w:r w:rsidRPr="00A358CB">
              <w:rPr>
                <w:rFonts w:ascii="Calibri" w:eastAsia="Times New Roman" w:hAnsi="Calibri" w:cs="Calibri"/>
                <w:color w:val="000000"/>
                <w:sz w:val="24"/>
                <w:szCs w:val="24"/>
              </w:rPr>
              <w:t>T. Brucei</w:t>
            </w:r>
            <w:r>
              <w:rPr>
                <w:rFonts w:ascii="Calibri" w:eastAsia="Times New Roman" w:hAnsi="Calibri" w:cs="Calibri"/>
                <w:color w:val="000000"/>
                <w:sz w:val="24"/>
                <w:szCs w:val="24"/>
              </w:rPr>
              <w:t xml:space="preserve">, </w:t>
            </w:r>
            <w:r w:rsidRPr="00A358CB">
              <w:rPr>
                <w:rFonts w:ascii="Calibri" w:eastAsia="Times New Roman" w:hAnsi="Calibri" w:cs="Calibri"/>
                <w:color w:val="000000"/>
                <w:sz w:val="24"/>
                <w:szCs w:val="24"/>
              </w:rPr>
              <w:t>Toxoplasma Gondii,</w:t>
            </w:r>
          </w:p>
          <w:p w14:paraId="1058C77A" w14:textId="77777777" w:rsidR="008E696B" w:rsidRDefault="008E696B" w:rsidP="008E696B">
            <w:pPr>
              <w:rPr>
                <w:rFonts w:ascii="Calibri" w:eastAsia="Times New Roman" w:hAnsi="Calibri" w:cs="Calibri"/>
                <w:color w:val="000000"/>
                <w:sz w:val="24"/>
                <w:szCs w:val="24"/>
              </w:rPr>
            </w:pPr>
            <w:r w:rsidRPr="00A358CB">
              <w:rPr>
                <w:rFonts w:ascii="Calibri" w:eastAsia="Times New Roman" w:hAnsi="Calibri" w:cs="Calibri"/>
                <w:color w:val="000000"/>
                <w:sz w:val="24"/>
                <w:szCs w:val="24"/>
              </w:rPr>
              <w:lastRenderedPageBreak/>
              <w:t xml:space="preserve"> Naegleria and Acanthamoeba SPP</w:t>
            </w:r>
            <w:r>
              <w:rPr>
                <w:rFonts w:ascii="Calibri" w:eastAsia="Times New Roman" w:hAnsi="Calibri" w:cs="Calibri"/>
                <w:color w:val="000000"/>
                <w:sz w:val="24"/>
                <w:szCs w:val="24"/>
              </w:rPr>
              <w:t xml:space="preserve">, </w:t>
            </w:r>
          </w:p>
          <w:p w14:paraId="682E3334" w14:textId="77777777" w:rsidR="008E696B" w:rsidRDefault="008E696B" w:rsidP="008E696B">
            <w:pPr>
              <w:rPr>
                <w:rFonts w:ascii="Calibri" w:eastAsia="Times New Roman" w:hAnsi="Calibri" w:cs="Calibri"/>
                <w:color w:val="000000"/>
                <w:sz w:val="24"/>
                <w:szCs w:val="24"/>
              </w:rPr>
            </w:pPr>
            <w:r w:rsidRPr="00A358CB">
              <w:rPr>
                <w:rFonts w:ascii="Calibri" w:eastAsia="Times New Roman" w:hAnsi="Calibri" w:cs="Calibri"/>
                <w:color w:val="000000"/>
                <w:sz w:val="24"/>
                <w:szCs w:val="24"/>
              </w:rPr>
              <w:t xml:space="preserve">Taenia Solium, T. </w:t>
            </w:r>
            <w:proofErr w:type="spellStart"/>
            <w:r w:rsidRPr="00A358CB">
              <w:rPr>
                <w:rFonts w:ascii="Calibri" w:eastAsia="Times New Roman" w:hAnsi="Calibri" w:cs="Calibri"/>
                <w:color w:val="000000"/>
                <w:sz w:val="24"/>
                <w:szCs w:val="24"/>
              </w:rPr>
              <w:t>Saginata</w:t>
            </w:r>
            <w:proofErr w:type="spellEnd"/>
            <w:r w:rsidRPr="00A358CB">
              <w:rPr>
                <w:rFonts w:ascii="Calibri" w:eastAsia="Times New Roman" w:hAnsi="Calibri" w:cs="Calibri"/>
                <w:color w:val="000000"/>
                <w:sz w:val="24"/>
                <w:szCs w:val="24"/>
              </w:rPr>
              <w:t xml:space="preserve">, </w:t>
            </w:r>
            <w:proofErr w:type="spellStart"/>
            <w:r w:rsidRPr="00A358CB">
              <w:rPr>
                <w:rFonts w:ascii="Calibri" w:eastAsia="Times New Roman" w:hAnsi="Calibri" w:cs="Calibri"/>
                <w:color w:val="000000"/>
                <w:sz w:val="24"/>
                <w:szCs w:val="24"/>
              </w:rPr>
              <w:t>Hymenolepsis</w:t>
            </w:r>
            <w:proofErr w:type="spellEnd"/>
            <w:r w:rsidRPr="00A358CB">
              <w:rPr>
                <w:rFonts w:ascii="Calibri" w:eastAsia="Times New Roman" w:hAnsi="Calibri" w:cs="Calibri"/>
                <w:color w:val="000000"/>
                <w:sz w:val="24"/>
                <w:szCs w:val="24"/>
              </w:rPr>
              <w:t xml:space="preserve"> Nana,</w:t>
            </w:r>
          </w:p>
          <w:p w14:paraId="52D2AFCC" w14:textId="38E945F9" w:rsidR="008E696B" w:rsidRPr="00A358CB" w:rsidRDefault="008E696B" w:rsidP="008E696B">
            <w:pPr>
              <w:rPr>
                <w:rFonts w:ascii="Calibri" w:eastAsia="Times New Roman" w:hAnsi="Calibri" w:cs="Calibri"/>
                <w:color w:val="000000"/>
                <w:sz w:val="24"/>
                <w:szCs w:val="24"/>
              </w:rPr>
            </w:pPr>
            <w:r>
              <w:rPr>
                <w:rFonts w:ascii="Calibri" w:eastAsia="Times New Roman" w:hAnsi="Calibri" w:cs="Calibri"/>
                <w:color w:val="000000"/>
                <w:sz w:val="24"/>
                <w:szCs w:val="24"/>
              </w:rPr>
              <w:t xml:space="preserve"> </w:t>
            </w:r>
            <w:r w:rsidRPr="00A358CB">
              <w:rPr>
                <w:rFonts w:ascii="Calibri" w:eastAsia="Times New Roman" w:hAnsi="Calibri" w:cs="Calibri"/>
                <w:color w:val="000000"/>
                <w:sz w:val="24"/>
                <w:szCs w:val="24"/>
              </w:rPr>
              <w:t xml:space="preserve">H. </w:t>
            </w:r>
            <w:proofErr w:type="spellStart"/>
            <w:r w:rsidRPr="00A358CB">
              <w:rPr>
                <w:rFonts w:ascii="Calibri" w:eastAsia="Times New Roman" w:hAnsi="Calibri" w:cs="Calibri"/>
                <w:color w:val="000000"/>
                <w:sz w:val="24"/>
                <w:szCs w:val="24"/>
              </w:rPr>
              <w:t>Diminuta</w:t>
            </w:r>
            <w:proofErr w:type="spellEnd"/>
          </w:p>
          <w:p w14:paraId="77E78B5A" w14:textId="77777777" w:rsidR="008E696B" w:rsidRDefault="008E696B" w:rsidP="008E696B">
            <w:pPr>
              <w:rPr>
                <w:rFonts w:ascii="Calibri" w:eastAsia="Times New Roman" w:hAnsi="Calibri" w:cs="Calibri"/>
                <w:color w:val="000000"/>
                <w:sz w:val="24"/>
                <w:szCs w:val="24"/>
              </w:rPr>
            </w:pPr>
            <w:r w:rsidRPr="00A358CB">
              <w:rPr>
                <w:rFonts w:ascii="Calibri" w:eastAsia="Times New Roman" w:hAnsi="Calibri" w:cs="Calibri"/>
                <w:color w:val="000000"/>
                <w:sz w:val="24"/>
                <w:szCs w:val="24"/>
              </w:rPr>
              <w:t>Diphyllobothrium Latum,</w:t>
            </w:r>
          </w:p>
          <w:p w14:paraId="5D00A08F" w14:textId="4F6F323F" w:rsidR="008E696B" w:rsidRDefault="008E696B" w:rsidP="008E696B">
            <w:pPr>
              <w:rPr>
                <w:rFonts w:ascii="Calibri" w:eastAsia="Times New Roman" w:hAnsi="Calibri" w:cs="Calibri"/>
                <w:color w:val="000000"/>
                <w:sz w:val="24"/>
                <w:szCs w:val="24"/>
              </w:rPr>
            </w:pPr>
            <w:r w:rsidRPr="00A358CB">
              <w:rPr>
                <w:rFonts w:ascii="Calibri" w:eastAsia="Times New Roman" w:hAnsi="Calibri" w:cs="Calibri"/>
                <w:color w:val="000000"/>
                <w:sz w:val="24"/>
                <w:szCs w:val="24"/>
              </w:rPr>
              <w:t xml:space="preserve"> Echinococcus </w:t>
            </w:r>
            <w:proofErr w:type="spellStart"/>
            <w:r w:rsidRPr="00A358CB">
              <w:rPr>
                <w:rFonts w:ascii="Calibri" w:eastAsia="Times New Roman" w:hAnsi="Calibri" w:cs="Calibri"/>
                <w:color w:val="000000"/>
                <w:sz w:val="24"/>
                <w:szCs w:val="24"/>
              </w:rPr>
              <w:t>Granulosus</w:t>
            </w:r>
            <w:proofErr w:type="spellEnd"/>
            <w:r w:rsidRPr="00A358CB">
              <w:rPr>
                <w:rFonts w:ascii="Calibri" w:eastAsia="Times New Roman" w:hAnsi="Calibri" w:cs="Calibri"/>
                <w:color w:val="000000"/>
                <w:sz w:val="24"/>
                <w:szCs w:val="24"/>
              </w:rPr>
              <w:t xml:space="preserve">, </w:t>
            </w:r>
          </w:p>
          <w:p w14:paraId="2B936FE5" w14:textId="77777777" w:rsidR="008E696B" w:rsidRDefault="008E696B" w:rsidP="008E696B">
            <w:pPr>
              <w:rPr>
                <w:rFonts w:ascii="Calibri" w:eastAsia="Times New Roman" w:hAnsi="Calibri" w:cs="Calibri"/>
                <w:color w:val="000000"/>
                <w:sz w:val="24"/>
                <w:szCs w:val="24"/>
              </w:rPr>
            </w:pPr>
            <w:r w:rsidRPr="00A358CB">
              <w:rPr>
                <w:rFonts w:ascii="Calibri" w:eastAsia="Times New Roman" w:hAnsi="Calibri" w:cs="Calibri"/>
                <w:color w:val="000000"/>
                <w:sz w:val="24"/>
                <w:szCs w:val="24"/>
              </w:rPr>
              <w:t xml:space="preserve">E. </w:t>
            </w:r>
            <w:proofErr w:type="spellStart"/>
            <w:r w:rsidRPr="00A358CB">
              <w:rPr>
                <w:rFonts w:ascii="Calibri" w:eastAsia="Times New Roman" w:hAnsi="Calibri" w:cs="Calibri"/>
                <w:color w:val="000000"/>
                <w:sz w:val="24"/>
                <w:szCs w:val="24"/>
              </w:rPr>
              <w:t>Multilocularis</w:t>
            </w:r>
            <w:proofErr w:type="spellEnd"/>
            <w:r>
              <w:rPr>
                <w:rFonts w:ascii="Calibri" w:eastAsia="Times New Roman" w:hAnsi="Calibri" w:cs="Calibri"/>
                <w:color w:val="000000"/>
                <w:sz w:val="24"/>
                <w:szCs w:val="24"/>
              </w:rPr>
              <w:t>,</w:t>
            </w:r>
          </w:p>
          <w:p w14:paraId="12969E00" w14:textId="08D9EE30" w:rsidR="008E696B" w:rsidRPr="00A358CB" w:rsidRDefault="008E696B" w:rsidP="008E696B">
            <w:pPr>
              <w:rPr>
                <w:rFonts w:ascii="Calibri" w:eastAsia="Times New Roman" w:hAnsi="Calibri" w:cs="Calibri"/>
                <w:color w:val="000000"/>
                <w:sz w:val="24"/>
                <w:szCs w:val="24"/>
              </w:rPr>
            </w:pPr>
            <w:r>
              <w:rPr>
                <w:rFonts w:ascii="Calibri" w:eastAsia="Times New Roman" w:hAnsi="Calibri" w:cs="Calibri"/>
                <w:color w:val="000000"/>
                <w:sz w:val="24"/>
                <w:szCs w:val="24"/>
              </w:rPr>
              <w:t xml:space="preserve"> </w:t>
            </w:r>
            <w:r w:rsidRPr="00A358CB">
              <w:rPr>
                <w:rFonts w:ascii="Calibri" w:eastAsia="Times New Roman" w:hAnsi="Calibri" w:cs="Calibri"/>
                <w:color w:val="000000"/>
                <w:sz w:val="24"/>
                <w:szCs w:val="24"/>
              </w:rPr>
              <w:t>Schistosoma SPP</w:t>
            </w:r>
          </w:p>
          <w:p w14:paraId="37381E46" w14:textId="77777777" w:rsidR="008E696B" w:rsidRPr="00A358CB" w:rsidRDefault="008E696B" w:rsidP="008E696B">
            <w:pPr>
              <w:rPr>
                <w:rFonts w:ascii="Calibri" w:eastAsia="Times New Roman" w:hAnsi="Calibri" w:cs="Calibri"/>
                <w:color w:val="000000"/>
                <w:sz w:val="24"/>
                <w:szCs w:val="24"/>
              </w:rPr>
            </w:pPr>
            <w:proofErr w:type="spellStart"/>
            <w:r w:rsidRPr="00A358CB">
              <w:rPr>
                <w:rFonts w:ascii="Calibri" w:eastAsia="Times New Roman" w:hAnsi="Calibri" w:cs="Calibri"/>
                <w:color w:val="000000"/>
                <w:sz w:val="24"/>
                <w:szCs w:val="24"/>
              </w:rPr>
              <w:t>Paragonimus</w:t>
            </w:r>
            <w:proofErr w:type="spellEnd"/>
            <w:r w:rsidRPr="00A358CB">
              <w:rPr>
                <w:rFonts w:ascii="Calibri" w:eastAsia="Times New Roman" w:hAnsi="Calibri" w:cs="Calibri"/>
                <w:color w:val="000000"/>
                <w:sz w:val="24"/>
                <w:szCs w:val="24"/>
              </w:rPr>
              <w:t xml:space="preserve"> </w:t>
            </w:r>
            <w:proofErr w:type="spellStart"/>
            <w:r w:rsidRPr="00A358CB">
              <w:rPr>
                <w:rFonts w:ascii="Calibri" w:eastAsia="Times New Roman" w:hAnsi="Calibri" w:cs="Calibri"/>
                <w:color w:val="000000"/>
                <w:sz w:val="24"/>
                <w:szCs w:val="24"/>
              </w:rPr>
              <w:t>Westermani</w:t>
            </w:r>
            <w:proofErr w:type="spellEnd"/>
          </w:p>
          <w:p w14:paraId="5A3F81FC" w14:textId="77777777" w:rsidR="008E696B" w:rsidRDefault="008E696B" w:rsidP="008E696B">
            <w:pPr>
              <w:rPr>
                <w:rFonts w:ascii="Calibri" w:eastAsia="Times New Roman" w:hAnsi="Calibri" w:cs="Calibri"/>
                <w:color w:val="000000"/>
                <w:sz w:val="24"/>
                <w:szCs w:val="24"/>
              </w:rPr>
            </w:pPr>
            <w:r w:rsidRPr="00A358CB">
              <w:rPr>
                <w:rFonts w:ascii="Calibri" w:eastAsia="Times New Roman" w:hAnsi="Calibri" w:cs="Calibri"/>
                <w:color w:val="000000"/>
                <w:sz w:val="24"/>
                <w:szCs w:val="24"/>
              </w:rPr>
              <w:t xml:space="preserve">Fasciola Hepatica, </w:t>
            </w:r>
            <w:proofErr w:type="spellStart"/>
            <w:r w:rsidRPr="00A358CB">
              <w:rPr>
                <w:rFonts w:ascii="Calibri" w:eastAsia="Times New Roman" w:hAnsi="Calibri" w:cs="Calibri"/>
                <w:color w:val="000000"/>
                <w:sz w:val="24"/>
                <w:szCs w:val="24"/>
              </w:rPr>
              <w:t>Fasciolopsis</w:t>
            </w:r>
            <w:proofErr w:type="spellEnd"/>
            <w:r w:rsidRPr="00A358CB">
              <w:rPr>
                <w:rFonts w:ascii="Calibri" w:eastAsia="Times New Roman" w:hAnsi="Calibri" w:cs="Calibri"/>
                <w:color w:val="000000"/>
                <w:sz w:val="24"/>
                <w:szCs w:val="24"/>
              </w:rPr>
              <w:t xml:space="preserve"> </w:t>
            </w:r>
            <w:proofErr w:type="spellStart"/>
            <w:r w:rsidRPr="00A358CB">
              <w:rPr>
                <w:rFonts w:ascii="Calibri" w:eastAsia="Times New Roman" w:hAnsi="Calibri" w:cs="Calibri"/>
                <w:color w:val="000000"/>
                <w:sz w:val="24"/>
                <w:szCs w:val="24"/>
              </w:rPr>
              <w:t>Buski</w:t>
            </w:r>
            <w:proofErr w:type="spellEnd"/>
            <w:r w:rsidRPr="00A358CB">
              <w:rPr>
                <w:rFonts w:ascii="Calibri" w:eastAsia="Times New Roman" w:hAnsi="Calibri" w:cs="Calibri"/>
                <w:color w:val="000000"/>
                <w:sz w:val="24"/>
                <w:szCs w:val="24"/>
              </w:rPr>
              <w:t xml:space="preserve">, </w:t>
            </w:r>
          </w:p>
          <w:p w14:paraId="7EEE26B6" w14:textId="52387078" w:rsidR="008E696B" w:rsidRPr="00A358CB" w:rsidRDefault="008E696B" w:rsidP="008E696B">
            <w:pPr>
              <w:rPr>
                <w:rFonts w:ascii="Calibri" w:eastAsia="Times New Roman" w:hAnsi="Calibri" w:cs="Calibri"/>
                <w:color w:val="000000"/>
                <w:sz w:val="24"/>
                <w:szCs w:val="24"/>
              </w:rPr>
            </w:pPr>
            <w:r w:rsidRPr="00A358CB">
              <w:rPr>
                <w:rFonts w:ascii="Calibri" w:eastAsia="Times New Roman" w:hAnsi="Calibri" w:cs="Calibri"/>
                <w:color w:val="000000"/>
                <w:sz w:val="24"/>
                <w:szCs w:val="24"/>
              </w:rPr>
              <w:t>Opisthorchis (Clonorchis) Sinensis</w:t>
            </w:r>
          </w:p>
          <w:p w14:paraId="115018AB" w14:textId="77777777" w:rsidR="008E696B" w:rsidRPr="00A358CB" w:rsidRDefault="008E696B" w:rsidP="008E696B">
            <w:pPr>
              <w:rPr>
                <w:rFonts w:ascii="Calibri" w:eastAsia="Times New Roman" w:hAnsi="Calibri" w:cs="Calibri"/>
                <w:color w:val="000000"/>
                <w:sz w:val="24"/>
                <w:szCs w:val="24"/>
              </w:rPr>
            </w:pPr>
            <w:r w:rsidRPr="00A358CB">
              <w:rPr>
                <w:rFonts w:ascii="Calibri" w:eastAsia="Times New Roman" w:hAnsi="Calibri" w:cs="Calibri"/>
                <w:color w:val="000000"/>
                <w:sz w:val="24"/>
                <w:szCs w:val="24"/>
              </w:rPr>
              <w:t>Ascaris Lumbricoides, Enterobius Vermicularis</w:t>
            </w:r>
          </w:p>
          <w:p w14:paraId="48CF1809" w14:textId="77777777" w:rsidR="008E696B" w:rsidRPr="00A358CB" w:rsidRDefault="008E696B" w:rsidP="008E696B">
            <w:pPr>
              <w:rPr>
                <w:rFonts w:ascii="Calibri" w:eastAsia="Times New Roman" w:hAnsi="Calibri" w:cs="Calibri"/>
                <w:color w:val="000000"/>
                <w:sz w:val="24"/>
                <w:szCs w:val="24"/>
              </w:rPr>
            </w:pPr>
            <w:proofErr w:type="spellStart"/>
            <w:r w:rsidRPr="00A358CB">
              <w:rPr>
                <w:rFonts w:ascii="Calibri" w:eastAsia="Times New Roman" w:hAnsi="Calibri" w:cs="Calibri"/>
                <w:color w:val="000000"/>
                <w:sz w:val="24"/>
                <w:szCs w:val="24"/>
              </w:rPr>
              <w:t>Ancylostoma</w:t>
            </w:r>
            <w:proofErr w:type="spellEnd"/>
            <w:r w:rsidRPr="00A358CB">
              <w:rPr>
                <w:rFonts w:ascii="Calibri" w:eastAsia="Times New Roman" w:hAnsi="Calibri" w:cs="Calibri"/>
                <w:color w:val="000000"/>
                <w:sz w:val="24"/>
                <w:szCs w:val="24"/>
              </w:rPr>
              <w:t xml:space="preserve"> Duodenale, </w:t>
            </w:r>
            <w:proofErr w:type="spellStart"/>
            <w:r w:rsidRPr="00A358CB">
              <w:rPr>
                <w:rFonts w:ascii="Calibri" w:eastAsia="Times New Roman" w:hAnsi="Calibri" w:cs="Calibri"/>
                <w:color w:val="000000"/>
                <w:sz w:val="24"/>
                <w:szCs w:val="24"/>
              </w:rPr>
              <w:t>Necator</w:t>
            </w:r>
            <w:proofErr w:type="spellEnd"/>
            <w:r w:rsidRPr="00A358CB">
              <w:rPr>
                <w:rFonts w:ascii="Calibri" w:eastAsia="Times New Roman" w:hAnsi="Calibri" w:cs="Calibri"/>
                <w:color w:val="000000"/>
                <w:sz w:val="24"/>
                <w:szCs w:val="24"/>
              </w:rPr>
              <w:t xml:space="preserve"> Americanus</w:t>
            </w:r>
          </w:p>
          <w:p w14:paraId="7F613D0D" w14:textId="77777777" w:rsidR="008E696B" w:rsidRDefault="008E696B" w:rsidP="008E696B">
            <w:pPr>
              <w:rPr>
                <w:rFonts w:ascii="Calibri" w:eastAsia="Times New Roman" w:hAnsi="Calibri" w:cs="Calibri"/>
                <w:color w:val="000000"/>
                <w:sz w:val="24"/>
                <w:szCs w:val="24"/>
              </w:rPr>
            </w:pPr>
            <w:proofErr w:type="spellStart"/>
            <w:r w:rsidRPr="00A358CB">
              <w:rPr>
                <w:rFonts w:ascii="Calibri" w:eastAsia="Times New Roman" w:hAnsi="Calibri" w:cs="Calibri"/>
                <w:color w:val="000000"/>
                <w:sz w:val="24"/>
                <w:szCs w:val="24"/>
              </w:rPr>
              <w:t>Strongyloides</w:t>
            </w:r>
            <w:proofErr w:type="spellEnd"/>
            <w:r w:rsidRPr="00A358CB">
              <w:rPr>
                <w:rFonts w:ascii="Calibri" w:eastAsia="Times New Roman" w:hAnsi="Calibri" w:cs="Calibri"/>
                <w:color w:val="000000"/>
                <w:sz w:val="24"/>
                <w:szCs w:val="24"/>
              </w:rPr>
              <w:t xml:space="preserve"> </w:t>
            </w:r>
            <w:proofErr w:type="spellStart"/>
            <w:r w:rsidRPr="00A358CB">
              <w:rPr>
                <w:rFonts w:ascii="Calibri" w:eastAsia="Times New Roman" w:hAnsi="Calibri" w:cs="Calibri"/>
                <w:color w:val="000000"/>
                <w:sz w:val="24"/>
                <w:szCs w:val="24"/>
              </w:rPr>
              <w:t>Stercoralis</w:t>
            </w:r>
            <w:proofErr w:type="spellEnd"/>
            <w:r w:rsidRPr="00A358CB">
              <w:rPr>
                <w:rFonts w:ascii="Calibri" w:eastAsia="Times New Roman" w:hAnsi="Calibri" w:cs="Calibri"/>
                <w:color w:val="000000"/>
                <w:sz w:val="24"/>
                <w:szCs w:val="24"/>
              </w:rPr>
              <w:t xml:space="preserve">, Trichuris </w:t>
            </w:r>
            <w:proofErr w:type="spellStart"/>
            <w:r w:rsidRPr="00A358CB">
              <w:rPr>
                <w:rFonts w:ascii="Calibri" w:eastAsia="Times New Roman" w:hAnsi="Calibri" w:cs="Calibri"/>
                <w:color w:val="000000"/>
                <w:sz w:val="24"/>
                <w:szCs w:val="24"/>
              </w:rPr>
              <w:t>trichura</w:t>
            </w:r>
            <w:proofErr w:type="spellEnd"/>
            <w:r w:rsidRPr="00A358CB">
              <w:rPr>
                <w:rFonts w:ascii="Calibri" w:eastAsia="Times New Roman" w:hAnsi="Calibri" w:cs="Calibri"/>
                <w:color w:val="000000"/>
                <w:sz w:val="24"/>
                <w:szCs w:val="24"/>
              </w:rPr>
              <w:t xml:space="preserve">, </w:t>
            </w:r>
          </w:p>
          <w:p w14:paraId="4BD9E8C9" w14:textId="516A8AF2" w:rsidR="008E696B" w:rsidRPr="00A358CB" w:rsidRDefault="008E696B" w:rsidP="008E696B">
            <w:pPr>
              <w:rPr>
                <w:rFonts w:ascii="Calibri" w:eastAsia="Times New Roman" w:hAnsi="Calibri" w:cs="Calibri"/>
                <w:color w:val="000000"/>
                <w:sz w:val="24"/>
                <w:szCs w:val="24"/>
              </w:rPr>
            </w:pPr>
            <w:proofErr w:type="spellStart"/>
            <w:r w:rsidRPr="00A358CB">
              <w:rPr>
                <w:rFonts w:ascii="Calibri" w:eastAsia="Times New Roman" w:hAnsi="Calibri" w:cs="Calibri"/>
                <w:color w:val="000000"/>
                <w:sz w:val="24"/>
                <w:szCs w:val="24"/>
              </w:rPr>
              <w:t>Richinella</w:t>
            </w:r>
            <w:proofErr w:type="spellEnd"/>
            <w:r w:rsidRPr="00A358CB">
              <w:rPr>
                <w:rFonts w:ascii="Calibri" w:eastAsia="Times New Roman" w:hAnsi="Calibri" w:cs="Calibri"/>
                <w:color w:val="000000"/>
                <w:sz w:val="24"/>
                <w:szCs w:val="24"/>
              </w:rPr>
              <w:t xml:space="preserve"> spiralis, </w:t>
            </w:r>
            <w:proofErr w:type="spellStart"/>
            <w:r w:rsidRPr="00A358CB">
              <w:rPr>
                <w:rFonts w:ascii="Calibri" w:eastAsia="Times New Roman" w:hAnsi="Calibri" w:cs="Calibri"/>
                <w:color w:val="000000"/>
                <w:sz w:val="24"/>
                <w:szCs w:val="24"/>
              </w:rPr>
              <w:t>Toxocara</w:t>
            </w:r>
            <w:proofErr w:type="spellEnd"/>
            <w:r w:rsidRPr="00A358CB">
              <w:rPr>
                <w:rFonts w:ascii="Calibri" w:eastAsia="Times New Roman" w:hAnsi="Calibri" w:cs="Calibri"/>
                <w:color w:val="000000"/>
                <w:sz w:val="24"/>
                <w:szCs w:val="24"/>
              </w:rPr>
              <w:t xml:space="preserve"> SPP</w:t>
            </w:r>
          </w:p>
          <w:p w14:paraId="7959347E" w14:textId="77777777" w:rsidR="008E696B" w:rsidRDefault="008E696B" w:rsidP="008E696B">
            <w:pPr>
              <w:rPr>
                <w:rFonts w:ascii="Calibri" w:eastAsia="Times New Roman" w:hAnsi="Calibri" w:cs="Calibri"/>
                <w:color w:val="000000"/>
                <w:sz w:val="24"/>
                <w:szCs w:val="24"/>
              </w:rPr>
            </w:pPr>
            <w:proofErr w:type="spellStart"/>
            <w:r w:rsidRPr="00A358CB">
              <w:rPr>
                <w:rFonts w:ascii="Calibri" w:eastAsia="Times New Roman" w:hAnsi="Calibri" w:cs="Calibri"/>
                <w:color w:val="000000"/>
                <w:sz w:val="24"/>
                <w:szCs w:val="24"/>
              </w:rPr>
              <w:t>Wuchereria</w:t>
            </w:r>
            <w:proofErr w:type="spellEnd"/>
            <w:r w:rsidRPr="00A358CB">
              <w:rPr>
                <w:rFonts w:ascii="Calibri" w:eastAsia="Times New Roman" w:hAnsi="Calibri" w:cs="Calibri"/>
                <w:color w:val="000000"/>
                <w:sz w:val="24"/>
                <w:szCs w:val="24"/>
              </w:rPr>
              <w:t xml:space="preserve"> </w:t>
            </w:r>
            <w:proofErr w:type="spellStart"/>
            <w:r w:rsidRPr="00A358CB">
              <w:rPr>
                <w:rFonts w:ascii="Calibri" w:eastAsia="Times New Roman" w:hAnsi="Calibri" w:cs="Calibri"/>
                <w:color w:val="000000"/>
                <w:sz w:val="24"/>
                <w:szCs w:val="24"/>
              </w:rPr>
              <w:t>Bancrofti</w:t>
            </w:r>
            <w:proofErr w:type="spellEnd"/>
            <w:r w:rsidRPr="00A358CB">
              <w:rPr>
                <w:rFonts w:ascii="Calibri" w:eastAsia="Times New Roman" w:hAnsi="Calibri" w:cs="Calibri"/>
                <w:color w:val="000000"/>
                <w:sz w:val="24"/>
                <w:szCs w:val="24"/>
              </w:rPr>
              <w:t xml:space="preserve">, </w:t>
            </w:r>
            <w:proofErr w:type="spellStart"/>
            <w:r w:rsidRPr="00A358CB">
              <w:rPr>
                <w:rFonts w:ascii="Calibri" w:eastAsia="Times New Roman" w:hAnsi="Calibri" w:cs="Calibri"/>
                <w:color w:val="000000"/>
                <w:sz w:val="24"/>
                <w:szCs w:val="24"/>
              </w:rPr>
              <w:t>Brugia</w:t>
            </w:r>
            <w:proofErr w:type="spellEnd"/>
            <w:r w:rsidRPr="00A358CB">
              <w:rPr>
                <w:rFonts w:ascii="Calibri" w:eastAsia="Times New Roman" w:hAnsi="Calibri" w:cs="Calibri"/>
                <w:color w:val="000000"/>
                <w:sz w:val="24"/>
                <w:szCs w:val="24"/>
              </w:rPr>
              <w:t xml:space="preserve"> </w:t>
            </w:r>
            <w:proofErr w:type="spellStart"/>
            <w:r w:rsidRPr="00A358CB">
              <w:rPr>
                <w:rFonts w:ascii="Calibri" w:eastAsia="Times New Roman" w:hAnsi="Calibri" w:cs="Calibri"/>
                <w:color w:val="000000"/>
                <w:sz w:val="24"/>
                <w:szCs w:val="24"/>
              </w:rPr>
              <w:t>Malayi</w:t>
            </w:r>
            <w:proofErr w:type="spellEnd"/>
            <w:r w:rsidRPr="00A358CB">
              <w:rPr>
                <w:rFonts w:ascii="Calibri" w:eastAsia="Times New Roman" w:hAnsi="Calibri" w:cs="Calibri"/>
                <w:color w:val="000000"/>
                <w:sz w:val="24"/>
                <w:szCs w:val="24"/>
              </w:rPr>
              <w:t>,</w:t>
            </w:r>
          </w:p>
          <w:p w14:paraId="01C446DB" w14:textId="50702571" w:rsidR="008E696B" w:rsidRPr="00A358CB" w:rsidRDefault="008E696B" w:rsidP="008E696B">
            <w:pPr>
              <w:rPr>
                <w:rFonts w:ascii="Calibri" w:eastAsia="Times New Roman" w:hAnsi="Calibri" w:cs="Calibri"/>
                <w:color w:val="000000"/>
                <w:sz w:val="24"/>
                <w:szCs w:val="24"/>
              </w:rPr>
            </w:pPr>
            <w:r w:rsidRPr="00A358CB">
              <w:rPr>
                <w:rFonts w:ascii="Calibri" w:eastAsia="Times New Roman" w:hAnsi="Calibri" w:cs="Calibri"/>
                <w:color w:val="000000"/>
                <w:sz w:val="24"/>
                <w:szCs w:val="24"/>
              </w:rPr>
              <w:t xml:space="preserve"> Loa </w:t>
            </w:r>
            <w:proofErr w:type="spellStart"/>
            <w:r w:rsidRPr="00A358CB">
              <w:rPr>
                <w:rFonts w:ascii="Calibri" w:eastAsia="Times New Roman" w:hAnsi="Calibri" w:cs="Calibri"/>
                <w:color w:val="000000"/>
                <w:sz w:val="24"/>
                <w:szCs w:val="24"/>
              </w:rPr>
              <w:t>Loa</w:t>
            </w:r>
            <w:proofErr w:type="spellEnd"/>
          </w:p>
          <w:p w14:paraId="6380C4F4" w14:textId="64A1BBDA" w:rsidR="008E696B" w:rsidRPr="007528A6" w:rsidRDefault="008E696B" w:rsidP="008E696B">
            <w:pPr>
              <w:rPr>
                <w:rFonts w:ascii="Calibri" w:eastAsia="Times New Roman" w:hAnsi="Calibri" w:cs="Calibri"/>
                <w:color w:val="000000"/>
                <w:sz w:val="24"/>
                <w:szCs w:val="24"/>
              </w:rPr>
            </w:pPr>
            <w:proofErr w:type="spellStart"/>
            <w:r w:rsidRPr="00A358CB">
              <w:rPr>
                <w:rFonts w:ascii="Calibri" w:eastAsia="Times New Roman" w:hAnsi="Calibri" w:cs="Calibri"/>
                <w:color w:val="000000"/>
                <w:sz w:val="24"/>
                <w:szCs w:val="24"/>
              </w:rPr>
              <w:t>Onchocerca</w:t>
            </w:r>
            <w:proofErr w:type="spellEnd"/>
            <w:r w:rsidRPr="00A358CB">
              <w:rPr>
                <w:rFonts w:ascii="Calibri" w:eastAsia="Times New Roman" w:hAnsi="Calibri" w:cs="Calibri"/>
                <w:color w:val="000000"/>
                <w:sz w:val="24"/>
                <w:szCs w:val="24"/>
              </w:rPr>
              <w:t xml:space="preserve"> Volvulus, Dracunculus</w:t>
            </w:r>
            <w:r>
              <w:rPr>
                <w:rFonts w:ascii="Calibri" w:eastAsia="Times New Roman" w:hAnsi="Calibri" w:cs="Calibri"/>
                <w:color w:val="000000"/>
                <w:sz w:val="24"/>
                <w:szCs w:val="24"/>
              </w:rPr>
              <w:t xml:space="preserve"> </w:t>
            </w:r>
            <w:r w:rsidRPr="00A358CB">
              <w:rPr>
                <w:rFonts w:ascii="Calibri" w:eastAsia="Times New Roman" w:hAnsi="Calibri" w:cs="Calibri"/>
                <w:color w:val="000000"/>
                <w:sz w:val="24"/>
                <w:szCs w:val="24"/>
              </w:rPr>
              <w:t>Medinensis</w:t>
            </w:r>
          </w:p>
        </w:tc>
      </w:tr>
      <w:tr w:rsidR="008E696B" w:rsidRPr="00032E66" w14:paraId="190ACB67" w14:textId="77777777" w:rsidTr="00A358CB">
        <w:trPr>
          <w:trHeight w:val="620"/>
          <w:jc w:val="center"/>
        </w:trPr>
        <w:tc>
          <w:tcPr>
            <w:tcW w:w="960" w:type="dxa"/>
            <w:vMerge/>
            <w:tcBorders>
              <w:top w:val="nil"/>
              <w:left w:val="single" w:sz="4" w:space="0" w:color="auto"/>
              <w:bottom w:val="single" w:sz="4" w:space="0" w:color="auto"/>
              <w:right w:val="single" w:sz="4" w:space="0" w:color="auto"/>
            </w:tcBorders>
            <w:vAlign w:val="center"/>
            <w:hideMark/>
          </w:tcPr>
          <w:p w14:paraId="2A2375F2" w14:textId="77777777" w:rsidR="008E696B" w:rsidRPr="00032E66" w:rsidRDefault="008E696B" w:rsidP="008E696B">
            <w:pPr>
              <w:widowControl/>
              <w:rPr>
                <w:rFonts w:ascii="Calibri" w:eastAsia="Times New Roman" w:hAnsi="Calibri" w:cs="Calibri"/>
                <w:b/>
                <w:bCs/>
                <w:color w:val="000000"/>
              </w:rPr>
            </w:pPr>
          </w:p>
        </w:tc>
        <w:tc>
          <w:tcPr>
            <w:tcW w:w="1880" w:type="dxa"/>
            <w:tcBorders>
              <w:top w:val="nil"/>
              <w:left w:val="nil"/>
              <w:bottom w:val="single" w:sz="4" w:space="0" w:color="auto"/>
              <w:right w:val="single" w:sz="4" w:space="0" w:color="auto"/>
            </w:tcBorders>
            <w:shd w:val="clear" w:color="auto" w:fill="auto"/>
            <w:hideMark/>
          </w:tcPr>
          <w:p w14:paraId="2D708B93" w14:textId="77777777" w:rsidR="008E696B" w:rsidRPr="00032E66" w:rsidRDefault="008E696B" w:rsidP="008E696B">
            <w:pPr>
              <w:widowControl/>
              <w:rPr>
                <w:rFonts w:ascii="Calibri" w:eastAsia="Times New Roman" w:hAnsi="Calibri" w:cs="Calibri"/>
                <w:color w:val="000000"/>
                <w:sz w:val="24"/>
                <w:szCs w:val="24"/>
              </w:rPr>
            </w:pPr>
            <w:r w:rsidRPr="00032E66">
              <w:rPr>
                <w:rFonts w:ascii="Calibri" w:eastAsia="Times New Roman" w:hAnsi="Calibri" w:cs="Calibri"/>
                <w:color w:val="000000"/>
                <w:sz w:val="24"/>
                <w:szCs w:val="24"/>
              </w:rPr>
              <w:t>Practical</w:t>
            </w:r>
          </w:p>
        </w:tc>
        <w:tc>
          <w:tcPr>
            <w:tcW w:w="5800" w:type="dxa"/>
            <w:tcBorders>
              <w:top w:val="single" w:sz="4" w:space="0" w:color="auto"/>
              <w:left w:val="nil"/>
              <w:bottom w:val="single" w:sz="4" w:space="0" w:color="auto"/>
              <w:right w:val="single" w:sz="4" w:space="0" w:color="auto"/>
            </w:tcBorders>
            <w:shd w:val="clear" w:color="auto" w:fill="auto"/>
            <w:hideMark/>
          </w:tcPr>
          <w:p w14:paraId="1CC07185" w14:textId="77777777" w:rsidR="005F1F65" w:rsidRDefault="005F1F65" w:rsidP="005F1F65">
            <w:r>
              <w:t xml:space="preserve">1. Stool examination, </w:t>
            </w:r>
          </w:p>
          <w:p w14:paraId="1DCFB5C3" w14:textId="77777777" w:rsidR="005F1F65" w:rsidRDefault="005F1F65" w:rsidP="005F1F65">
            <w:r>
              <w:t xml:space="preserve">2. Pregnancy test and other ICT, </w:t>
            </w:r>
          </w:p>
          <w:p w14:paraId="447CC764" w14:textId="77777777" w:rsidR="005F1F65" w:rsidRDefault="005F1F65" w:rsidP="005F1F65">
            <w:pPr>
              <w:pBdr>
                <w:top w:val="nil"/>
                <w:left w:val="nil"/>
                <w:bottom w:val="nil"/>
                <w:right w:val="nil"/>
                <w:between w:val="nil"/>
              </w:pBdr>
            </w:pPr>
            <w:r>
              <w:t xml:space="preserve">3. </w:t>
            </w:r>
            <w:proofErr w:type="spellStart"/>
            <w:r>
              <w:t>H.Pylori</w:t>
            </w:r>
            <w:proofErr w:type="spellEnd"/>
            <w:r>
              <w:t xml:space="preserve"> gastritis &amp; gastric carcinoma</w:t>
            </w:r>
          </w:p>
          <w:p w14:paraId="51A744E4" w14:textId="01FA2119" w:rsidR="008E696B" w:rsidRPr="00032E66" w:rsidRDefault="005F1F65" w:rsidP="005F1F65">
            <w:pPr>
              <w:widowControl/>
              <w:rPr>
                <w:rFonts w:ascii="Calibri" w:eastAsia="Times New Roman" w:hAnsi="Calibri" w:cs="Calibri"/>
                <w:color w:val="000000"/>
                <w:sz w:val="24"/>
                <w:szCs w:val="24"/>
              </w:rPr>
            </w:pPr>
            <w:r>
              <w:t>4. Colorectal carcinoma &amp; polyps</w:t>
            </w:r>
          </w:p>
        </w:tc>
      </w:tr>
      <w:tr w:rsidR="008E696B" w:rsidRPr="00032E66" w14:paraId="251FC1A2" w14:textId="77777777" w:rsidTr="00032E66">
        <w:trPr>
          <w:trHeight w:val="420"/>
          <w:jc w:val="center"/>
        </w:trPr>
        <w:tc>
          <w:tcPr>
            <w:tcW w:w="960" w:type="dxa"/>
            <w:vMerge/>
            <w:tcBorders>
              <w:top w:val="nil"/>
              <w:left w:val="single" w:sz="4" w:space="0" w:color="auto"/>
              <w:bottom w:val="single" w:sz="4" w:space="0" w:color="auto"/>
              <w:right w:val="single" w:sz="4" w:space="0" w:color="auto"/>
            </w:tcBorders>
            <w:vAlign w:val="center"/>
            <w:hideMark/>
          </w:tcPr>
          <w:p w14:paraId="4E29E976" w14:textId="77777777" w:rsidR="008E696B" w:rsidRPr="00032E66" w:rsidRDefault="008E696B" w:rsidP="008E696B">
            <w:pPr>
              <w:widowControl/>
              <w:rPr>
                <w:rFonts w:ascii="Calibri" w:eastAsia="Times New Roman" w:hAnsi="Calibri" w:cs="Calibri"/>
                <w:b/>
                <w:bCs/>
                <w:color w:val="000000"/>
              </w:rPr>
            </w:pPr>
          </w:p>
        </w:tc>
        <w:tc>
          <w:tcPr>
            <w:tcW w:w="7680" w:type="dxa"/>
            <w:gridSpan w:val="2"/>
            <w:tcBorders>
              <w:top w:val="single" w:sz="4" w:space="0" w:color="auto"/>
              <w:left w:val="nil"/>
              <w:bottom w:val="single" w:sz="4" w:space="0" w:color="auto"/>
              <w:right w:val="single" w:sz="4" w:space="0" w:color="auto"/>
            </w:tcBorders>
            <w:shd w:val="clear" w:color="auto" w:fill="auto"/>
            <w:vAlign w:val="center"/>
            <w:hideMark/>
          </w:tcPr>
          <w:p w14:paraId="38EE32CD" w14:textId="77777777" w:rsidR="008E696B" w:rsidRPr="00032E66" w:rsidRDefault="008E696B" w:rsidP="008E696B">
            <w:pPr>
              <w:widowControl/>
              <w:jc w:val="center"/>
              <w:rPr>
                <w:rFonts w:ascii="Calibri" w:eastAsia="Times New Roman" w:hAnsi="Calibri" w:cs="Calibri"/>
                <w:b/>
                <w:bCs/>
                <w:color w:val="000000"/>
                <w:sz w:val="32"/>
                <w:szCs w:val="32"/>
              </w:rPr>
            </w:pPr>
            <w:r w:rsidRPr="00032E66">
              <w:rPr>
                <w:rFonts w:ascii="Calibri" w:eastAsia="Times New Roman" w:hAnsi="Calibri" w:cs="Calibri"/>
                <w:b/>
                <w:bCs/>
                <w:color w:val="000000"/>
                <w:sz w:val="32"/>
                <w:szCs w:val="32"/>
              </w:rPr>
              <w:t>Forensic</w:t>
            </w:r>
          </w:p>
        </w:tc>
      </w:tr>
      <w:tr w:rsidR="008E696B" w:rsidRPr="00032E66" w14:paraId="3C9CF736" w14:textId="77777777" w:rsidTr="00032E66">
        <w:trPr>
          <w:trHeight w:val="310"/>
          <w:jc w:val="center"/>
        </w:trPr>
        <w:tc>
          <w:tcPr>
            <w:tcW w:w="960" w:type="dxa"/>
            <w:vMerge/>
            <w:tcBorders>
              <w:top w:val="nil"/>
              <w:left w:val="single" w:sz="4" w:space="0" w:color="auto"/>
              <w:bottom w:val="single" w:sz="4" w:space="0" w:color="auto"/>
              <w:right w:val="single" w:sz="4" w:space="0" w:color="auto"/>
            </w:tcBorders>
            <w:vAlign w:val="center"/>
            <w:hideMark/>
          </w:tcPr>
          <w:p w14:paraId="4E54318D" w14:textId="77777777" w:rsidR="008E696B" w:rsidRPr="00032E66" w:rsidRDefault="008E696B" w:rsidP="008E696B">
            <w:pPr>
              <w:widowControl/>
              <w:rPr>
                <w:rFonts w:ascii="Calibri" w:eastAsia="Times New Roman" w:hAnsi="Calibri" w:cs="Calibri"/>
                <w:b/>
                <w:bCs/>
                <w:color w:val="000000"/>
              </w:rPr>
            </w:pPr>
          </w:p>
        </w:tc>
        <w:tc>
          <w:tcPr>
            <w:tcW w:w="1880" w:type="dxa"/>
            <w:vMerge w:val="restart"/>
            <w:tcBorders>
              <w:top w:val="single" w:sz="4" w:space="0" w:color="auto"/>
              <w:left w:val="single" w:sz="4" w:space="0" w:color="auto"/>
              <w:bottom w:val="single" w:sz="4" w:space="0" w:color="auto"/>
              <w:right w:val="nil"/>
            </w:tcBorders>
            <w:shd w:val="clear" w:color="auto" w:fill="auto"/>
            <w:hideMark/>
          </w:tcPr>
          <w:p w14:paraId="0EFDD5ED" w14:textId="77777777" w:rsidR="008E696B" w:rsidRPr="00032E66" w:rsidRDefault="008E696B" w:rsidP="008E696B">
            <w:pPr>
              <w:widowControl/>
              <w:rPr>
                <w:rFonts w:ascii="Calibri" w:eastAsia="Times New Roman" w:hAnsi="Calibri" w:cs="Calibri"/>
                <w:color w:val="000000"/>
                <w:sz w:val="24"/>
                <w:szCs w:val="24"/>
              </w:rPr>
            </w:pPr>
            <w:r w:rsidRPr="00032E66">
              <w:rPr>
                <w:rFonts w:ascii="Calibri" w:eastAsia="Times New Roman" w:hAnsi="Calibri" w:cs="Calibri"/>
                <w:color w:val="000000"/>
                <w:sz w:val="24"/>
                <w:szCs w:val="24"/>
              </w:rPr>
              <w:t>Forensic</w:t>
            </w:r>
          </w:p>
        </w:tc>
        <w:tc>
          <w:tcPr>
            <w:tcW w:w="5800" w:type="dxa"/>
            <w:tcBorders>
              <w:top w:val="single" w:sz="4" w:space="0" w:color="auto"/>
              <w:left w:val="single" w:sz="4" w:space="0" w:color="auto"/>
              <w:bottom w:val="nil"/>
              <w:right w:val="single" w:sz="4" w:space="0" w:color="auto"/>
            </w:tcBorders>
            <w:shd w:val="clear" w:color="auto" w:fill="auto"/>
            <w:hideMark/>
          </w:tcPr>
          <w:p w14:paraId="3B04A78F" w14:textId="0089B8D0" w:rsidR="008E696B" w:rsidRPr="00032E66" w:rsidRDefault="008E696B" w:rsidP="008E696B">
            <w:pPr>
              <w:widowControl/>
              <w:rPr>
                <w:rFonts w:ascii="Calibri" w:eastAsia="Times New Roman" w:hAnsi="Calibri" w:cs="Calibri"/>
                <w:b/>
                <w:bCs/>
                <w:color w:val="000000"/>
                <w:sz w:val="24"/>
                <w:szCs w:val="24"/>
              </w:rPr>
            </w:pPr>
            <w:r>
              <w:rPr>
                <w:rFonts w:ascii="Calibri" w:eastAsia="Times New Roman" w:hAnsi="Calibri" w:cs="Calibri"/>
                <w:b/>
                <w:bCs/>
                <w:color w:val="000000"/>
                <w:sz w:val="24"/>
                <w:szCs w:val="24"/>
              </w:rPr>
              <w:t>Regional Injuries</w:t>
            </w:r>
          </w:p>
        </w:tc>
      </w:tr>
      <w:tr w:rsidR="008E696B" w:rsidRPr="00032E66" w14:paraId="77776E61" w14:textId="77777777" w:rsidTr="00032E66">
        <w:trPr>
          <w:trHeight w:val="310"/>
          <w:jc w:val="center"/>
        </w:trPr>
        <w:tc>
          <w:tcPr>
            <w:tcW w:w="960" w:type="dxa"/>
            <w:vMerge/>
            <w:tcBorders>
              <w:top w:val="nil"/>
              <w:left w:val="single" w:sz="4" w:space="0" w:color="auto"/>
              <w:bottom w:val="single" w:sz="4" w:space="0" w:color="auto"/>
              <w:right w:val="single" w:sz="4" w:space="0" w:color="auto"/>
            </w:tcBorders>
            <w:vAlign w:val="center"/>
            <w:hideMark/>
          </w:tcPr>
          <w:p w14:paraId="6CC4996C" w14:textId="77777777" w:rsidR="008E696B" w:rsidRPr="00032E66" w:rsidRDefault="008E696B" w:rsidP="008E696B">
            <w:pPr>
              <w:widowControl/>
              <w:rPr>
                <w:rFonts w:ascii="Calibri" w:eastAsia="Times New Roman" w:hAnsi="Calibri" w:cs="Calibri"/>
                <w:b/>
                <w:bCs/>
                <w:color w:val="000000"/>
              </w:rPr>
            </w:pPr>
          </w:p>
        </w:tc>
        <w:tc>
          <w:tcPr>
            <w:tcW w:w="1880" w:type="dxa"/>
            <w:vMerge/>
            <w:tcBorders>
              <w:top w:val="single" w:sz="4" w:space="0" w:color="auto"/>
              <w:left w:val="single" w:sz="4" w:space="0" w:color="auto"/>
              <w:bottom w:val="single" w:sz="4" w:space="0" w:color="auto"/>
              <w:right w:val="nil"/>
            </w:tcBorders>
            <w:vAlign w:val="center"/>
            <w:hideMark/>
          </w:tcPr>
          <w:p w14:paraId="4D3EB706" w14:textId="77777777" w:rsidR="008E696B" w:rsidRPr="00032E66" w:rsidRDefault="008E696B" w:rsidP="008E696B">
            <w:pPr>
              <w:widowControl/>
              <w:rPr>
                <w:rFonts w:ascii="Calibri" w:eastAsia="Times New Roman" w:hAnsi="Calibri" w:cs="Calibri"/>
                <w:color w:val="000000"/>
                <w:sz w:val="24"/>
                <w:szCs w:val="24"/>
              </w:rPr>
            </w:pPr>
          </w:p>
        </w:tc>
        <w:tc>
          <w:tcPr>
            <w:tcW w:w="5800" w:type="dxa"/>
            <w:tcBorders>
              <w:top w:val="nil"/>
              <w:left w:val="single" w:sz="4" w:space="0" w:color="auto"/>
              <w:bottom w:val="nil"/>
              <w:right w:val="single" w:sz="4" w:space="0" w:color="auto"/>
            </w:tcBorders>
            <w:shd w:val="clear" w:color="auto" w:fill="auto"/>
            <w:hideMark/>
          </w:tcPr>
          <w:p w14:paraId="7A004581" w14:textId="77777777" w:rsidR="008E696B" w:rsidRPr="00032E66" w:rsidRDefault="008E696B" w:rsidP="008E696B">
            <w:pPr>
              <w:widowControl/>
              <w:rPr>
                <w:rFonts w:ascii="Calibri" w:eastAsia="Times New Roman" w:hAnsi="Calibri" w:cs="Calibri"/>
                <w:color w:val="000000"/>
                <w:sz w:val="24"/>
                <w:szCs w:val="24"/>
              </w:rPr>
            </w:pPr>
            <w:r w:rsidRPr="00032E66">
              <w:rPr>
                <w:rFonts w:ascii="Calibri" w:eastAsia="Times New Roman" w:hAnsi="Calibri" w:cs="Calibri"/>
                <w:color w:val="000000"/>
                <w:sz w:val="24"/>
                <w:szCs w:val="24"/>
              </w:rPr>
              <w:t>Introduction &amp; mechanism of skull injuries</w:t>
            </w:r>
          </w:p>
        </w:tc>
      </w:tr>
      <w:tr w:rsidR="008E696B" w:rsidRPr="00032E66" w14:paraId="6A1BE5D4" w14:textId="77777777" w:rsidTr="00032E66">
        <w:trPr>
          <w:trHeight w:val="310"/>
          <w:jc w:val="center"/>
        </w:trPr>
        <w:tc>
          <w:tcPr>
            <w:tcW w:w="960" w:type="dxa"/>
            <w:vMerge/>
            <w:tcBorders>
              <w:top w:val="nil"/>
              <w:left w:val="single" w:sz="4" w:space="0" w:color="auto"/>
              <w:bottom w:val="single" w:sz="4" w:space="0" w:color="auto"/>
              <w:right w:val="single" w:sz="4" w:space="0" w:color="auto"/>
            </w:tcBorders>
            <w:vAlign w:val="center"/>
            <w:hideMark/>
          </w:tcPr>
          <w:p w14:paraId="3BD27DA5" w14:textId="77777777" w:rsidR="008E696B" w:rsidRPr="00032E66" w:rsidRDefault="008E696B" w:rsidP="008E696B">
            <w:pPr>
              <w:widowControl/>
              <w:rPr>
                <w:rFonts w:ascii="Calibri" w:eastAsia="Times New Roman" w:hAnsi="Calibri" w:cs="Calibri"/>
                <w:b/>
                <w:bCs/>
                <w:color w:val="000000"/>
              </w:rPr>
            </w:pPr>
          </w:p>
        </w:tc>
        <w:tc>
          <w:tcPr>
            <w:tcW w:w="1880" w:type="dxa"/>
            <w:vMerge/>
            <w:tcBorders>
              <w:top w:val="single" w:sz="4" w:space="0" w:color="auto"/>
              <w:left w:val="single" w:sz="4" w:space="0" w:color="auto"/>
              <w:bottom w:val="single" w:sz="4" w:space="0" w:color="auto"/>
              <w:right w:val="nil"/>
            </w:tcBorders>
            <w:vAlign w:val="center"/>
            <w:hideMark/>
          </w:tcPr>
          <w:p w14:paraId="152AE6E8" w14:textId="77777777" w:rsidR="008E696B" w:rsidRPr="00032E66" w:rsidRDefault="008E696B" w:rsidP="008E696B">
            <w:pPr>
              <w:widowControl/>
              <w:rPr>
                <w:rFonts w:ascii="Calibri" w:eastAsia="Times New Roman" w:hAnsi="Calibri" w:cs="Calibri"/>
                <w:color w:val="000000"/>
                <w:sz w:val="24"/>
                <w:szCs w:val="24"/>
              </w:rPr>
            </w:pPr>
          </w:p>
        </w:tc>
        <w:tc>
          <w:tcPr>
            <w:tcW w:w="5800" w:type="dxa"/>
            <w:tcBorders>
              <w:top w:val="nil"/>
              <w:left w:val="single" w:sz="4" w:space="0" w:color="auto"/>
              <w:bottom w:val="nil"/>
              <w:right w:val="single" w:sz="4" w:space="0" w:color="auto"/>
            </w:tcBorders>
            <w:shd w:val="clear" w:color="auto" w:fill="auto"/>
            <w:hideMark/>
          </w:tcPr>
          <w:p w14:paraId="29E8FC18" w14:textId="77777777" w:rsidR="008E696B" w:rsidRPr="00032E66" w:rsidRDefault="008E696B" w:rsidP="008E696B">
            <w:pPr>
              <w:widowControl/>
              <w:rPr>
                <w:rFonts w:ascii="Calibri" w:eastAsia="Times New Roman" w:hAnsi="Calibri" w:cs="Calibri"/>
                <w:color w:val="000000"/>
                <w:sz w:val="24"/>
                <w:szCs w:val="24"/>
              </w:rPr>
            </w:pPr>
            <w:r w:rsidRPr="00032E66">
              <w:rPr>
                <w:rFonts w:ascii="Calibri" w:eastAsia="Times New Roman" w:hAnsi="Calibri" w:cs="Calibri"/>
                <w:color w:val="000000"/>
                <w:sz w:val="24"/>
                <w:szCs w:val="24"/>
              </w:rPr>
              <w:t>Types of skull fractures</w:t>
            </w:r>
          </w:p>
        </w:tc>
      </w:tr>
      <w:tr w:rsidR="008E696B" w:rsidRPr="00032E66" w14:paraId="7AA50AAC" w14:textId="77777777" w:rsidTr="00032E66">
        <w:trPr>
          <w:trHeight w:val="310"/>
          <w:jc w:val="center"/>
        </w:trPr>
        <w:tc>
          <w:tcPr>
            <w:tcW w:w="960" w:type="dxa"/>
            <w:vMerge/>
            <w:tcBorders>
              <w:top w:val="nil"/>
              <w:left w:val="single" w:sz="4" w:space="0" w:color="auto"/>
              <w:bottom w:val="single" w:sz="4" w:space="0" w:color="auto"/>
              <w:right w:val="single" w:sz="4" w:space="0" w:color="auto"/>
            </w:tcBorders>
            <w:vAlign w:val="center"/>
            <w:hideMark/>
          </w:tcPr>
          <w:p w14:paraId="4B4CF04C" w14:textId="77777777" w:rsidR="008E696B" w:rsidRPr="00032E66" w:rsidRDefault="008E696B" w:rsidP="008E696B">
            <w:pPr>
              <w:widowControl/>
              <w:rPr>
                <w:rFonts w:ascii="Calibri" w:eastAsia="Times New Roman" w:hAnsi="Calibri" w:cs="Calibri"/>
                <w:b/>
                <w:bCs/>
                <w:color w:val="000000"/>
              </w:rPr>
            </w:pPr>
          </w:p>
        </w:tc>
        <w:tc>
          <w:tcPr>
            <w:tcW w:w="1880" w:type="dxa"/>
            <w:vMerge/>
            <w:tcBorders>
              <w:top w:val="single" w:sz="4" w:space="0" w:color="auto"/>
              <w:left w:val="single" w:sz="4" w:space="0" w:color="auto"/>
              <w:bottom w:val="single" w:sz="4" w:space="0" w:color="auto"/>
              <w:right w:val="nil"/>
            </w:tcBorders>
            <w:vAlign w:val="center"/>
            <w:hideMark/>
          </w:tcPr>
          <w:p w14:paraId="61AB7E3B" w14:textId="77777777" w:rsidR="008E696B" w:rsidRPr="00032E66" w:rsidRDefault="008E696B" w:rsidP="008E696B">
            <w:pPr>
              <w:widowControl/>
              <w:rPr>
                <w:rFonts w:ascii="Calibri" w:eastAsia="Times New Roman" w:hAnsi="Calibri" w:cs="Calibri"/>
                <w:color w:val="000000"/>
                <w:sz w:val="24"/>
                <w:szCs w:val="24"/>
              </w:rPr>
            </w:pPr>
          </w:p>
        </w:tc>
        <w:tc>
          <w:tcPr>
            <w:tcW w:w="5800" w:type="dxa"/>
            <w:tcBorders>
              <w:top w:val="nil"/>
              <w:left w:val="single" w:sz="4" w:space="0" w:color="auto"/>
              <w:bottom w:val="nil"/>
              <w:right w:val="single" w:sz="4" w:space="0" w:color="auto"/>
            </w:tcBorders>
            <w:shd w:val="clear" w:color="auto" w:fill="auto"/>
            <w:hideMark/>
          </w:tcPr>
          <w:p w14:paraId="0B16897C" w14:textId="77777777" w:rsidR="008E696B" w:rsidRPr="00032E66" w:rsidRDefault="008E696B" w:rsidP="008E696B">
            <w:pPr>
              <w:widowControl/>
              <w:rPr>
                <w:rFonts w:ascii="Calibri" w:eastAsia="Times New Roman" w:hAnsi="Calibri" w:cs="Calibri"/>
                <w:color w:val="000000"/>
                <w:sz w:val="24"/>
                <w:szCs w:val="24"/>
              </w:rPr>
            </w:pPr>
            <w:r w:rsidRPr="00032E66">
              <w:rPr>
                <w:rFonts w:ascii="Calibri" w:eastAsia="Times New Roman" w:hAnsi="Calibri" w:cs="Calibri"/>
                <w:color w:val="000000"/>
                <w:sz w:val="24"/>
                <w:szCs w:val="24"/>
              </w:rPr>
              <w:t>Contusions, Concussions</w:t>
            </w:r>
          </w:p>
        </w:tc>
      </w:tr>
      <w:tr w:rsidR="008E696B" w:rsidRPr="00032E66" w14:paraId="31654B13" w14:textId="77777777" w:rsidTr="00032E66">
        <w:trPr>
          <w:trHeight w:val="310"/>
          <w:jc w:val="center"/>
        </w:trPr>
        <w:tc>
          <w:tcPr>
            <w:tcW w:w="960" w:type="dxa"/>
            <w:vMerge/>
            <w:tcBorders>
              <w:top w:val="nil"/>
              <w:left w:val="single" w:sz="4" w:space="0" w:color="auto"/>
              <w:bottom w:val="single" w:sz="4" w:space="0" w:color="auto"/>
              <w:right w:val="single" w:sz="4" w:space="0" w:color="auto"/>
            </w:tcBorders>
            <w:vAlign w:val="center"/>
            <w:hideMark/>
          </w:tcPr>
          <w:p w14:paraId="28976445" w14:textId="77777777" w:rsidR="008E696B" w:rsidRPr="00032E66" w:rsidRDefault="008E696B" w:rsidP="008E696B">
            <w:pPr>
              <w:widowControl/>
              <w:rPr>
                <w:rFonts w:ascii="Calibri" w:eastAsia="Times New Roman" w:hAnsi="Calibri" w:cs="Calibri"/>
                <w:b/>
                <w:bCs/>
                <w:color w:val="000000"/>
              </w:rPr>
            </w:pPr>
          </w:p>
        </w:tc>
        <w:tc>
          <w:tcPr>
            <w:tcW w:w="1880" w:type="dxa"/>
            <w:vMerge/>
            <w:tcBorders>
              <w:top w:val="single" w:sz="4" w:space="0" w:color="auto"/>
              <w:left w:val="single" w:sz="4" w:space="0" w:color="auto"/>
              <w:bottom w:val="single" w:sz="4" w:space="0" w:color="auto"/>
              <w:right w:val="nil"/>
            </w:tcBorders>
            <w:vAlign w:val="center"/>
            <w:hideMark/>
          </w:tcPr>
          <w:p w14:paraId="52EE613D" w14:textId="77777777" w:rsidR="008E696B" w:rsidRPr="00032E66" w:rsidRDefault="008E696B" w:rsidP="008E696B">
            <w:pPr>
              <w:widowControl/>
              <w:rPr>
                <w:rFonts w:ascii="Calibri" w:eastAsia="Times New Roman" w:hAnsi="Calibri" w:cs="Calibri"/>
                <w:color w:val="000000"/>
                <w:sz w:val="24"/>
                <w:szCs w:val="24"/>
              </w:rPr>
            </w:pPr>
          </w:p>
        </w:tc>
        <w:tc>
          <w:tcPr>
            <w:tcW w:w="5800" w:type="dxa"/>
            <w:tcBorders>
              <w:top w:val="nil"/>
              <w:left w:val="single" w:sz="4" w:space="0" w:color="auto"/>
              <w:bottom w:val="nil"/>
              <w:right w:val="single" w:sz="4" w:space="0" w:color="auto"/>
            </w:tcBorders>
            <w:shd w:val="clear" w:color="auto" w:fill="auto"/>
            <w:hideMark/>
          </w:tcPr>
          <w:p w14:paraId="1E154784" w14:textId="77777777" w:rsidR="008E696B" w:rsidRPr="00032E66" w:rsidRDefault="008E696B" w:rsidP="008E696B">
            <w:pPr>
              <w:widowControl/>
              <w:rPr>
                <w:rFonts w:ascii="Calibri" w:eastAsia="Times New Roman" w:hAnsi="Calibri" w:cs="Calibri"/>
                <w:color w:val="000000"/>
                <w:sz w:val="24"/>
                <w:szCs w:val="24"/>
              </w:rPr>
            </w:pPr>
            <w:r w:rsidRPr="00032E66">
              <w:rPr>
                <w:rFonts w:ascii="Calibri" w:eastAsia="Times New Roman" w:hAnsi="Calibri" w:cs="Calibri"/>
                <w:color w:val="000000"/>
                <w:sz w:val="24"/>
                <w:szCs w:val="24"/>
              </w:rPr>
              <w:t>Hemorrhages</w:t>
            </w:r>
          </w:p>
        </w:tc>
      </w:tr>
      <w:tr w:rsidR="008E696B" w:rsidRPr="00032E66" w14:paraId="230D3962" w14:textId="77777777" w:rsidTr="00032E66">
        <w:trPr>
          <w:trHeight w:val="620"/>
          <w:jc w:val="center"/>
        </w:trPr>
        <w:tc>
          <w:tcPr>
            <w:tcW w:w="960" w:type="dxa"/>
            <w:vMerge/>
            <w:tcBorders>
              <w:top w:val="nil"/>
              <w:left w:val="single" w:sz="4" w:space="0" w:color="auto"/>
              <w:bottom w:val="single" w:sz="4" w:space="0" w:color="auto"/>
              <w:right w:val="single" w:sz="4" w:space="0" w:color="auto"/>
            </w:tcBorders>
            <w:vAlign w:val="center"/>
            <w:hideMark/>
          </w:tcPr>
          <w:p w14:paraId="15FDF39E" w14:textId="77777777" w:rsidR="008E696B" w:rsidRPr="00032E66" w:rsidRDefault="008E696B" w:rsidP="008E696B">
            <w:pPr>
              <w:widowControl/>
              <w:rPr>
                <w:rFonts w:ascii="Calibri" w:eastAsia="Times New Roman" w:hAnsi="Calibri" w:cs="Calibri"/>
                <w:b/>
                <w:bCs/>
                <w:color w:val="000000"/>
              </w:rPr>
            </w:pPr>
          </w:p>
        </w:tc>
        <w:tc>
          <w:tcPr>
            <w:tcW w:w="1880" w:type="dxa"/>
            <w:vMerge/>
            <w:tcBorders>
              <w:top w:val="single" w:sz="4" w:space="0" w:color="auto"/>
              <w:left w:val="single" w:sz="4" w:space="0" w:color="auto"/>
              <w:bottom w:val="single" w:sz="4" w:space="0" w:color="auto"/>
              <w:right w:val="nil"/>
            </w:tcBorders>
            <w:vAlign w:val="center"/>
            <w:hideMark/>
          </w:tcPr>
          <w:p w14:paraId="4A77B476" w14:textId="77777777" w:rsidR="008E696B" w:rsidRPr="00032E66" w:rsidRDefault="008E696B" w:rsidP="008E696B">
            <w:pPr>
              <w:widowControl/>
              <w:rPr>
                <w:rFonts w:ascii="Calibri" w:eastAsia="Times New Roman" w:hAnsi="Calibri" w:cs="Calibri"/>
                <w:color w:val="000000"/>
                <w:sz w:val="24"/>
                <w:szCs w:val="24"/>
              </w:rPr>
            </w:pPr>
          </w:p>
        </w:tc>
        <w:tc>
          <w:tcPr>
            <w:tcW w:w="5800" w:type="dxa"/>
            <w:tcBorders>
              <w:top w:val="nil"/>
              <w:left w:val="single" w:sz="4" w:space="0" w:color="auto"/>
              <w:bottom w:val="nil"/>
              <w:right w:val="single" w:sz="4" w:space="0" w:color="auto"/>
            </w:tcBorders>
            <w:shd w:val="clear" w:color="auto" w:fill="auto"/>
            <w:hideMark/>
          </w:tcPr>
          <w:p w14:paraId="6D52F851" w14:textId="77777777" w:rsidR="008E696B" w:rsidRPr="00032E66" w:rsidRDefault="008E696B" w:rsidP="008E696B">
            <w:pPr>
              <w:widowControl/>
              <w:rPr>
                <w:rFonts w:ascii="Calibri" w:eastAsia="Times New Roman" w:hAnsi="Calibri" w:cs="Calibri"/>
                <w:color w:val="000000"/>
                <w:sz w:val="24"/>
                <w:szCs w:val="24"/>
              </w:rPr>
            </w:pPr>
            <w:r w:rsidRPr="00032E66">
              <w:rPr>
                <w:rFonts w:ascii="Calibri" w:eastAsia="Times New Roman" w:hAnsi="Calibri" w:cs="Calibri"/>
                <w:color w:val="000000"/>
                <w:sz w:val="24"/>
                <w:szCs w:val="24"/>
              </w:rPr>
              <w:t>Limb Fractures and all vertebral injuries, abdominal thoracic injuries</w:t>
            </w:r>
          </w:p>
        </w:tc>
      </w:tr>
      <w:tr w:rsidR="008E696B" w:rsidRPr="00032E66" w14:paraId="2A32D746" w14:textId="77777777" w:rsidTr="00032E66">
        <w:trPr>
          <w:trHeight w:val="310"/>
          <w:jc w:val="center"/>
        </w:trPr>
        <w:tc>
          <w:tcPr>
            <w:tcW w:w="960" w:type="dxa"/>
            <w:vMerge/>
            <w:tcBorders>
              <w:top w:val="nil"/>
              <w:left w:val="single" w:sz="4" w:space="0" w:color="auto"/>
              <w:bottom w:val="single" w:sz="4" w:space="0" w:color="auto"/>
              <w:right w:val="single" w:sz="4" w:space="0" w:color="auto"/>
            </w:tcBorders>
            <w:vAlign w:val="center"/>
            <w:hideMark/>
          </w:tcPr>
          <w:p w14:paraId="4D5F251D" w14:textId="77777777" w:rsidR="008E696B" w:rsidRPr="00032E66" w:rsidRDefault="008E696B" w:rsidP="008E696B">
            <w:pPr>
              <w:widowControl/>
              <w:rPr>
                <w:rFonts w:ascii="Calibri" w:eastAsia="Times New Roman" w:hAnsi="Calibri" w:cs="Calibri"/>
                <w:b/>
                <w:bCs/>
                <w:color w:val="000000"/>
              </w:rPr>
            </w:pPr>
          </w:p>
        </w:tc>
        <w:tc>
          <w:tcPr>
            <w:tcW w:w="1880" w:type="dxa"/>
            <w:vMerge/>
            <w:tcBorders>
              <w:top w:val="single" w:sz="4" w:space="0" w:color="auto"/>
              <w:left w:val="single" w:sz="4" w:space="0" w:color="auto"/>
              <w:bottom w:val="single" w:sz="4" w:space="0" w:color="auto"/>
              <w:right w:val="nil"/>
            </w:tcBorders>
            <w:vAlign w:val="center"/>
            <w:hideMark/>
          </w:tcPr>
          <w:p w14:paraId="561FB26F" w14:textId="77777777" w:rsidR="008E696B" w:rsidRPr="00032E66" w:rsidRDefault="008E696B" w:rsidP="008E696B">
            <w:pPr>
              <w:widowControl/>
              <w:rPr>
                <w:rFonts w:ascii="Calibri" w:eastAsia="Times New Roman" w:hAnsi="Calibri" w:cs="Calibri"/>
                <w:color w:val="000000"/>
                <w:sz w:val="24"/>
                <w:szCs w:val="24"/>
              </w:rPr>
            </w:pPr>
          </w:p>
        </w:tc>
        <w:tc>
          <w:tcPr>
            <w:tcW w:w="5800" w:type="dxa"/>
            <w:tcBorders>
              <w:top w:val="nil"/>
              <w:left w:val="single" w:sz="4" w:space="0" w:color="auto"/>
              <w:bottom w:val="nil"/>
              <w:right w:val="single" w:sz="4" w:space="0" w:color="auto"/>
            </w:tcBorders>
            <w:shd w:val="clear" w:color="auto" w:fill="auto"/>
            <w:hideMark/>
          </w:tcPr>
          <w:p w14:paraId="190D318E" w14:textId="77777777" w:rsidR="008E696B" w:rsidRPr="00032E66" w:rsidRDefault="008E696B" w:rsidP="008E696B">
            <w:pPr>
              <w:widowControl/>
              <w:rPr>
                <w:rFonts w:ascii="Calibri" w:eastAsia="Times New Roman" w:hAnsi="Calibri" w:cs="Calibri"/>
                <w:b/>
                <w:bCs/>
                <w:color w:val="000000"/>
                <w:sz w:val="24"/>
                <w:szCs w:val="24"/>
              </w:rPr>
            </w:pPr>
            <w:r w:rsidRPr="00032E66">
              <w:rPr>
                <w:rFonts w:ascii="Calibri" w:eastAsia="Times New Roman" w:hAnsi="Calibri" w:cs="Calibri"/>
                <w:b/>
                <w:bCs/>
                <w:color w:val="000000"/>
                <w:sz w:val="24"/>
                <w:szCs w:val="24"/>
              </w:rPr>
              <w:t>Thermal Injuries</w:t>
            </w:r>
          </w:p>
        </w:tc>
      </w:tr>
      <w:tr w:rsidR="008E696B" w:rsidRPr="00032E66" w14:paraId="4DD2DBBE" w14:textId="77777777" w:rsidTr="00032E66">
        <w:trPr>
          <w:trHeight w:val="310"/>
          <w:jc w:val="center"/>
        </w:trPr>
        <w:tc>
          <w:tcPr>
            <w:tcW w:w="960" w:type="dxa"/>
            <w:vMerge/>
            <w:tcBorders>
              <w:top w:val="nil"/>
              <w:left w:val="single" w:sz="4" w:space="0" w:color="auto"/>
              <w:bottom w:val="single" w:sz="4" w:space="0" w:color="auto"/>
              <w:right w:val="single" w:sz="4" w:space="0" w:color="auto"/>
            </w:tcBorders>
            <w:vAlign w:val="center"/>
            <w:hideMark/>
          </w:tcPr>
          <w:p w14:paraId="7B79653A" w14:textId="77777777" w:rsidR="008E696B" w:rsidRPr="00032E66" w:rsidRDefault="008E696B" w:rsidP="008E696B">
            <w:pPr>
              <w:widowControl/>
              <w:rPr>
                <w:rFonts w:ascii="Calibri" w:eastAsia="Times New Roman" w:hAnsi="Calibri" w:cs="Calibri"/>
                <w:b/>
                <w:bCs/>
                <w:color w:val="000000"/>
              </w:rPr>
            </w:pPr>
          </w:p>
        </w:tc>
        <w:tc>
          <w:tcPr>
            <w:tcW w:w="1880" w:type="dxa"/>
            <w:vMerge/>
            <w:tcBorders>
              <w:top w:val="single" w:sz="4" w:space="0" w:color="auto"/>
              <w:left w:val="single" w:sz="4" w:space="0" w:color="auto"/>
              <w:bottom w:val="single" w:sz="4" w:space="0" w:color="auto"/>
              <w:right w:val="nil"/>
            </w:tcBorders>
            <w:vAlign w:val="center"/>
            <w:hideMark/>
          </w:tcPr>
          <w:p w14:paraId="7B2D693D" w14:textId="77777777" w:rsidR="008E696B" w:rsidRPr="00032E66" w:rsidRDefault="008E696B" w:rsidP="008E696B">
            <w:pPr>
              <w:widowControl/>
              <w:rPr>
                <w:rFonts w:ascii="Calibri" w:eastAsia="Times New Roman" w:hAnsi="Calibri" w:cs="Calibri"/>
                <w:color w:val="000000"/>
                <w:sz w:val="24"/>
                <w:szCs w:val="24"/>
              </w:rPr>
            </w:pPr>
          </w:p>
        </w:tc>
        <w:tc>
          <w:tcPr>
            <w:tcW w:w="5800" w:type="dxa"/>
            <w:tcBorders>
              <w:top w:val="nil"/>
              <w:left w:val="single" w:sz="4" w:space="0" w:color="auto"/>
              <w:bottom w:val="nil"/>
              <w:right w:val="single" w:sz="4" w:space="0" w:color="auto"/>
            </w:tcBorders>
            <w:shd w:val="clear" w:color="auto" w:fill="auto"/>
            <w:hideMark/>
          </w:tcPr>
          <w:p w14:paraId="182B3D14" w14:textId="77777777" w:rsidR="008E696B" w:rsidRPr="00032E66" w:rsidRDefault="008E696B" w:rsidP="008E696B">
            <w:pPr>
              <w:widowControl/>
              <w:rPr>
                <w:rFonts w:ascii="Calibri" w:eastAsia="Times New Roman" w:hAnsi="Calibri" w:cs="Calibri"/>
                <w:color w:val="000000"/>
                <w:sz w:val="24"/>
                <w:szCs w:val="24"/>
              </w:rPr>
            </w:pPr>
            <w:r w:rsidRPr="00032E66">
              <w:rPr>
                <w:rFonts w:ascii="Calibri" w:eastAsia="Times New Roman" w:hAnsi="Calibri" w:cs="Calibri"/>
                <w:color w:val="000000"/>
                <w:sz w:val="24"/>
                <w:szCs w:val="24"/>
              </w:rPr>
              <w:t>Introduction &amp; types of burns</w:t>
            </w:r>
          </w:p>
        </w:tc>
      </w:tr>
      <w:tr w:rsidR="008E696B" w:rsidRPr="00032E66" w14:paraId="26A326D1" w14:textId="77777777" w:rsidTr="00032E66">
        <w:trPr>
          <w:trHeight w:val="310"/>
          <w:jc w:val="center"/>
        </w:trPr>
        <w:tc>
          <w:tcPr>
            <w:tcW w:w="960" w:type="dxa"/>
            <w:vMerge/>
            <w:tcBorders>
              <w:top w:val="nil"/>
              <w:left w:val="single" w:sz="4" w:space="0" w:color="auto"/>
              <w:bottom w:val="single" w:sz="4" w:space="0" w:color="auto"/>
              <w:right w:val="single" w:sz="4" w:space="0" w:color="auto"/>
            </w:tcBorders>
            <w:vAlign w:val="center"/>
            <w:hideMark/>
          </w:tcPr>
          <w:p w14:paraId="2D44D9B2" w14:textId="77777777" w:rsidR="008E696B" w:rsidRPr="00032E66" w:rsidRDefault="008E696B" w:rsidP="008E696B">
            <w:pPr>
              <w:widowControl/>
              <w:rPr>
                <w:rFonts w:ascii="Calibri" w:eastAsia="Times New Roman" w:hAnsi="Calibri" w:cs="Calibri"/>
                <w:b/>
                <w:bCs/>
                <w:color w:val="000000"/>
              </w:rPr>
            </w:pPr>
          </w:p>
        </w:tc>
        <w:tc>
          <w:tcPr>
            <w:tcW w:w="1880" w:type="dxa"/>
            <w:vMerge/>
            <w:tcBorders>
              <w:top w:val="single" w:sz="4" w:space="0" w:color="auto"/>
              <w:left w:val="single" w:sz="4" w:space="0" w:color="auto"/>
              <w:bottom w:val="single" w:sz="4" w:space="0" w:color="auto"/>
              <w:right w:val="nil"/>
            </w:tcBorders>
            <w:vAlign w:val="center"/>
            <w:hideMark/>
          </w:tcPr>
          <w:p w14:paraId="45605B0E" w14:textId="77777777" w:rsidR="008E696B" w:rsidRPr="00032E66" w:rsidRDefault="008E696B" w:rsidP="008E696B">
            <w:pPr>
              <w:widowControl/>
              <w:rPr>
                <w:rFonts w:ascii="Calibri" w:eastAsia="Times New Roman" w:hAnsi="Calibri" w:cs="Calibri"/>
                <w:color w:val="000000"/>
                <w:sz w:val="24"/>
                <w:szCs w:val="24"/>
              </w:rPr>
            </w:pPr>
          </w:p>
        </w:tc>
        <w:tc>
          <w:tcPr>
            <w:tcW w:w="5800" w:type="dxa"/>
            <w:tcBorders>
              <w:top w:val="nil"/>
              <w:left w:val="single" w:sz="4" w:space="0" w:color="auto"/>
              <w:bottom w:val="nil"/>
              <w:right w:val="single" w:sz="4" w:space="0" w:color="auto"/>
            </w:tcBorders>
            <w:shd w:val="clear" w:color="auto" w:fill="auto"/>
            <w:hideMark/>
          </w:tcPr>
          <w:p w14:paraId="1C91F650" w14:textId="77777777" w:rsidR="008E696B" w:rsidRPr="00032E66" w:rsidRDefault="008E696B" w:rsidP="008E696B">
            <w:pPr>
              <w:widowControl/>
              <w:rPr>
                <w:rFonts w:ascii="Calibri" w:eastAsia="Times New Roman" w:hAnsi="Calibri" w:cs="Calibri"/>
                <w:color w:val="000000"/>
                <w:sz w:val="24"/>
                <w:szCs w:val="24"/>
              </w:rPr>
            </w:pPr>
            <w:r w:rsidRPr="00032E66">
              <w:rPr>
                <w:rFonts w:ascii="Calibri" w:eastAsia="Times New Roman" w:hAnsi="Calibri" w:cs="Calibri"/>
                <w:color w:val="000000"/>
                <w:sz w:val="24"/>
                <w:szCs w:val="24"/>
              </w:rPr>
              <w:t>Medicolegal importance and postmortem findings</w:t>
            </w:r>
          </w:p>
        </w:tc>
      </w:tr>
      <w:tr w:rsidR="008E696B" w:rsidRPr="00032E66" w14:paraId="301D46EB" w14:textId="77777777" w:rsidTr="00032E66">
        <w:trPr>
          <w:trHeight w:val="310"/>
          <w:jc w:val="center"/>
        </w:trPr>
        <w:tc>
          <w:tcPr>
            <w:tcW w:w="960" w:type="dxa"/>
            <w:vMerge/>
            <w:tcBorders>
              <w:top w:val="nil"/>
              <w:left w:val="single" w:sz="4" w:space="0" w:color="auto"/>
              <w:bottom w:val="single" w:sz="4" w:space="0" w:color="auto"/>
              <w:right w:val="single" w:sz="4" w:space="0" w:color="auto"/>
            </w:tcBorders>
            <w:vAlign w:val="center"/>
            <w:hideMark/>
          </w:tcPr>
          <w:p w14:paraId="5C14EBE7" w14:textId="77777777" w:rsidR="008E696B" w:rsidRPr="00032E66" w:rsidRDefault="008E696B" w:rsidP="008E696B">
            <w:pPr>
              <w:widowControl/>
              <w:rPr>
                <w:rFonts w:ascii="Calibri" w:eastAsia="Times New Roman" w:hAnsi="Calibri" w:cs="Calibri"/>
                <w:b/>
                <w:bCs/>
                <w:color w:val="000000"/>
              </w:rPr>
            </w:pPr>
          </w:p>
        </w:tc>
        <w:tc>
          <w:tcPr>
            <w:tcW w:w="1880" w:type="dxa"/>
            <w:vMerge/>
            <w:tcBorders>
              <w:top w:val="single" w:sz="4" w:space="0" w:color="auto"/>
              <w:left w:val="single" w:sz="4" w:space="0" w:color="auto"/>
              <w:bottom w:val="single" w:sz="4" w:space="0" w:color="auto"/>
              <w:right w:val="nil"/>
            </w:tcBorders>
            <w:vAlign w:val="center"/>
            <w:hideMark/>
          </w:tcPr>
          <w:p w14:paraId="29AADDCD" w14:textId="77777777" w:rsidR="008E696B" w:rsidRPr="00032E66" w:rsidRDefault="008E696B" w:rsidP="008E696B">
            <w:pPr>
              <w:widowControl/>
              <w:rPr>
                <w:rFonts w:ascii="Calibri" w:eastAsia="Times New Roman" w:hAnsi="Calibri" w:cs="Calibri"/>
                <w:color w:val="000000"/>
                <w:sz w:val="24"/>
                <w:szCs w:val="24"/>
              </w:rPr>
            </w:pPr>
          </w:p>
        </w:tc>
        <w:tc>
          <w:tcPr>
            <w:tcW w:w="5800" w:type="dxa"/>
            <w:tcBorders>
              <w:top w:val="nil"/>
              <w:left w:val="single" w:sz="4" w:space="0" w:color="auto"/>
              <w:bottom w:val="nil"/>
              <w:right w:val="single" w:sz="4" w:space="0" w:color="auto"/>
            </w:tcBorders>
            <w:shd w:val="clear" w:color="auto" w:fill="auto"/>
            <w:hideMark/>
          </w:tcPr>
          <w:p w14:paraId="1B0BD5FF" w14:textId="77777777" w:rsidR="008E696B" w:rsidRPr="00032E66" w:rsidRDefault="008E696B" w:rsidP="008E696B">
            <w:pPr>
              <w:widowControl/>
              <w:rPr>
                <w:rFonts w:ascii="Calibri" w:eastAsia="Times New Roman" w:hAnsi="Calibri" w:cs="Calibri"/>
                <w:b/>
                <w:bCs/>
                <w:color w:val="000000"/>
                <w:sz w:val="24"/>
                <w:szCs w:val="24"/>
              </w:rPr>
            </w:pPr>
            <w:r w:rsidRPr="00032E66">
              <w:rPr>
                <w:rFonts w:ascii="Calibri" w:eastAsia="Times New Roman" w:hAnsi="Calibri" w:cs="Calibri"/>
                <w:b/>
                <w:bCs/>
                <w:color w:val="000000"/>
                <w:sz w:val="24"/>
                <w:szCs w:val="24"/>
              </w:rPr>
              <w:t xml:space="preserve"> Electrocution &amp; lightning injuries</w:t>
            </w:r>
          </w:p>
        </w:tc>
      </w:tr>
      <w:tr w:rsidR="008E696B" w:rsidRPr="00032E66" w14:paraId="686B0F94" w14:textId="77777777" w:rsidTr="00032E66">
        <w:trPr>
          <w:trHeight w:val="310"/>
          <w:jc w:val="center"/>
        </w:trPr>
        <w:tc>
          <w:tcPr>
            <w:tcW w:w="960" w:type="dxa"/>
            <w:vMerge/>
            <w:tcBorders>
              <w:top w:val="nil"/>
              <w:left w:val="single" w:sz="4" w:space="0" w:color="auto"/>
              <w:bottom w:val="single" w:sz="4" w:space="0" w:color="auto"/>
              <w:right w:val="single" w:sz="4" w:space="0" w:color="auto"/>
            </w:tcBorders>
            <w:vAlign w:val="center"/>
            <w:hideMark/>
          </w:tcPr>
          <w:p w14:paraId="6E367072" w14:textId="77777777" w:rsidR="008E696B" w:rsidRPr="00032E66" w:rsidRDefault="008E696B" w:rsidP="008E696B">
            <w:pPr>
              <w:widowControl/>
              <w:rPr>
                <w:rFonts w:ascii="Calibri" w:eastAsia="Times New Roman" w:hAnsi="Calibri" w:cs="Calibri"/>
                <w:b/>
                <w:bCs/>
                <w:color w:val="000000"/>
              </w:rPr>
            </w:pPr>
          </w:p>
        </w:tc>
        <w:tc>
          <w:tcPr>
            <w:tcW w:w="1880" w:type="dxa"/>
            <w:vMerge/>
            <w:tcBorders>
              <w:top w:val="single" w:sz="4" w:space="0" w:color="auto"/>
              <w:left w:val="single" w:sz="4" w:space="0" w:color="auto"/>
              <w:bottom w:val="single" w:sz="4" w:space="0" w:color="auto"/>
              <w:right w:val="nil"/>
            </w:tcBorders>
            <w:vAlign w:val="center"/>
            <w:hideMark/>
          </w:tcPr>
          <w:p w14:paraId="3984C5C4" w14:textId="77777777" w:rsidR="008E696B" w:rsidRPr="00032E66" w:rsidRDefault="008E696B" w:rsidP="008E696B">
            <w:pPr>
              <w:widowControl/>
              <w:rPr>
                <w:rFonts w:ascii="Calibri" w:eastAsia="Times New Roman" w:hAnsi="Calibri" w:cs="Calibri"/>
                <w:color w:val="000000"/>
                <w:sz w:val="24"/>
                <w:szCs w:val="24"/>
              </w:rPr>
            </w:pPr>
          </w:p>
        </w:tc>
        <w:tc>
          <w:tcPr>
            <w:tcW w:w="5800" w:type="dxa"/>
            <w:tcBorders>
              <w:top w:val="nil"/>
              <w:left w:val="single" w:sz="4" w:space="0" w:color="auto"/>
              <w:bottom w:val="nil"/>
              <w:right w:val="single" w:sz="4" w:space="0" w:color="auto"/>
            </w:tcBorders>
            <w:shd w:val="clear" w:color="auto" w:fill="auto"/>
            <w:hideMark/>
          </w:tcPr>
          <w:p w14:paraId="35A3CFE3" w14:textId="77777777" w:rsidR="008E696B" w:rsidRPr="00032E66" w:rsidRDefault="008E696B" w:rsidP="008E696B">
            <w:pPr>
              <w:widowControl/>
              <w:rPr>
                <w:rFonts w:ascii="Calibri" w:eastAsia="Times New Roman" w:hAnsi="Calibri" w:cs="Calibri"/>
                <w:color w:val="000000"/>
                <w:sz w:val="24"/>
                <w:szCs w:val="24"/>
              </w:rPr>
            </w:pPr>
            <w:r w:rsidRPr="00032E66">
              <w:rPr>
                <w:rFonts w:ascii="Calibri" w:eastAsia="Times New Roman" w:hAnsi="Calibri" w:cs="Calibri"/>
                <w:color w:val="000000"/>
                <w:sz w:val="24"/>
                <w:szCs w:val="24"/>
              </w:rPr>
              <w:t>Introduction &amp; types</w:t>
            </w:r>
          </w:p>
        </w:tc>
      </w:tr>
      <w:tr w:rsidR="008E696B" w:rsidRPr="00032E66" w14:paraId="7C0637A1" w14:textId="77777777" w:rsidTr="00032E66">
        <w:trPr>
          <w:trHeight w:val="310"/>
          <w:jc w:val="center"/>
        </w:trPr>
        <w:tc>
          <w:tcPr>
            <w:tcW w:w="960" w:type="dxa"/>
            <w:vMerge/>
            <w:tcBorders>
              <w:top w:val="nil"/>
              <w:left w:val="single" w:sz="4" w:space="0" w:color="auto"/>
              <w:bottom w:val="single" w:sz="4" w:space="0" w:color="auto"/>
              <w:right w:val="single" w:sz="4" w:space="0" w:color="auto"/>
            </w:tcBorders>
            <w:vAlign w:val="center"/>
            <w:hideMark/>
          </w:tcPr>
          <w:p w14:paraId="6E4191FB" w14:textId="77777777" w:rsidR="008E696B" w:rsidRPr="00032E66" w:rsidRDefault="008E696B" w:rsidP="008E696B">
            <w:pPr>
              <w:widowControl/>
              <w:rPr>
                <w:rFonts w:ascii="Calibri" w:eastAsia="Times New Roman" w:hAnsi="Calibri" w:cs="Calibri"/>
                <w:b/>
                <w:bCs/>
                <w:color w:val="000000"/>
              </w:rPr>
            </w:pPr>
          </w:p>
        </w:tc>
        <w:tc>
          <w:tcPr>
            <w:tcW w:w="1880" w:type="dxa"/>
            <w:vMerge/>
            <w:tcBorders>
              <w:top w:val="single" w:sz="4" w:space="0" w:color="auto"/>
              <w:left w:val="single" w:sz="4" w:space="0" w:color="auto"/>
              <w:bottom w:val="single" w:sz="4" w:space="0" w:color="auto"/>
              <w:right w:val="nil"/>
            </w:tcBorders>
            <w:vAlign w:val="center"/>
            <w:hideMark/>
          </w:tcPr>
          <w:p w14:paraId="648A35A1" w14:textId="77777777" w:rsidR="008E696B" w:rsidRPr="00032E66" w:rsidRDefault="008E696B" w:rsidP="008E696B">
            <w:pPr>
              <w:widowControl/>
              <w:rPr>
                <w:rFonts w:ascii="Calibri" w:eastAsia="Times New Roman" w:hAnsi="Calibri" w:cs="Calibri"/>
                <w:color w:val="000000"/>
                <w:sz w:val="24"/>
                <w:szCs w:val="24"/>
              </w:rPr>
            </w:pPr>
          </w:p>
        </w:tc>
        <w:tc>
          <w:tcPr>
            <w:tcW w:w="5800" w:type="dxa"/>
            <w:tcBorders>
              <w:top w:val="nil"/>
              <w:left w:val="single" w:sz="4" w:space="0" w:color="auto"/>
              <w:bottom w:val="nil"/>
              <w:right w:val="single" w:sz="4" w:space="0" w:color="auto"/>
            </w:tcBorders>
            <w:shd w:val="clear" w:color="auto" w:fill="auto"/>
            <w:hideMark/>
          </w:tcPr>
          <w:p w14:paraId="25384D9D" w14:textId="77777777" w:rsidR="008E696B" w:rsidRPr="00032E66" w:rsidRDefault="008E696B" w:rsidP="008E696B">
            <w:pPr>
              <w:widowControl/>
              <w:rPr>
                <w:rFonts w:ascii="Calibri" w:eastAsia="Times New Roman" w:hAnsi="Calibri" w:cs="Calibri"/>
                <w:color w:val="000000"/>
                <w:sz w:val="24"/>
                <w:szCs w:val="24"/>
              </w:rPr>
            </w:pPr>
            <w:r w:rsidRPr="00032E66">
              <w:rPr>
                <w:rFonts w:ascii="Calibri" w:eastAsia="Times New Roman" w:hAnsi="Calibri" w:cs="Calibri"/>
                <w:color w:val="000000"/>
                <w:sz w:val="24"/>
                <w:szCs w:val="24"/>
              </w:rPr>
              <w:t>Medicolegal importance and postmortem findings</w:t>
            </w:r>
          </w:p>
        </w:tc>
      </w:tr>
      <w:tr w:rsidR="008E696B" w:rsidRPr="00032E66" w14:paraId="34D2C0D5" w14:textId="77777777" w:rsidTr="00032E66">
        <w:trPr>
          <w:trHeight w:val="310"/>
          <w:jc w:val="center"/>
        </w:trPr>
        <w:tc>
          <w:tcPr>
            <w:tcW w:w="960" w:type="dxa"/>
            <w:vMerge/>
            <w:tcBorders>
              <w:top w:val="nil"/>
              <w:left w:val="single" w:sz="4" w:space="0" w:color="auto"/>
              <w:bottom w:val="single" w:sz="4" w:space="0" w:color="auto"/>
              <w:right w:val="single" w:sz="4" w:space="0" w:color="auto"/>
            </w:tcBorders>
            <w:vAlign w:val="center"/>
            <w:hideMark/>
          </w:tcPr>
          <w:p w14:paraId="15911327" w14:textId="77777777" w:rsidR="008E696B" w:rsidRPr="00032E66" w:rsidRDefault="008E696B" w:rsidP="008E696B">
            <w:pPr>
              <w:widowControl/>
              <w:rPr>
                <w:rFonts w:ascii="Calibri" w:eastAsia="Times New Roman" w:hAnsi="Calibri" w:cs="Calibri"/>
                <w:b/>
                <w:bCs/>
                <w:color w:val="000000"/>
              </w:rPr>
            </w:pPr>
          </w:p>
        </w:tc>
        <w:tc>
          <w:tcPr>
            <w:tcW w:w="1880" w:type="dxa"/>
            <w:vMerge/>
            <w:tcBorders>
              <w:top w:val="single" w:sz="4" w:space="0" w:color="auto"/>
              <w:left w:val="single" w:sz="4" w:space="0" w:color="auto"/>
              <w:bottom w:val="single" w:sz="4" w:space="0" w:color="auto"/>
              <w:right w:val="nil"/>
            </w:tcBorders>
            <w:vAlign w:val="center"/>
            <w:hideMark/>
          </w:tcPr>
          <w:p w14:paraId="799875CA" w14:textId="77777777" w:rsidR="008E696B" w:rsidRPr="00032E66" w:rsidRDefault="008E696B" w:rsidP="008E696B">
            <w:pPr>
              <w:widowControl/>
              <w:rPr>
                <w:rFonts w:ascii="Calibri" w:eastAsia="Times New Roman" w:hAnsi="Calibri" w:cs="Calibri"/>
                <w:color w:val="000000"/>
                <w:sz w:val="24"/>
                <w:szCs w:val="24"/>
              </w:rPr>
            </w:pPr>
          </w:p>
        </w:tc>
        <w:tc>
          <w:tcPr>
            <w:tcW w:w="5800" w:type="dxa"/>
            <w:tcBorders>
              <w:top w:val="nil"/>
              <w:left w:val="single" w:sz="4" w:space="0" w:color="auto"/>
              <w:bottom w:val="nil"/>
              <w:right w:val="single" w:sz="4" w:space="0" w:color="auto"/>
            </w:tcBorders>
            <w:shd w:val="clear" w:color="auto" w:fill="auto"/>
            <w:hideMark/>
          </w:tcPr>
          <w:p w14:paraId="68EBB02E" w14:textId="77777777" w:rsidR="008E696B" w:rsidRPr="0051792B" w:rsidRDefault="008E696B" w:rsidP="008E696B">
            <w:pPr>
              <w:widowControl/>
              <w:rPr>
                <w:rFonts w:ascii="Calibri" w:eastAsia="Times New Roman" w:hAnsi="Calibri" w:cs="Calibri"/>
                <w:b/>
                <w:bCs/>
                <w:color w:val="000000"/>
                <w:sz w:val="24"/>
                <w:szCs w:val="24"/>
              </w:rPr>
            </w:pPr>
            <w:proofErr w:type="spellStart"/>
            <w:r w:rsidRPr="0051792B">
              <w:rPr>
                <w:rFonts w:ascii="Calibri" w:eastAsia="Times New Roman" w:hAnsi="Calibri" w:cs="Calibri"/>
                <w:b/>
                <w:bCs/>
                <w:color w:val="000000"/>
                <w:sz w:val="24"/>
                <w:szCs w:val="24"/>
              </w:rPr>
              <w:t>Inabrients</w:t>
            </w:r>
            <w:proofErr w:type="spellEnd"/>
          </w:p>
        </w:tc>
      </w:tr>
      <w:tr w:rsidR="008E696B" w:rsidRPr="00032E66" w14:paraId="25FCD0D9" w14:textId="77777777" w:rsidTr="00032E66">
        <w:trPr>
          <w:trHeight w:val="310"/>
          <w:jc w:val="center"/>
        </w:trPr>
        <w:tc>
          <w:tcPr>
            <w:tcW w:w="960" w:type="dxa"/>
            <w:vMerge/>
            <w:tcBorders>
              <w:top w:val="nil"/>
              <w:left w:val="single" w:sz="4" w:space="0" w:color="auto"/>
              <w:bottom w:val="single" w:sz="4" w:space="0" w:color="auto"/>
              <w:right w:val="single" w:sz="4" w:space="0" w:color="auto"/>
            </w:tcBorders>
            <w:vAlign w:val="center"/>
            <w:hideMark/>
          </w:tcPr>
          <w:p w14:paraId="143C8958" w14:textId="77777777" w:rsidR="008E696B" w:rsidRPr="00032E66" w:rsidRDefault="008E696B" w:rsidP="008E696B">
            <w:pPr>
              <w:widowControl/>
              <w:rPr>
                <w:rFonts w:ascii="Calibri" w:eastAsia="Times New Roman" w:hAnsi="Calibri" w:cs="Calibri"/>
                <w:b/>
                <w:bCs/>
                <w:color w:val="000000"/>
              </w:rPr>
            </w:pPr>
          </w:p>
        </w:tc>
        <w:tc>
          <w:tcPr>
            <w:tcW w:w="1880" w:type="dxa"/>
            <w:vMerge/>
            <w:tcBorders>
              <w:top w:val="single" w:sz="4" w:space="0" w:color="auto"/>
              <w:left w:val="single" w:sz="4" w:space="0" w:color="auto"/>
              <w:bottom w:val="single" w:sz="4" w:space="0" w:color="auto"/>
              <w:right w:val="nil"/>
            </w:tcBorders>
            <w:vAlign w:val="center"/>
            <w:hideMark/>
          </w:tcPr>
          <w:p w14:paraId="716D9FE6" w14:textId="77777777" w:rsidR="008E696B" w:rsidRPr="00032E66" w:rsidRDefault="008E696B" w:rsidP="008E696B">
            <w:pPr>
              <w:widowControl/>
              <w:rPr>
                <w:rFonts w:ascii="Calibri" w:eastAsia="Times New Roman" w:hAnsi="Calibri" w:cs="Calibri"/>
                <w:color w:val="000000"/>
                <w:sz w:val="24"/>
                <w:szCs w:val="24"/>
              </w:rPr>
            </w:pPr>
          </w:p>
        </w:tc>
        <w:tc>
          <w:tcPr>
            <w:tcW w:w="5800" w:type="dxa"/>
            <w:tcBorders>
              <w:top w:val="nil"/>
              <w:left w:val="single" w:sz="4" w:space="0" w:color="auto"/>
              <w:bottom w:val="nil"/>
              <w:right w:val="single" w:sz="4" w:space="0" w:color="auto"/>
            </w:tcBorders>
            <w:shd w:val="clear" w:color="auto" w:fill="auto"/>
            <w:hideMark/>
          </w:tcPr>
          <w:p w14:paraId="159C3DD5" w14:textId="77777777" w:rsidR="008E696B" w:rsidRPr="0051792B" w:rsidRDefault="008E696B" w:rsidP="008E696B">
            <w:pPr>
              <w:widowControl/>
              <w:rPr>
                <w:rFonts w:ascii="Calibri" w:eastAsia="Times New Roman" w:hAnsi="Calibri" w:cs="Calibri"/>
                <w:b/>
                <w:bCs/>
                <w:color w:val="000000"/>
                <w:sz w:val="24"/>
                <w:szCs w:val="24"/>
              </w:rPr>
            </w:pPr>
            <w:r w:rsidRPr="0051792B">
              <w:rPr>
                <w:rFonts w:ascii="Calibri" w:eastAsia="Times New Roman" w:hAnsi="Calibri" w:cs="Calibri"/>
                <w:b/>
                <w:bCs/>
                <w:color w:val="000000"/>
                <w:sz w:val="24"/>
                <w:szCs w:val="24"/>
              </w:rPr>
              <w:t>Ethyl and methyl alcohol</w:t>
            </w:r>
          </w:p>
        </w:tc>
      </w:tr>
      <w:tr w:rsidR="008E696B" w:rsidRPr="00032E66" w14:paraId="646469A4" w14:textId="77777777" w:rsidTr="00032E66">
        <w:trPr>
          <w:trHeight w:val="310"/>
          <w:jc w:val="center"/>
        </w:trPr>
        <w:tc>
          <w:tcPr>
            <w:tcW w:w="960" w:type="dxa"/>
            <w:vMerge/>
            <w:tcBorders>
              <w:top w:val="nil"/>
              <w:left w:val="single" w:sz="4" w:space="0" w:color="auto"/>
              <w:bottom w:val="single" w:sz="4" w:space="0" w:color="auto"/>
              <w:right w:val="single" w:sz="4" w:space="0" w:color="auto"/>
            </w:tcBorders>
            <w:vAlign w:val="center"/>
            <w:hideMark/>
          </w:tcPr>
          <w:p w14:paraId="6EE4DEB5" w14:textId="77777777" w:rsidR="008E696B" w:rsidRPr="00032E66" w:rsidRDefault="008E696B" w:rsidP="008E696B">
            <w:pPr>
              <w:widowControl/>
              <w:rPr>
                <w:rFonts w:ascii="Calibri" w:eastAsia="Times New Roman" w:hAnsi="Calibri" w:cs="Calibri"/>
                <w:b/>
                <w:bCs/>
                <w:color w:val="000000"/>
              </w:rPr>
            </w:pPr>
          </w:p>
        </w:tc>
        <w:tc>
          <w:tcPr>
            <w:tcW w:w="1880" w:type="dxa"/>
            <w:vMerge/>
            <w:tcBorders>
              <w:top w:val="single" w:sz="4" w:space="0" w:color="auto"/>
              <w:left w:val="single" w:sz="4" w:space="0" w:color="auto"/>
              <w:bottom w:val="single" w:sz="4" w:space="0" w:color="auto"/>
              <w:right w:val="nil"/>
            </w:tcBorders>
            <w:vAlign w:val="center"/>
            <w:hideMark/>
          </w:tcPr>
          <w:p w14:paraId="5D40C9B3" w14:textId="77777777" w:rsidR="008E696B" w:rsidRPr="00032E66" w:rsidRDefault="008E696B" w:rsidP="008E696B">
            <w:pPr>
              <w:widowControl/>
              <w:rPr>
                <w:rFonts w:ascii="Calibri" w:eastAsia="Times New Roman" w:hAnsi="Calibri" w:cs="Calibri"/>
                <w:color w:val="000000"/>
                <w:sz w:val="24"/>
                <w:szCs w:val="24"/>
              </w:rPr>
            </w:pPr>
          </w:p>
        </w:tc>
        <w:tc>
          <w:tcPr>
            <w:tcW w:w="5800" w:type="dxa"/>
            <w:tcBorders>
              <w:top w:val="nil"/>
              <w:left w:val="single" w:sz="4" w:space="0" w:color="auto"/>
              <w:bottom w:val="nil"/>
              <w:right w:val="single" w:sz="4" w:space="0" w:color="auto"/>
            </w:tcBorders>
            <w:shd w:val="clear" w:color="auto" w:fill="auto"/>
            <w:hideMark/>
          </w:tcPr>
          <w:p w14:paraId="1986D349" w14:textId="77777777" w:rsidR="008E696B" w:rsidRPr="0051792B" w:rsidRDefault="008E696B" w:rsidP="008E696B">
            <w:pPr>
              <w:widowControl/>
              <w:rPr>
                <w:rFonts w:ascii="Calibri" w:eastAsia="Times New Roman" w:hAnsi="Calibri" w:cs="Calibri"/>
                <w:b/>
                <w:bCs/>
                <w:color w:val="000000"/>
                <w:sz w:val="24"/>
                <w:szCs w:val="24"/>
              </w:rPr>
            </w:pPr>
            <w:r w:rsidRPr="0051792B">
              <w:rPr>
                <w:rFonts w:ascii="Calibri" w:eastAsia="Times New Roman" w:hAnsi="Calibri" w:cs="Calibri"/>
                <w:b/>
                <w:bCs/>
                <w:color w:val="000000"/>
                <w:sz w:val="24"/>
                <w:szCs w:val="24"/>
              </w:rPr>
              <w:t>Sedatives and hypnotics (barbiturates)</w:t>
            </w:r>
          </w:p>
        </w:tc>
      </w:tr>
      <w:tr w:rsidR="008E696B" w:rsidRPr="00032E66" w14:paraId="4EBFF78B" w14:textId="77777777" w:rsidTr="00032E66">
        <w:trPr>
          <w:trHeight w:val="310"/>
          <w:jc w:val="center"/>
        </w:trPr>
        <w:tc>
          <w:tcPr>
            <w:tcW w:w="960" w:type="dxa"/>
            <w:vMerge/>
            <w:tcBorders>
              <w:top w:val="nil"/>
              <w:left w:val="single" w:sz="4" w:space="0" w:color="auto"/>
              <w:bottom w:val="single" w:sz="4" w:space="0" w:color="auto"/>
              <w:right w:val="single" w:sz="4" w:space="0" w:color="auto"/>
            </w:tcBorders>
            <w:vAlign w:val="center"/>
            <w:hideMark/>
          </w:tcPr>
          <w:p w14:paraId="7B359569" w14:textId="77777777" w:rsidR="008E696B" w:rsidRPr="00032E66" w:rsidRDefault="008E696B" w:rsidP="008E696B">
            <w:pPr>
              <w:widowControl/>
              <w:rPr>
                <w:rFonts w:ascii="Calibri" w:eastAsia="Times New Roman" w:hAnsi="Calibri" w:cs="Calibri"/>
                <w:b/>
                <w:bCs/>
                <w:color w:val="000000"/>
              </w:rPr>
            </w:pPr>
          </w:p>
        </w:tc>
        <w:tc>
          <w:tcPr>
            <w:tcW w:w="1880" w:type="dxa"/>
            <w:vMerge/>
            <w:tcBorders>
              <w:top w:val="single" w:sz="4" w:space="0" w:color="auto"/>
              <w:left w:val="single" w:sz="4" w:space="0" w:color="auto"/>
              <w:bottom w:val="single" w:sz="4" w:space="0" w:color="auto"/>
              <w:right w:val="nil"/>
            </w:tcBorders>
            <w:vAlign w:val="center"/>
            <w:hideMark/>
          </w:tcPr>
          <w:p w14:paraId="51B1DF5F" w14:textId="77777777" w:rsidR="008E696B" w:rsidRPr="00032E66" w:rsidRDefault="008E696B" w:rsidP="008E696B">
            <w:pPr>
              <w:widowControl/>
              <w:rPr>
                <w:rFonts w:ascii="Calibri" w:eastAsia="Times New Roman" w:hAnsi="Calibri" w:cs="Calibri"/>
                <w:color w:val="000000"/>
                <w:sz w:val="24"/>
                <w:szCs w:val="24"/>
              </w:rPr>
            </w:pPr>
          </w:p>
        </w:tc>
        <w:tc>
          <w:tcPr>
            <w:tcW w:w="5800" w:type="dxa"/>
            <w:tcBorders>
              <w:top w:val="nil"/>
              <w:left w:val="single" w:sz="4" w:space="0" w:color="auto"/>
              <w:bottom w:val="nil"/>
              <w:right w:val="single" w:sz="4" w:space="0" w:color="auto"/>
            </w:tcBorders>
            <w:shd w:val="clear" w:color="auto" w:fill="auto"/>
            <w:hideMark/>
          </w:tcPr>
          <w:p w14:paraId="2FD30DAA" w14:textId="77777777" w:rsidR="008E696B" w:rsidRPr="0051792B" w:rsidRDefault="008E696B" w:rsidP="008E696B">
            <w:pPr>
              <w:widowControl/>
              <w:rPr>
                <w:rFonts w:ascii="Calibri" w:eastAsia="Times New Roman" w:hAnsi="Calibri" w:cs="Calibri"/>
                <w:b/>
                <w:bCs/>
                <w:color w:val="000000"/>
                <w:sz w:val="24"/>
                <w:szCs w:val="24"/>
              </w:rPr>
            </w:pPr>
            <w:proofErr w:type="spellStart"/>
            <w:r w:rsidRPr="0051792B">
              <w:rPr>
                <w:rFonts w:ascii="Calibri" w:eastAsia="Times New Roman" w:hAnsi="Calibri" w:cs="Calibri"/>
                <w:b/>
                <w:bCs/>
                <w:color w:val="000000"/>
                <w:sz w:val="24"/>
                <w:szCs w:val="24"/>
              </w:rPr>
              <w:t>Delirients</w:t>
            </w:r>
            <w:proofErr w:type="spellEnd"/>
            <w:r w:rsidRPr="0051792B">
              <w:rPr>
                <w:rFonts w:ascii="Calibri" w:eastAsia="Times New Roman" w:hAnsi="Calibri" w:cs="Calibri"/>
                <w:b/>
                <w:bCs/>
                <w:color w:val="000000"/>
                <w:sz w:val="24"/>
                <w:szCs w:val="24"/>
              </w:rPr>
              <w:t xml:space="preserve"> (</w:t>
            </w:r>
            <w:proofErr w:type="spellStart"/>
            <w:r w:rsidRPr="0051792B">
              <w:rPr>
                <w:rFonts w:ascii="Calibri" w:eastAsia="Times New Roman" w:hAnsi="Calibri" w:cs="Calibri"/>
                <w:b/>
                <w:bCs/>
                <w:color w:val="000000"/>
                <w:sz w:val="24"/>
                <w:szCs w:val="24"/>
              </w:rPr>
              <w:t>Dhatura</w:t>
            </w:r>
            <w:proofErr w:type="spellEnd"/>
            <w:r w:rsidRPr="0051792B">
              <w:rPr>
                <w:rFonts w:ascii="Calibri" w:eastAsia="Times New Roman" w:hAnsi="Calibri" w:cs="Calibri"/>
                <w:b/>
                <w:bCs/>
                <w:color w:val="000000"/>
                <w:sz w:val="24"/>
                <w:szCs w:val="24"/>
              </w:rPr>
              <w:t>, cannabis, cocaine)</w:t>
            </w:r>
          </w:p>
        </w:tc>
      </w:tr>
      <w:tr w:rsidR="008E696B" w:rsidRPr="00032E66" w14:paraId="2143BFEC" w14:textId="77777777" w:rsidTr="00032E66">
        <w:trPr>
          <w:trHeight w:val="310"/>
          <w:jc w:val="center"/>
        </w:trPr>
        <w:tc>
          <w:tcPr>
            <w:tcW w:w="960" w:type="dxa"/>
            <w:vMerge/>
            <w:tcBorders>
              <w:top w:val="nil"/>
              <w:left w:val="single" w:sz="4" w:space="0" w:color="auto"/>
              <w:bottom w:val="single" w:sz="4" w:space="0" w:color="auto"/>
              <w:right w:val="single" w:sz="4" w:space="0" w:color="auto"/>
            </w:tcBorders>
            <w:vAlign w:val="center"/>
            <w:hideMark/>
          </w:tcPr>
          <w:p w14:paraId="35885F98" w14:textId="77777777" w:rsidR="008E696B" w:rsidRPr="00032E66" w:rsidRDefault="008E696B" w:rsidP="008E696B">
            <w:pPr>
              <w:widowControl/>
              <w:rPr>
                <w:rFonts w:ascii="Calibri" w:eastAsia="Times New Roman" w:hAnsi="Calibri" w:cs="Calibri"/>
                <w:b/>
                <w:bCs/>
                <w:color w:val="000000"/>
              </w:rPr>
            </w:pPr>
          </w:p>
        </w:tc>
        <w:tc>
          <w:tcPr>
            <w:tcW w:w="1880" w:type="dxa"/>
            <w:vMerge/>
            <w:tcBorders>
              <w:top w:val="single" w:sz="4" w:space="0" w:color="auto"/>
              <w:left w:val="single" w:sz="4" w:space="0" w:color="auto"/>
              <w:bottom w:val="single" w:sz="4" w:space="0" w:color="auto"/>
              <w:right w:val="nil"/>
            </w:tcBorders>
            <w:vAlign w:val="center"/>
            <w:hideMark/>
          </w:tcPr>
          <w:p w14:paraId="4BC82ABA" w14:textId="77777777" w:rsidR="008E696B" w:rsidRPr="00032E66" w:rsidRDefault="008E696B" w:rsidP="008E696B">
            <w:pPr>
              <w:widowControl/>
              <w:rPr>
                <w:rFonts w:ascii="Calibri" w:eastAsia="Times New Roman" w:hAnsi="Calibri" w:cs="Calibri"/>
                <w:color w:val="000000"/>
                <w:sz w:val="24"/>
                <w:szCs w:val="24"/>
              </w:rPr>
            </w:pPr>
          </w:p>
        </w:tc>
        <w:tc>
          <w:tcPr>
            <w:tcW w:w="5800" w:type="dxa"/>
            <w:tcBorders>
              <w:top w:val="nil"/>
              <w:left w:val="single" w:sz="4" w:space="0" w:color="auto"/>
              <w:bottom w:val="nil"/>
              <w:right w:val="single" w:sz="4" w:space="0" w:color="auto"/>
            </w:tcBorders>
            <w:shd w:val="clear" w:color="auto" w:fill="auto"/>
            <w:hideMark/>
          </w:tcPr>
          <w:p w14:paraId="591BF99C" w14:textId="77777777" w:rsidR="008E696B" w:rsidRPr="0051792B" w:rsidRDefault="008E696B" w:rsidP="008E696B">
            <w:pPr>
              <w:widowControl/>
              <w:rPr>
                <w:rFonts w:ascii="Calibri" w:eastAsia="Times New Roman" w:hAnsi="Calibri" w:cs="Calibri"/>
                <w:b/>
                <w:bCs/>
                <w:color w:val="000000"/>
                <w:sz w:val="24"/>
                <w:szCs w:val="24"/>
              </w:rPr>
            </w:pPr>
            <w:r w:rsidRPr="0051792B">
              <w:rPr>
                <w:rFonts w:ascii="Calibri" w:eastAsia="Times New Roman" w:hAnsi="Calibri" w:cs="Calibri"/>
                <w:b/>
                <w:bCs/>
                <w:color w:val="000000"/>
                <w:sz w:val="24"/>
                <w:szCs w:val="24"/>
              </w:rPr>
              <w:t>Spinal Poisons (Strychnine)</w:t>
            </w:r>
          </w:p>
        </w:tc>
      </w:tr>
      <w:tr w:rsidR="008E696B" w:rsidRPr="00032E66" w14:paraId="29AC8B75" w14:textId="77777777" w:rsidTr="00032E66">
        <w:trPr>
          <w:trHeight w:val="310"/>
          <w:jc w:val="center"/>
        </w:trPr>
        <w:tc>
          <w:tcPr>
            <w:tcW w:w="960" w:type="dxa"/>
            <w:vMerge/>
            <w:tcBorders>
              <w:top w:val="nil"/>
              <w:left w:val="single" w:sz="4" w:space="0" w:color="auto"/>
              <w:bottom w:val="single" w:sz="4" w:space="0" w:color="auto"/>
              <w:right w:val="single" w:sz="4" w:space="0" w:color="auto"/>
            </w:tcBorders>
            <w:vAlign w:val="center"/>
            <w:hideMark/>
          </w:tcPr>
          <w:p w14:paraId="3F2689F1" w14:textId="77777777" w:rsidR="008E696B" w:rsidRPr="00032E66" w:rsidRDefault="008E696B" w:rsidP="008E696B">
            <w:pPr>
              <w:widowControl/>
              <w:rPr>
                <w:rFonts w:ascii="Calibri" w:eastAsia="Times New Roman" w:hAnsi="Calibri" w:cs="Calibri"/>
                <w:b/>
                <w:bCs/>
                <w:color w:val="000000"/>
              </w:rPr>
            </w:pPr>
          </w:p>
        </w:tc>
        <w:tc>
          <w:tcPr>
            <w:tcW w:w="1880" w:type="dxa"/>
            <w:vMerge w:val="restart"/>
            <w:tcBorders>
              <w:top w:val="nil"/>
              <w:left w:val="single" w:sz="4" w:space="0" w:color="auto"/>
              <w:bottom w:val="single" w:sz="4" w:space="0" w:color="auto"/>
              <w:right w:val="nil"/>
            </w:tcBorders>
            <w:shd w:val="clear" w:color="auto" w:fill="auto"/>
            <w:hideMark/>
          </w:tcPr>
          <w:p w14:paraId="4486A7C9" w14:textId="77777777" w:rsidR="008E696B" w:rsidRPr="00032E66" w:rsidRDefault="008E696B" w:rsidP="008E696B">
            <w:pPr>
              <w:widowControl/>
              <w:rPr>
                <w:rFonts w:ascii="Calibri" w:eastAsia="Times New Roman" w:hAnsi="Calibri" w:cs="Calibri"/>
                <w:b/>
                <w:bCs/>
                <w:color w:val="000000"/>
                <w:sz w:val="24"/>
                <w:szCs w:val="24"/>
              </w:rPr>
            </w:pPr>
            <w:r w:rsidRPr="00032E66">
              <w:rPr>
                <w:rFonts w:ascii="Calibri" w:eastAsia="Times New Roman" w:hAnsi="Calibri" w:cs="Calibri"/>
                <w:b/>
                <w:bCs/>
                <w:color w:val="000000"/>
                <w:sz w:val="24"/>
                <w:szCs w:val="24"/>
              </w:rPr>
              <w:t>Practicals</w:t>
            </w:r>
          </w:p>
        </w:tc>
        <w:tc>
          <w:tcPr>
            <w:tcW w:w="5800" w:type="dxa"/>
            <w:tcBorders>
              <w:top w:val="single" w:sz="4" w:space="0" w:color="auto"/>
              <w:left w:val="single" w:sz="4" w:space="0" w:color="auto"/>
              <w:bottom w:val="nil"/>
              <w:right w:val="single" w:sz="4" w:space="0" w:color="auto"/>
            </w:tcBorders>
            <w:shd w:val="clear" w:color="auto" w:fill="auto"/>
            <w:hideMark/>
          </w:tcPr>
          <w:p w14:paraId="7CDF9D90" w14:textId="77777777" w:rsidR="008E696B" w:rsidRPr="00032E66" w:rsidRDefault="008E696B" w:rsidP="008E696B">
            <w:pPr>
              <w:widowControl/>
              <w:rPr>
                <w:rFonts w:ascii="Calibri" w:eastAsia="Times New Roman" w:hAnsi="Calibri" w:cs="Calibri"/>
                <w:color w:val="000000"/>
                <w:sz w:val="24"/>
                <w:szCs w:val="24"/>
              </w:rPr>
            </w:pPr>
            <w:r w:rsidRPr="00032E66">
              <w:rPr>
                <w:rFonts w:ascii="Calibri" w:eastAsia="Times New Roman" w:hAnsi="Calibri" w:cs="Calibri"/>
                <w:color w:val="000000"/>
                <w:sz w:val="24"/>
                <w:szCs w:val="24"/>
              </w:rPr>
              <w:t>Forensic serology 2</w:t>
            </w:r>
          </w:p>
        </w:tc>
      </w:tr>
      <w:tr w:rsidR="008E696B" w:rsidRPr="00032E66" w14:paraId="354EE3F1" w14:textId="77777777" w:rsidTr="00032E66">
        <w:trPr>
          <w:trHeight w:val="310"/>
          <w:jc w:val="center"/>
        </w:trPr>
        <w:tc>
          <w:tcPr>
            <w:tcW w:w="960" w:type="dxa"/>
            <w:vMerge/>
            <w:tcBorders>
              <w:top w:val="nil"/>
              <w:left w:val="single" w:sz="4" w:space="0" w:color="auto"/>
              <w:bottom w:val="single" w:sz="4" w:space="0" w:color="auto"/>
              <w:right w:val="single" w:sz="4" w:space="0" w:color="auto"/>
            </w:tcBorders>
            <w:vAlign w:val="center"/>
            <w:hideMark/>
          </w:tcPr>
          <w:p w14:paraId="5B6EE1F1" w14:textId="77777777" w:rsidR="008E696B" w:rsidRPr="00032E66" w:rsidRDefault="008E696B" w:rsidP="008E696B">
            <w:pPr>
              <w:widowControl/>
              <w:rPr>
                <w:rFonts w:ascii="Calibri" w:eastAsia="Times New Roman" w:hAnsi="Calibri" w:cs="Calibri"/>
                <w:b/>
                <w:bCs/>
                <w:color w:val="000000"/>
              </w:rPr>
            </w:pPr>
          </w:p>
        </w:tc>
        <w:tc>
          <w:tcPr>
            <w:tcW w:w="1880" w:type="dxa"/>
            <w:vMerge/>
            <w:tcBorders>
              <w:top w:val="nil"/>
              <w:left w:val="single" w:sz="4" w:space="0" w:color="auto"/>
              <w:bottom w:val="single" w:sz="4" w:space="0" w:color="auto"/>
              <w:right w:val="nil"/>
            </w:tcBorders>
            <w:vAlign w:val="center"/>
            <w:hideMark/>
          </w:tcPr>
          <w:p w14:paraId="47DEBD9B" w14:textId="77777777" w:rsidR="008E696B" w:rsidRPr="00032E66" w:rsidRDefault="008E696B" w:rsidP="008E696B">
            <w:pPr>
              <w:widowControl/>
              <w:rPr>
                <w:rFonts w:ascii="Calibri" w:eastAsia="Times New Roman" w:hAnsi="Calibri" w:cs="Calibri"/>
                <w:b/>
                <w:bCs/>
                <w:color w:val="000000"/>
                <w:sz w:val="24"/>
                <w:szCs w:val="24"/>
              </w:rPr>
            </w:pPr>
          </w:p>
        </w:tc>
        <w:tc>
          <w:tcPr>
            <w:tcW w:w="5800" w:type="dxa"/>
            <w:tcBorders>
              <w:top w:val="nil"/>
              <w:left w:val="single" w:sz="4" w:space="0" w:color="auto"/>
              <w:bottom w:val="single" w:sz="4" w:space="0" w:color="auto"/>
              <w:right w:val="single" w:sz="4" w:space="0" w:color="auto"/>
            </w:tcBorders>
            <w:shd w:val="clear" w:color="auto" w:fill="auto"/>
            <w:hideMark/>
          </w:tcPr>
          <w:p w14:paraId="471CC218" w14:textId="77777777" w:rsidR="008E696B" w:rsidRPr="00032E66" w:rsidRDefault="008E696B" w:rsidP="008E696B">
            <w:pPr>
              <w:widowControl/>
              <w:rPr>
                <w:rFonts w:ascii="Calibri" w:eastAsia="Times New Roman" w:hAnsi="Calibri" w:cs="Calibri"/>
                <w:color w:val="000000"/>
                <w:sz w:val="24"/>
                <w:szCs w:val="24"/>
              </w:rPr>
            </w:pPr>
            <w:r w:rsidRPr="00032E66">
              <w:rPr>
                <w:rFonts w:ascii="Calibri" w:eastAsia="Times New Roman" w:hAnsi="Calibri" w:cs="Calibri"/>
                <w:color w:val="000000"/>
                <w:sz w:val="24"/>
                <w:szCs w:val="24"/>
              </w:rPr>
              <w:t>How to diagnose the case of drunkenness</w:t>
            </w:r>
          </w:p>
        </w:tc>
      </w:tr>
      <w:tr w:rsidR="008E696B" w:rsidRPr="00032E66" w14:paraId="3C1C8B13" w14:textId="77777777" w:rsidTr="00032E66">
        <w:trPr>
          <w:trHeight w:val="420"/>
          <w:jc w:val="center"/>
        </w:trPr>
        <w:tc>
          <w:tcPr>
            <w:tcW w:w="960" w:type="dxa"/>
            <w:vMerge/>
            <w:tcBorders>
              <w:top w:val="nil"/>
              <w:left w:val="single" w:sz="4" w:space="0" w:color="auto"/>
              <w:bottom w:val="single" w:sz="4" w:space="0" w:color="auto"/>
              <w:right w:val="single" w:sz="4" w:space="0" w:color="auto"/>
            </w:tcBorders>
            <w:vAlign w:val="center"/>
            <w:hideMark/>
          </w:tcPr>
          <w:p w14:paraId="2E8B6A7F" w14:textId="77777777" w:rsidR="008E696B" w:rsidRPr="00032E66" w:rsidRDefault="008E696B" w:rsidP="008E696B">
            <w:pPr>
              <w:widowControl/>
              <w:rPr>
                <w:rFonts w:ascii="Calibri" w:eastAsia="Times New Roman" w:hAnsi="Calibri" w:cs="Calibri"/>
                <w:b/>
                <w:bCs/>
                <w:color w:val="000000"/>
              </w:rPr>
            </w:pPr>
          </w:p>
        </w:tc>
        <w:tc>
          <w:tcPr>
            <w:tcW w:w="7680" w:type="dxa"/>
            <w:gridSpan w:val="2"/>
            <w:tcBorders>
              <w:top w:val="single" w:sz="4" w:space="0" w:color="auto"/>
              <w:left w:val="nil"/>
              <w:bottom w:val="single" w:sz="4" w:space="0" w:color="auto"/>
              <w:right w:val="single" w:sz="4" w:space="0" w:color="auto"/>
            </w:tcBorders>
            <w:shd w:val="clear" w:color="auto" w:fill="auto"/>
            <w:vAlign w:val="center"/>
            <w:hideMark/>
          </w:tcPr>
          <w:p w14:paraId="35814ABA" w14:textId="77777777" w:rsidR="008E696B" w:rsidRPr="00032E66" w:rsidRDefault="008E696B" w:rsidP="008E696B">
            <w:pPr>
              <w:widowControl/>
              <w:jc w:val="center"/>
              <w:rPr>
                <w:rFonts w:ascii="Calibri" w:eastAsia="Times New Roman" w:hAnsi="Calibri" w:cs="Calibri"/>
                <w:b/>
                <w:bCs/>
                <w:color w:val="000000"/>
                <w:sz w:val="32"/>
                <w:szCs w:val="32"/>
              </w:rPr>
            </w:pPr>
            <w:r w:rsidRPr="00032E66">
              <w:rPr>
                <w:rFonts w:ascii="Calibri" w:eastAsia="Times New Roman" w:hAnsi="Calibri" w:cs="Calibri"/>
                <w:b/>
                <w:bCs/>
                <w:color w:val="000000"/>
                <w:sz w:val="32"/>
                <w:szCs w:val="32"/>
              </w:rPr>
              <w:t>Behavioral Sciences</w:t>
            </w:r>
          </w:p>
        </w:tc>
      </w:tr>
      <w:tr w:rsidR="00212E08" w:rsidRPr="00032E66" w14:paraId="0ADF07FC" w14:textId="77777777" w:rsidTr="00113E39">
        <w:trPr>
          <w:trHeight w:val="300"/>
          <w:jc w:val="center"/>
        </w:trPr>
        <w:tc>
          <w:tcPr>
            <w:tcW w:w="960" w:type="dxa"/>
            <w:vMerge/>
            <w:tcBorders>
              <w:top w:val="nil"/>
              <w:left w:val="single" w:sz="4" w:space="0" w:color="auto"/>
              <w:bottom w:val="single" w:sz="4" w:space="0" w:color="auto"/>
              <w:right w:val="single" w:sz="4" w:space="0" w:color="auto"/>
            </w:tcBorders>
            <w:vAlign w:val="center"/>
            <w:hideMark/>
          </w:tcPr>
          <w:p w14:paraId="2E103903" w14:textId="77777777" w:rsidR="00212E08" w:rsidRPr="00032E66" w:rsidRDefault="00212E08" w:rsidP="00212E08">
            <w:pPr>
              <w:widowControl/>
              <w:rPr>
                <w:rFonts w:ascii="Calibri" w:eastAsia="Times New Roman" w:hAnsi="Calibri" w:cs="Calibri"/>
                <w:b/>
                <w:bCs/>
                <w:color w:val="000000"/>
              </w:rPr>
            </w:pPr>
          </w:p>
        </w:tc>
        <w:tc>
          <w:tcPr>
            <w:tcW w:w="1880" w:type="dxa"/>
            <w:tcBorders>
              <w:top w:val="single" w:sz="4" w:space="0" w:color="auto"/>
              <w:left w:val="single" w:sz="4" w:space="0" w:color="auto"/>
              <w:bottom w:val="single" w:sz="4" w:space="0" w:color="auto"/>
              <w:right w:val="nil"/>
            </w:tcBorders>
            <w:shd w:val="clear" w:color="auto" w:fill="auto"/>
            <w:hideMark/>
          </w:tcPr>
          <w:p w14:paraId="3F67EB27" w14:textId="77777777" w:rsidR="00212E08" w:rsidRPr="00032E66" w:rsidRDefault="00212E08" w:rsidP="00212E08">
            <w:pPr>
              <w:widowControl/>
              <w:rPr>
                <w:rFonts w:ascii="Calibri" w:eastAsia="Times New Roman" w:hAnsi="Calibri" w:cs="Calibri"/>
                <w:b/>
                <w:bCs/>
                <w:color w:val="000000"/>
                <w:sz w:val="24"/>
                <w:szCs w:val="24"/>
              </w:rPr>
            </w:pPr>
            <w:r w:rsidRPr="00032E66">
              <w:rPr>
                <w:rFonts w:ascii="Calibri" w:eastAsia="Times New Roman" w:hAnsi="Calibri" w:cs="Calibri"/>
                <w:b/>
                <w:bCs/>
                <w:color w:val="000000"/>
                <w:sz w:val="24"/>
                <w:szCs w:val="24"/>
              </w:rPr>
              <w:t>Behavioral Sciences</w:t>
            </w:r>
          </w:p>
        </w:tc>
        <w:tc>
          <w:tcPr>
            <w:tcW w:w="5800" w:type="dxa"/>
            <w:tcBorders>
              <w:top w:val="single" w:sz="4" w:space="0" w:color="auto"/>
              <w:left w:val="single" w:sz="4" w:space="0" w:color="auto"/>
              <w:bottom w:val="nil"/>
              <w:right w:val="single" w:sz="4" w:space="0" w:color="auto"/>
            </w:tcBorders>
            <w:shd w:val="clear" w:color="auto" w:fill="auto"/>
          </w:tcPr>
          <w:p w14:paraId="29E23515" w14:textId="77777777" w:rsidR="00113E39" w:rsidRPr="00113E39" w:rsidRDefault="00113E39" w:rsidP="00113E39">
            <w:pPr>
              <w:rPr>
                <w:rFonts w:asciiTheme="majorHAnsi" w:hAnsiTheme="majorHAnsi" w:cstheme="majorHAnsi"/>
                <w:b/>
                <w:sz w:val="24"/>
                <w:szCs w:val="24"/>
              </w:rPr>
            </w:pPr>
            <w:r w:rsidRPr="00113E39">
              <w:rPr>
                <w:rFonts w:asciiTheme="majorHAnsi" w:hAnsiTheme="majorHAnsi" w:cstheme="majorHAnsi"/>
                <w:b/>
                <w:sz w:val="24"/>
                <w:szCs w:val="24"/>
              </w:rPr>
              <w:t>Neurobiological Basis of Behavior</w:t>
            </w:r>
          </w:p>
          <w:p w14:paraId="661B268A" w14:textId="77777777" w:rsidR="00113E39" w:rsidRPr="00113E39" w:rsidRDefault="00113E39" w:rsidP="00113E39">
            <w:pPr>
              <w:rPr>
                <w:rFonts w:asciiTheme="majorHAnsi" w:hAnsiTheme="majorHAnsi" w:cstheme="majorHAnsi"/>
                <w:sz w:val="24"/>
                <w:szCs w:val="24"/>
              </w:rPr>
            </w:pPr>
            <w:r w:rsidRPr="00113E39">
              <w:rPr>
                <w:rFonts w:asciiTheme="majorHAnsi" w:hAnsiTheme="majorHAnsi" w:cstheme="majorHAnsi"/>
                <w:sz w:val="24"/>
                <w:szCs w:val="24"/>
              </w:rPr>
              <w:t xml:space="preserve">Emotion </w:t>
            </w:r>
          </w:p>
          <w:p w14:paraId="3AA27A03" w14:textId="77777777" w:rsidR="00113E39" w:rsidRPr="00113E39" w:rsidRDefault="00113E39" w:rsidP="00113E39">
            <w:pPr>
              <w:rPr>
                <w:rFonts w:asciiTheme="majorHAnsi" w:hAnsiTheme="majorHAnsi" w:cstheme="majorHAnsi"/>
                <w:sz w:val="24"/>
                <w:szCs w:val="24"/>
              </w:rPr>
            </w:pPr>
            <w:r w:rsidRPr="00113E39">
              <w:rPr>
                <w:rFonts w:asciiTheme="majorHAnsi" w:hAnsiTheme="majorHAnsi" w:cstheme="majorHAnsi"/>
                <w:sz w:val="24"/>
                <w:szCs w:val="24"/>
              </w:rPr>
              <w:t>Language</w:t>
            </w:r>
          </w:p>
          <w:p w14:paraId="062FA4ED" w14:textId="77777777" w:rsidR="00113E39" w:rsidRPr="00113E39" w:rsidRDefault="00113E39" w:rsidP="00113E39">
            <w:pPr>
              <w:rPr>
                <w:rFonts w:asciiTheme="majorHAnsi" w:hAnsiTheme="majorHAnsi" w:cstheme="majorHAnsi"/>
                <w:sz w:val="24"/>
                <w:szCs w:val="24"/>
              </w:rPr>
            </w:pPr>
            <w:r w:rsidRPr="00113E39">
              <w:rPr>
                <w:rFonts w:asciiTheme="majorHAnsi" w:hAnsiTheme="majorHAnsi" w:cstheme="majorHAnsi"/>
                <w:sz w:val="24"/>
                <w:szCs w:val="24"/>
              </w:rPr>
              <w:t>Memory.</w:t>
            </w:r>
          </w:p>
          <w:p w14:paraId="6CD6D7C9" w14:textId="77777777" w:rsidR="00113E39" w:rsidRPr="00113E39" w:rsidRDefault="00113E39" w:rsidP="00113E39">
            <w:pPr>
              <w:rPr>
                <w:rFonts w:asciiTheme="majorHAnsi" w:hAnsiTheme="majorHAnsi" w:cstheme="majorHAnsi"/>
                <w:sz w:val="24"/>
                <w:szCs w:val="24"/>
              </w:rPr>
            </w:pPr>
            <w:r w:rsidRPr="00113E39">
              <w:rPr>
                <w:rFonts w:asciiTheme="majorHAnsi" w:hAnsiTheme="majorHAnsi" w:cstheme="majorHAnsi"/>
                <w:sz w:val="24"/>
                <w:szCs w:val="24"/>
              </w:rPr>
              <w:t>Arousal</w:t>
            </w:r>
          </w:p>
          <w:p w14:paraId="092122FF" w14:textId="77777777" w:rsidR="00113E39" w:rsidRPr="00113E39" w:rsidRDefault="00113E39" w:rsidP="00113E39">
            <w:pPr>
              <w:rPr>
                <w:rFonts w:asciiTheme="majorHAnsi" w:hAnsiTheme="majorHAnsi" w:cstheme="majorHAnsi"/>
                <w:b/>
                <w:sz w:val="24"/>
                <w:szCs w:val="24"/>
              </w:rPr>
            </w:pPr>
            <w:r w:rsidRPr="00113E39">
              <w:rPr>
                <w:rFonts w:asciiTheme="majorHAnsi" w:hAnsiTheme="majorHAnsi" w:cstheme="majorHAnsi"/>
                <w:sz w:val="24"/>
                <w:szCs w:val="24"/>
              </w:rPr>
              <w:t>Sleep</w:t>
            </w:r>
          </w:p>
          <w:p w14:paraId="5748568B" w14:textId="77777777" w:rsidR="00113E39" w:rsidRPr="00113E39" w:rsidRDefault="00113E39" w:rsidP="00113E39">
            <w:pPr>
              <w:rPr>
                <w:rFonts w:asciiTheme="majorHAnsi" w:hAnsiTheme="majorHAnsi" w:cstheme="majorHAnsi"/>
                <w:b/>
                <w:sz w:val="24"/>
                <w:szCs w:val="24"/>
              </w:rPr>
            </w:pPr>
            <w:r w:rsidRPr="00113E39">
              <w:rPr>
                <w:rFonts w:asciiTheme="majorHAnsi" w:hAnsiTheme="majorHAnsi" w:cstheme="majorHAnsi"/>
                <w:b/>
                <w:sz w:val="24"/>
                <w:szCs w:val="24"/>
              </w:rPr>
              <w:t>Psychosocial aspects of health and disease</w:t>
            </w:r>
          </w:p>
          <w:p w14:paraId="0D2CFE65" w14:textId="77777777" w:rsidR="00113E39" w:rsidRPr="00113E39" w:rsidRDefault="00113E39" w:rsidP="00113E39">
            <w:pPr>
              <w:rPr>
                <w:rFonts w:asciiTheme="majorHAnsi" w:hAnsiTheme="majorHAnsi" w:cstheme="majorHAnsi"/>
                <w:sz w:val="24"/>
                <w:szCs w:val="24"/>
              </w:rPr>
            </w:pPr>
            <w:r w:rsidRPr="00113E39">
              <w:rPr>
                <w:rFonts w:asciiTheme="majorHAnsi" w:hAnsiTheme="majorHAnsi" w:cstheme="majorHAnsi"/>
                <w:sz w:val="24"/>
                <w:szCs w:val="24"/>
              </w:rPr>
              <w:t xml:space="preserve">Defense Mechanisms </w:t>
            </w:r>
          </w:p>
          <w:p w14:paraId="122831C0" w14:textId="77777777" w:rsidR="00113E39" w:rsidRPr="00113E39" w:rsidRDefault="00113E39" w:rsidP="00113E39">
            <w:pPr>
              <w:rPr>
                <w:rFonts w:asciiTheme="majorHAnsi" w:hAnsiTheme="majorHAnsi" w:cstheme="majorHAnsi"/>
                <w:sz w:val="24"/>
                <w:szCs w:val="24"/>
              </w:rPr>
            </w:pPr>
            <w:r w:rsidRPr="00113E39">
              <w:rPr>
                <w:rFonts w:asciiTheme="majorHAnsi" w:hAnsiTheme="majorHAnsi" w:cstheme="majorHAnsi"/>
                <w:sz w:val="24"/>
                <w:szCs w:val="24"/>
              </w:rPr>
              <w:t xml:space="preserve">Clinical Situations Demanding a Comprehensive Psychosocial Assessment </w:t>
            </w:r>
          </w:p>
          <w:p w14:paraId="2B094A0C" w14:textId="77777777" w:rsidR="00113E39" w:rsidRPr="00113E39" w:rsidRDefault="00113E39" w:rsidP="00113E39">
            <w:pPr>
              <w:rPr>
                <w:rFonts w:asciiTheme="majorHAnsi" w:hAnsiTheme="majorHAnsi" w:cstheme="majorHAnsi"/>
                <w:sz w:val="24"/>
                <w:szCs w:val="24"/>
              </w:rPr>
            </w:pPr>
            <w:r w:rsidRPr="00113E39">
              <w:rPr>
                <w:rFonts w:asciiTheme="majorHAnsi" w:hAnsiTheme="majorHAnsi" w:cstheme="majorHAnsi"/>
                <w:sz w:val="24"/>
                <w:szCs w:val="24"/>
              </w:rPr>
              <w:t>Psychological reactions to Illness and Hospitalization</w:t>
            </w:r>
          </w:p>
          <w:p w14:paraId="1E6A8A26" w14:textId="77777777" w:rsidR="00113E39" w:rsidRPr="00113E39" w:rsidRDefault="00113E39" w:rsidP="00113E39">
            <w:pPr>
              <w:rPr>
                <w:rFonts w:asciiTheme="majorHAnsi" w:hAnsiTheme="majorHAnsi" w:cstheme="majorHAnsi"/>
                <w:b/>
                <w:sz w:val="24"/>
                <w:szCs w:val="24"/>
              </w:rPr>
            </w:pPr>
            <w:r w:rsidRPr="00113E39">
              <w:rPr>
                <w:rFonts w:asciiTheme="majorHAnsi" w:hAnsiTheme="majorHAnsi" w:cstheme="majorHAnsi"/>
                <w:b/>
                <w:sz w:val="24"/>
                <w:szCs w:val="24"/>
              </w:rPr>
              <w:t>Principles of Psychology</w:t>
            </w:r>
          </w:p>
          <w:p w14:paraId="78429AD5" w14:textId="77777777" w:rsidR="00113E39" w:rsidRPr="00113E39" w:rsidRDefault="00113E39" w:rsidP="00113E39">
            <w:pPr>
              <w:rPr>
                <w:rFonts w:asciiTheme="majorHAnsi" w:hAnsiTheme="majorHAnsi" w:cstheme="majorHAnsi"/>
                <w:sz w:val="24"/>
                <w:szCs w:val="24"/>
              </w:rPr>
            </w:pPr>
            <w:r w:rsidRPr="00113E39">
              <w:rPr>
                <w:rFonts w:asciiTheme="majorHAnsi" w:hAnsiTheme="majorHAnsi" w:cstheme="majorHAnsi"/>
                <w:sz w:val="24"/>
                <w:szCs w:val="24"/>
              </w:rPr>
              <w:t xml:space="preserve">Memory </w:t>
            </w:r>
          </w:p>
          <w:p w14:paraId="2E3AE513" w14:textId="77777777" w:rsidR="00113E39" w:rsidRPr="00113E39" w:rsidRDefault="00113E39" w:rsidP="00113E39">
            <w:pPr>
              <w:rPr>
                <w:rFonts w:asciiTheme="majorHAnsi" w:hAnsiTheme="majorHAnsi" w:cstheme="majorHAnsi"/>
                <w:sz w:val="24"/>
                <w:szCs w:val="24"/>
              </w:rPr>
            </w:pPr>
            <w:r w:rsidRPr="00113E39">
              <w:rPr>
                <w:rFonts w:asciiTheme="majorHAnsi" w:hAnsiTheme="majorHAnsi" w:cstheme="majorHAnsi"/>
                <w:sz w:val="24"/>
                <w:szCs w:val="24"/>
              </w:rPr>
              <w:t>Perception</w:t>
            </w:r>
          </w:p>
          <w:p w14:paraId="2472E1F2" w14:textId="77777777" w:rsidR="00113E39" w:rsidRPr="00113E39" w:rsidRDefault="00113E39" w:rsidP="00113E39">
            <w:pPr>
              <w:rPr>
                <w:rFonts w:asciiTheme="majorHAnsi" w:hAnsiTheme="majorHAnsi" w:cstheme="majorHAnsi"/>
                <w:sz w:val="24"/>
                <w:szCs w:val="24"/>
              </w:rPr>
            </w:pPr>
            <w:r w:rsidRPr="00113E39">
              <w:rPr>
                <w:rFonts w:asciiTheme="majorHAnsi" w:hAnsiTheme="majorHAnsi" w:cstheme="majorHAnsi"/>
                <w:sz w:val="24"/>
                <w:szCs w:val="24"/>
              </w:rPr>
              <w:t xml:space="preserve">Thinking </w:t>
            </w:r>
          </w:p>
          <w:p w14:paraId="6652C4CC" w14:textId="77777777" w:rsidR="00113E39" w:rsidRPr="00113E39" w:rsidRDefault="00113E39" w:rsidP="00113E39">
            <w:pPr>
              <w:rPr>
                <w:rFonts w:asciiTheme="majorHAnsi" w:hAnsiTheme="majorHAnsi" w:cstheme="majorHAnsi"/>
                <w:sz w:val="24"/>
                <w:szCs w:val="24"/>
              </w:rPr>
            </w:pPr>
            <w:r w:rsidRPr="00113E39">
              <w:rPr>
                <w:rFonts w:asciiTheme="majorHAnsi" w:hAnsiTheme="majorHAnsi" w:cstheme="majorHAnsi"/>
                <w:sz w:val="24"/>
                <w:szCs w:val="24"/>
              </w:rPr>
              <w:t>Emotions</w:t>
            </w:r>
          </w:p>
          <w:p w14:paraId="1054B5AE" w14:textId="77777777" w:rsidR="00113E39" w:rsidRPr="00113E39" w:rsidRDefault="00113E39" w:rsidP="00113E39">
            <w:pPr>
              <w:rPr>
                <w:rFonts w:asciiTheme="majorHAnsi" w:hAnsiTheme="majorHAnsi" w:cstheme="majorHAnsi"/>
                <w:sz w:val="24"/>
                <w:szCs w:val="24"/>
              </w:rPr>
            </w:pPr>
            <w:r w:rsidRPr="00113E39">
              <w:rPr>
                <w:rFonts w:asciiTheme="majorHAnsi" w:hAnsiTheme="majorHAnsi" w:cstheme="majorHAnsi"/>
                <w:sz w:val="24"/>
                <w:szCs w:val="24"/>
              </w:rPr>
              <w:t>Motivation (</w:t>
            </w:r>
            <w:proofErr w:type="spellStart"/>
            <w:r w:rsidRPr="00113E39">
              <w:rPr>
                <w:rFonts w:asciiTheme="majorHAnsi" w:hAnsiTheme="majorHAnsi" w:cstheme="majorHAnsi"/>
                <w:b/>
                <w:sz w:val="24"/>
                <w:szCs w:val="24"/>
              </w:rPr>
              <w:t>Maslows</w:t>
            </w:r>
            <w:proofErr w:type="spellEnd"/>
            <w:r w:rsidRPr="00113E39">
              <w:rPr>
                <w:rFonts w:asciiTheme="majorHAnsi" w:hAnsiTheme="majorHAnsi" w:cstheme="majorHAnsi"/>
                <w:b/>
                <w:sz w:val="24"/>
                <w:szCs w:val="24"/>
              </w:rPr>
              <w:t xml:space="preserve"> hierarchy of needs in hospital settings)</w:t>
            </w:r>
            <w:r w:rsidRPr="00113E39">
              <w:rPr>
                <w:rFonts w:asciiTheme="majorHAnsi" w:hAnsiTheme="majorHAnsi" w:cstheme="majorHAnsi"/>
                <w:sz w:val="24"/>
                <w:szCs w:val="24"/>
              </w:rPr>
              <w:t xml:space="preserve"> </w:t>
            </w:r>
          </w:p>
          <w:p w14:paraId="1CCA9972" w14:textId="77777777" w:rsidR="00113E39" w:rsidRPr="00113E39" w:rsidRDefault="00113E39" w:rsidP="00113E39">
            <w:pPr>
              <w:rPr>
                <w:rFonts w:asciiTheme="majorHAnsi" w:hAnsiTheme="majorHAnsi" w:cstheme="majorHAnsi"/>
                <w:sz w:val="24"/>
                <w:szCs w:val="24"/>
              </w:rPr>
            </w:pPr>
            <w:r w:rsidRPr="00113E39">
              <w:rPr>
                <w:rFonts w:asciiTheme="majorHAnsi" w:hAnsiTheme="majorHAnsi" w:cstheme="majorHAnsi"/>
                <w:sz w:val="24"/>
                <w:szCs w:val="24"/>
              </w:rPr>
              <w:t>Intelligence and emotional intelligence</w:t>
            </w:r>
          </w:p>
          <w:p w14:paraId="236D7DF6" w14:textId="77777777" w:rsidR="00113E39" w:rsidRPr="00113E39" w:rsidRDefault="00113E39" w:rsidP="00113E39">
            <w:pPr>
              <w:rPr>
                <w:rFonts w:asciiTheme="majorHAnsi" w:hAnsiTheme="majorHAnsi" w:cstheme="majorHAnsi"/>
                <w:sz w:val="24"/>
                <w:szCs w:val="24"/>
              </w:rPr>
            </w:pPr>
            <w:r w:rsidRPr="00113E39">
              <w:rPr>
                <w:rFonts w:asciiTheme="majorHAnsi" w:hAnsiTheme="majorHAnsi" w:cstheme="majorHAnsi"/>
                <w:sz w:val="24"/>
                <w:szCs w:val="24"/>
              </w:rPr>
              <w:t>Intelligence scales</w:t>
            </w:r>
          </w:p>
          <w:p w14:paraId="3A860E26" w14:textId="77777777" w:rsidR="00113E39" w:rsidRPr="00113E39" w:rsidRDefault="00113E39" w:rsidP="00113E39">
            <w:pPr>
              <w:rPr>
                <w:rFonts w:asciiTheme="majorHAnsi" w:hAnsiTheme="majorHAnsi" w:cstheme="majorHAnsi"/>
                <w:sz w:val="24"/>
                <w:szCs w:val="24"/>
              </w:rPr>
            </w:pPr>
            <w:r w:rsidRPr="00113E39">
              <w:rPr>
                <w:rFonts w:asciiTheme="majorHAnsi" w:hAnsiTheme="majorHAnsi" w:cstheme="majorHAnsi"/>
                <w:sz w:val="24"/>
                <w:szCs w:val="24"/>
              </w:rPr>
              <w:t>Mini mental state examination</w:t>
            </w:r>
          </w:p>
          <w:p w14:paraId="43D9A218" w14:textId="77777777" w:rsidR="00113E39" w:rsidRPr="00113E39" w:rsidRDefault="00113E39" w:rsidP="00113E39">
            <w:pPr>
              <w:rPr>
                <w:rFonts w:asciiTheme="majorHAnsi" w:hAnsiTheme="majorHAnsi" w:cstheme="majorHAnsi"/>
                <w:b/>
                <w:sz w:val="24"/>
                <w:szCs w:val="24"/>
              </w:rPr>
            </w:pPr>
            <w:r w:rsidRPr="00113E39">
              <w:rPr>
                <w:rFonts w:asciiTheme="majorHAnsi" w:hAnsiTheme="majorHAnsi" w:cstheme="majorHAnsi"/>
                <w:b/>
                <w:sz w:val="24"/>
                <w:szCs w:val="24"/>
              </w:rPr>
              <w:t>Mental Health &amp; Common Psychiatric Disorders in community</w:t>
            </w:r>
          </w:p>
          <w:p w14:paraId="0F2C47D7" w14:textId="77777777" w:rsidR="00113E39" w:rsidRPr="00113E39" w:rsidRDefault="00113E39" w:rsidP="00113E39">
            <w:pPr>
              <w:rPr>
                <w:rFonts w:asciiTheme="majorHAnsi" w:hAnsiTheme="majorHAnsi" w:cstheme="majorHAnsi"/>
                <w:sz w:val="24"/>
                <w:szCs w:val="24"/>
              </w:rPr>
            </w:pPr>
            <w:r w:rsidRPr="00113E39">
              <w:rPr>
                <w:rFonts w:asciiTheme="majorHAnsi" w:hAnsiTheme="majorHAnsi" w:cstheme="majorHAnsi"/>
                <w:sz w:val="24"/>
                <w:szCs w:val="24"/>
              </w:rPr>
              <w:t>Delirium</w:t>
            </w:r>
          </w:p>
          <w:p w14:paraId="30CCC3C5" w14:textId="77777777" w:rsidR="00113E39" w:rsidRPr="00113E39" w:rsidRDefault="00113E39" w:rsidP="00113E39">
            <w:pPr>
              <w:rPr>
                <w:rFonts w:asciiTheme="majorHAnsi" w:hAnsiTheme="majorHAnsi" w:cstheme="majorHAnsi"/>
                <w:sz w:val="24"/>
                <w:szCs w:val="24"/>
              </w:rPr>
            </w:pPr>
            <w:r w:rsidRPr="00113E39">
              <w:rPr>
                <w:rFonts w:asciiTheme="majorHAnsi" w:hAnsiTheme="majorHAnsi" w:cstheme="majorHAnsi"/>
                <w:sz w:val="24"/>
                <w:szCs w:val="24"/>
              </w:rPr>
              <w:t xml:space="preserve">Dementia </w:t>
            </w:r>
          </w:p>
          <w:p w14:paraId="3A7F2D0A" w14:textId="77777777" w:rsidR="00113E39" w:rsidRPr="00113E39" w:rsidRDefault="00113E39" w:rsidP="00113E39">
            <w:pPr>
              <w:rPr>
                <w:rFonts w:asciiTheme="majorHAnsi" w:hAnsiTheme="majorHAnsi" w:cstheme="majorHAnsi"/>
                <w:sz w:val="24"/>
                <w:szCs w:val="24"/>
              </w:rPr>
            </w:pPr>
            <w:r w:rsidRPr="00113E39">
              <w:rPr>
                <w:rFonts w:asciiTheme="majorHAnsi" w:hAnsiTheme="majorHAnsi" w:cstheme="majorHAnsi"/>
                <w:sz w:val="24"/>
                <w:szCs w:val="24"/>
              </w:rPr>
              <w:t xml:space="preserve">Dissociative and Possession States </w:t>
            </w:r>
          </w:p>
          <w:p w14:paraId="3BEFB59F" w14:textId="77777777" w:rsidR="00113E39" w:rsidRPr="00113E39" w:rsidRDefault="00113E39" w:rsidP="00113E39">
            <w:pPr>
              <w:rPr>
                <w:rFonts w:asciiTheme="majorHAnsi" w:hAnsiTheme="majorHAnsi" w:cstheme="majorHAnsi"/>
                <w:sz w:val="24"/>
                <w:szCs w:val="24"/>
              </w:rPr>
            </w:pPr>
            <w:r w:rsidRPr="00113E39">
              <w:rPr>
                <w:rFonts w:asciiTheme="majorHAnsi" w:hAnsiTheme="majorHAnsi" w:cstheme="majorHAnsi"/>
                <w:sz w:val="24"/>
                <w:szCs w:val="24"/>
              </w:rPr>
              <w:t>Drug Abuse, Alcohol &amp; Tobacco Use</w:t>
            </w:r>
          </w:p>
          <w:p w14:paraId="10B50073" w14:textId="79D9E7EC" w:rsidR="00212E08" w:rsidRPr="00113E39" w:rsidRDefault="00113E39" w:rsidP="00113E39">
            <w:pPr>
              <w:rPr>
                <w:rFonts w:asciiTheme="majorHAnsi" w:hAnsiTheme="majorHAnsi" w:cstheme="majorHAnsi"/>
                <w:sz w:val="24"/>
                <w:szCs w:val="24"/>
              </w:rPr>
            </w:pPr>
            <w:r w:rsidRPr="00113E39">
              <w:rPr>
                <w:rFonts w:asciiTheme="majorHAnsi" w:hAnsiTheme="majorHAnsi" w:cstheme="majorHAnsi"/>
                <w:sz w:val="24"/>
                <w:szCs w:val="24"/>
              </w:rPr>
              <w:t xml:space="preserve">Suicide and Deliberate Self harm (DSH) </w:t>
            </w:r>
          </w:p>
        </w:tc>
      </w:tr>
      <w:tr w:rsidR="008E696B" w:rsidRPr="00032E66" w14:paraId="62F53E03" w14:textId="77777777" w:rsidTr="009219E6">
        <w:trPr>
          <w:trHeight w:val="310"/>
          <w:jc w:val="center"/>
        </w:trPr>
        <w:tc>
          <w:tcPr>
            <w:tcW w:w="960" w:type="dxa"/>
            <w:vMerge/>
            <w:tcBorders>
              <w:top w:val="nil"/>
              <w:left w:val="single" w:sz="4" w:space="0" w:color="auto"/>
              <w:bottom w:val="single" w:sz="4" w:space="0" w:color="auto"/>
              <w:right w:val="single" w:sz="4" w:space="0" w:color="auto"/>
            </w:tcBorders>
            <w:vAlign w:val="center"/>
            <w:hideMark/>
          </w:tcPr>
          <w:p w14:paraId="0E754F7C" w14:textId="77777777" w:rsidR="008E696B" w:rsidRPr="00032E66" w:rsidRDefault="008E696B" w:rsidP="008E696B">
            <w:pPr>
              <w:widowControl/>
              <w:rPr>
                <w:rFonts w:ascii="Calibri" w:eastAsia="Times New Roman" w:hAnsi="Calibri" w:cs="Calibri"/>
                <w:b/>
                <w:bCs/>
                <w:color w:val="000000"/>
              </w:rPr>
            </w:pPr>
          </w:p>
        </w:tc>
        <w:tc>
          <w:tcPr>
            <w:tcW w:w="1880" w:type="dxa"/>
            <w:tcBorders>
              <w:top w:val="nil"/>
              <w:left w:val="single" w:sz="4" w:space="0" w:color="auto"/>
              <w:bottom w:val="single" w:sz="4" w:space="0" w:color="auto"/>
              <w:right w:val="nil"/>
            </w:tcBorders>
            <w:shd w:val="clear" w:color="auto" w:fill="auto"/>
            <w:hideMark/>
          </w:tcPr>
          <w:p w14:paraId="45770B55" w14:textId="77777777" w:rsidR="008E696B" w:rsidRPr="00032E66" w:rsidRDefault="008E696B" w:rsidP="008E696B">
            <w:pPr>
              <w:widowControl/>
              <w:rPr>
                <w:rFonts w:ascii="Calibri" w:eastAsia="Times New Roman" w:hAnsi="Calibri" w:cs="Calibri"/>
                <w:b/>
                <w:bCs/>
                <w:color w:val="000000"/>
                <w:sz w:val="24"/>
                <w:szCs w:val="24"/>
              </w:rPr>
            </w:pPr>
            <w:r w:rsidRPr="00032E66">
              <w:rPr>
                <w:rFonts w:ascii="Calibri" w:eastAsia="Times New Roman" w:hAnsi="Calibri" w:cs="Calibri"/>
                <w:b/>
                <w:bCs/>
                <w:color w:val="000000"/>
                <w:sz w:val="24"/>
                <w:szCs w:val="24"/>
              </w:rPr>
              <w:t xml:space="preserve">Practical </w:t>
            </w:r>
          </w:p>
        </w:tc>
        <w:tc>
          <w:tcPr>
            <w:tcW w:w="5800" w:type="dxa"/>
            <w:tcBorders>
              <w:top w:val="single" w:sz="4" w:space="0" w:color="auto"/>
              <w:left w:val="single" w:sz="4" w:space="0" w:color="auto"/>
              <w:bottom w:val="nil"/>
              <w:right w:val="single" w:sz="4" w:space="0" w:color="auto"/>
            </w:tcBorders>
            <w:shd w:val="clear" w:color="auto" w:fill="auto"/>
          </w:tcPr>
          <w:p w14:paraId="18A2F979" w14:textId="77777777" w:rsidR="008E696B" w:rsidRPr="009219E6" w:rsidRDefault="008E696B" w:rsidP="008E696B">
            <w:pPr>
              <w:widowControl/>
              <w:rPr>
                <w:rFonts w:ascii="Calibri" w:eastAsia="Times New Roman" w:hAnsi="Calibri" w:cs="Calibri"/>
                <w:color w:val="000000"/>
                <w:sz w:val="24"/>
                <w:szCs w:val="24"/>
              </w:rPr>
            </w:pPr>
            <w:r w:rsidRPr="009219E6">
              <w:rPr>
                <w:rFonts w:ascii="Calibri" w:eastAsia="Times New Roman" w:hAnsi="Calibri" w:cs="Calibri"/>
                <w:color w:val="000000"/>
                <w:sz w:val="24"/>
                <w:szCs w:val="24"/>
              </w:rPr>
              <w:t>Mental State Examination</w:t>
            </w:r>
          </w:p>
          <w:p w14:paraId="3F495B24" w14:textId="77777777" w:rsidR="008E696B" w:rsidRPr="009219E6" w:rsidRDefault="008E696B" w:rsidP="008E696B">
            <w:pPr>
              <w:widowControl/>
              <w:rPr>
                <w:rFonts w:ascii="Calibri" w:eastAsia="Times New Roman" w:hAnsi="Calibri" w:cs="Calibri"/>
                <w:color w:val="000000"/>
                <w:sz w:val="24"/>
                <w:szCs w:val="24"/>
              </w:rPr>
            </w:pPr>
            <w:r w:rsidRPr="009219E6">
              <w:rPr>
                <w:rFonts w:ascii="Calibri" w:eastAsia="Times New Roman" w:hAnsi="Calibri" w:cs="Calibri"/>
                <w:color w:val="000000"/>
                <w:sz w:val="24"/>
                <w:szCs w:val="24"/>
              </w:rPr>
              <w:t>PMR + Deep Breathing exercise</w:t>
            </w:r>
          </w:p>
          <w:p w14:paraId="7C3A5927" w14:textId="77777777" w:rsidR="008E696B" w:rsidRPr="009219E6" w:rsidRDefault="008E696B" w:rsidP="008E696B">
            <w:pPr>
              <w:widowControl/>
              <w:rPr>
                <w:rFonts w:ascii="Calibri" w:eastAsia="Times New Roman" w:hAnsi="Calibri" w:cs="Calibri"/>
                <w:color w:val="000000"/>
                <w:sz w:val="24"/>
                <w:szCs w:val="24"/>
              </w:rPr>
            </w:pPr>
            <w:r w:rsidRPr="009219E6">
              <w:rPr>
                <w:rFonts w:ascii="Calibri" w:eastAsia="Times New Roman" w:hAnsi="Calibri" w:cs="Calibri"/>
                <w:color w:val="000000"/>
                <w:sz w:val="24"/>
                <w:szCs w:val="24"/>
              </w:rPr>
              <w:t>Conflict and its resolution</w:t>
            </w:r>
          </w:p>
          <w:p w14:paraId="657B2EA4" w14:textId="77777777" w:rsidR="008E696B" w:rsidRPr="009219E6" w:rsidRDefault="008E696B" w:rsidP="008E696B">
            <w:pPr>
              <w:widowControl/>
              <w:rPr>
                <w:rFonts w:ascii="Calibri" w:eastAsia="Times New Roman" w:hAnsi="Calibri" w:cs="Calibri"/>
                <w:color w:val="000000"/>
                <w:sz w:val="24"/>
                <w:szCs w:val="24"/>
              </w:rPr>
            </w:pPr>
            <w:r w:rsidRPr="009219E6">
              <w:rPr>
                <w:rFonts w:ascii="Calibri" w:eastAsia="Times New Roman" w:hAnsi="Calibri" w:cs="Calibri"/>
                <w:color w:val="000000"/>
                <w:sz w:val="24"/>
                <w:szCs w:val="24"/>
              </w:rPr>
              <w:t>Grief and its management</w:t>
            </w:r>
          </w:p>
          <w:p w14:paraId="41B944FC" w14:textId="77777777" w:rsidR="008E696B" w:rsidRPr="009219E6" w:rsidRDefault="008E696B" w:rsidP="008E696B">
            <w:pPr>
              <w:widowControl/>
              <w:rPr>
                <w:rFonts w:ascii="Calibri" w:eastAsia="Times New Roman" w:hAnsi="Calibri" w:cs="Calibri"/>
                <w:color w:val="000000"/>
                <w:sz w:val="24"/>
                <w:szCs w:val="24"/>
              </w:rPr>
            </w:pPr>
            <w:r w:rsidRPr="009219E6">
              <w:rPr>
                <w:rFonts w:ascii="Calibri" w:eastAsia="Times New Roman" w:hAnsi="Calibri" w:cs="Calibri"/>
                <w:color w:val="000000"/>
                <w:sz w:val="24"/>
                <w:szCs w:val="24"/>
              </w:rPr>
              <w:t>Disaster management</w:t>
            </w:r>
          </w:p>
          <w:p w14:paraId="02FA9A11" w14:textId="7B98579A" w:rsidR="008E696B" w:rsidRPr="00032E66" w:rsidRDefault="008E696B" w:rsidP="008E696B">
            <w:pPr>
              <w:widowControl/>
              <w:rPr>
                <w:rFonts w:ascii="Calibri" w:eastAsia="Times New Roman" w:hAnsi="Calibri" w:cs="Calibri"/>
                <w:color w:val="000000"/>
                <w:sz w:val="24"/>
                <w:szCs w:val="24"/>
              </w:rPr>
            </w:pPr>
            <w:r w:rsidRPr="009219E6">
              <w:rPr>
                <w:rFonts w:ascii="Calibri" w:eastAsia="Times New Roman" w:hAnsi="Calibri" w:cs="Calibri"/>
                <w:color w:val="000000"/>
                <w:sz w:val="24"/>
                <w:szCs w:val="24"/>
              </w:rPr>
              <w:t>Psychological First Aid</w:t>
            </w:r>
          </w:p>
        </w:tc>
      </w:tr>
      <w:tr w:rsidR="00B250F3" w:rsidRPr="00032E66" w14:paraId="7053667A" w14:textId="77777777" w:rsidTr="00B250F3">
        <w:trPr>
          <w:trHeight w:val="363"/>
          <w:jc w:val="center"/>
        </w:trPr>
        <w:tc>
          <w:tcPr>
            <w:tcW w:w="960" w:type="dxa"/>
            <w:vMerge/>
            <w:tcBorders>
              <w:top w:val="nil"/>
              <w:left w:val="single" w:sz="4" w:space="0" w:color="auto"/>
              <w:bottom w:val="single" w:sz="4" w:space="0" w:color="auto"/>
              <w:right w:val="single" w:sz="4" w:space="0" w:color="auto"/>
            </w:tcBorders>
            <w:vAlign w:val="center"/>
          </w:tcPr>
          <w:p w14:paraId="304F08E3" w14:textId="77777777" w:rsidR="00B250F3" w:rsidRPr="00032E66" w:rsidRDefault="00B250F3" w:rsidP="008E696B">
            <w:pPr>
              <w:widowControl/>
              <w:rPr>
                <w:rFonts w:ascii="Calibri" w:eastAsia="Times New Roman" w:hAnsi="Calibri" w:cs="Calibri"/>
                <w:b/>
                <w:bCs/>
                <w:color w:val="000000"/>
              </w:rPr>
            </w:pPr>
          </w:p>
        </w:tc>
        <w:tc>
          <w:tcPr>
            <w:tcW w:w="7680" w:type="dxa"/>
            <w:gridSpan w:val="2"/>
            <w:tcBorders>
              <w:top w:val="single" w:sz="4" w:space="0" w:color="auto"/>
              <w:left w:val="single" w:sz="4" w:space="0" w:color="auto"/>
              <w:right w:val="single" w:sz="4" w:space="0" w:color="auto"/>
            </w:tcBorders>
            <w:shd w:val="clear" w:color="auto" w:fill="auto"/>
          </w:tcPr>
          <w:p w14:paraId="2BB5964A" w14:textId="73E8A5D0" w:rsidR="00B250F3" w:rsidRPr="00B250F3" w:rsidRDefault="00B250F3" w:rsidP="00B250F3">
            <w:pPr>
              <w:widowControl/>
              <w:jc w:val="center"/>
              <w:rPr>
                <w:rFonts w:ascii="Calibri" w:eastAsia="Times New Roman" w:hAnsi="Calibri" w:cs="Calibri"/>
                <w:b/>
                <w:bCs/>
                <w:color w:val="000000"/>
                <w:sz w:val="24"/>
                <w:szCs w:val="24"/>
              </w:rPr>
            </w:pPr>
            <w:r w:rsidRPr="00B250F3">
              <w:rPr>
                <w:rFonts w:ascii="Calibri" w:eastAsia="Times New Roman" w:hAnsi="Calibri" w:cs="Calibri"/>
                <w:b/>
                <w:bCs/>
                <w:color w:val="000000"/>
                <w:sz w:val="28"/>
                <w:szCs w:val="28"/>
              </w:rPr>
              <w:t>Community Medicine</w:t>
            </w:r>
          </w:p>
        </w:tc>
      </w:tr>
      <w:tr w:rsidR="00B250F3" w:rsidRPr="00032E66" w14:paraId="134FAC73" w14:textId="77777777" w:rsidTr="00B250F3">
        <w:trPr>
          <w:trHeight w:val="310"/>
          <w:jc w:val="center"/>
        </w:trPr>
        <w:tc>
          <w:tcPr>
            <w:tcW w:w="960" w:type="dxa"/>
            <w:tcBorders>
              <w:top w:val="nil"/>
              <w:left w:val="single" w:sz="4" w:space="0" w:color="auto"/>
              <w:bottom w:val="single" w:sz="4" w:space="0" w:color="auto"/>
              <w:right w:val="single" w:sz="4" w:space="0" w:color="auto"/>
            </w:tcBorders>
            <w:vAlign w:val="center"/>
          </w:tcPr>
          <w:p w14:paraId="1881984C" w14:textId="77777777" w:rsidR="00B250F3" w:rsidRPr="00032E66" w:rsidRDefault="00B250F3" w:rsidP="008E696B">
            <w:pPr>
              <w:widowControl/>
              <w:rPr>
                <w:rFonts w:ascii="Calibri" w:eastAsia="Times New Roman" w:hAnsi="Calibri" w:cs="Calibri"/>
                <w:b/>
                <w:bCs/>
                <w:color w:val="000000"/>
              </w:rPr>
            </w:pPr>
          </w:p>
        </w:tc>
        <w:tc>
          <w:tcPr>
            <w:tcW w:w="1880" w:type="dxa"/>
            <w:tcBorders>
              <w:top w:val="single" w:sz="4" w:space="0" w:color="auto"/>
              <w:left w:val="single" w:sz="4" w:space="0" w:color="auto"/>
              <w:bottom w:val="single" w:sz="4" w:space="0" w:color="auto"/>
              <w:right w:val="nil"/>
            </w:tcBorders>
            <w:vAlign w:val="center"/>
          </w:tcPr>
          <w:p w14:paraId="3EBC524F" w14:textId="77777777" w:rsidR="00B250F3" w:rsidRPr="00032E66" w:rsidRDefault="00B250F3" w:rsidP="008E696B">
            <w:pPr>
              <w:widowControl/>
              <w:rPr>
                <w:rFonts w:ascii="Calibri" w:eastAsia="Times New Roman" w:hAnsi="Calibri" w:cs="Calibri"/>
                <w:b/>
                <w:bCs/>
                <w:color w:val="000000"/>
                <w:sz w:val="24"/>
                <w:szCs w:val="24"/>
              </w:rPr>
            </w:pPr>
          </w:p>
        </w:tc>
        <w:tc>
          <w:tcPr>
            <w:tcW w:w="5800" w:type="dxa"/>
            <w:tcBorders>
              <w:top w:val="single" w:sz="4" w:space="0" w:color="auto"/>
              <w:left w:val="single" w:sz="4" w:space="0" w:color="auto"/>
              <w:bottom w:val="single" w:sz="4" w:space="0" w:color="auto"/>
              <w:right w:val="single" w:sz="4" w:space="0" w:color="auto"/>
            </w:tcBorders>
            <w:shd w:val="clear" w:color="auto" w:fill="auto"/>
          </w:tcPr>
          <w:p w14:paraId="68B8248A" w14:textId="77777777" w:rsidR="00B250F3" w:rsidRPr="009D2F5B" w:rsidRDefault="00B250F3" w:rsidP="00B250F3">
            <w:pPr>
              <w:widowControl/>
              <w:rPr>
                <w:rFonts w:asciiTheme="majorHAnsi" w:eastAsia="Times New Roman" w:hAnsiTheme="majorHAnsi" w:cstheme="majorHAnsi"/>
                <w:b/>
                <w:bCs/>
                <w:color w:val="000000"/>
                <w:sz w:val="24"/>
                <w:szCs w:val="24"/>
              </w:rPr>
            </w:pPr>
            <w:r w:rsidRPr="009D2F5B">
              <w:rPr>
                <w:rFonts w:asciiTheme="majorHAnsi" w:eastAsia="Times New Roman" w:hAnsiTheme="majorHAnsi" w:cstheme="majorHAnsi"/>
                <w:b/>
                <w:bCs/>
                <w:color w:val="000000"/>
                <w:sz w:val="24"/>
                <w:szCs w:val="24"/>
              </w:rPr>
              <w:t>Ethics and Integrity in Research</w:t>
            </w:r>
          </w:p>
          <w:p w14:paraId="1649F1A5" w14:textId="77777777" w:rsidR="00B250F3" w:rsidRPr="00B250F3" w:rsidRDefault="00B250F3" w:rsidP="00B250F3">
            <w:pPr>
              <w:widowControl/>
              <w:rPr>
                <w:rFonts w:ascii="Calibri" w:eastAsia="Times New Roman" w:hAnsi="Calibri" w:cs="Calibri"/>
                <w:color w:val="000000"/>
                <w:sz w:val="24"/>
                <w:szCs w:val="24"/>
              </w:rPr>
            </w:pPr>
            <w:r w:rsidRPr="00B250F3">
              <w:rPr>
                <w:rFonts w:ascii="Calibri" w:eastAsia="Times New Roman" w:hAnsi="Calibri" w:cs="Calibri"/>
                <w:color w:val="000000"/>
                <w:sz w:val="24"/>
                <w:szCs w:val="24"/>
              </w:rPr>
              <w:t>The Importance of Peer Review in Medical Research</w:t>
            </w:r>
          </w:p>
          <w:p w14:paraId="64EEBE83" w14:textId="5B3689F2" w:rsidR="00B250F3" w:rsidRDefault="00B250F3" w:rsidP="00B250F3">
            <w:pPr>
              <w:widowControl/>
              <w:rPr>
                <w:rFonts w:ascii="Calibri" w:eastAsia="Times New Roman" w:hAnsi="Calibri" w:cs="Calibri"/>
                <w:color w:val="000000"/>
                <w:sz w:val="24"/>
                <w:szCs w:val="24"/>
              </w:rPr>
            </w:pPr>
            <w:r w:rsidRPr="00B250F3">
              <w:rPr>
                <w:rFonts w:ascii="Calibri" w:eastAsia="Times New Roman" w:hAnsi="Calibri" w:cs="Calibri"/>
                <w:color w:val="000000"/>
                <w:sz w:val="24"/>
                <w:szCs w:val="24"/>
              </w:rPr>
              <w:t>How to Conduct Ethical Research with Human Participants?</w:t>
            </w:r>
          </w:p>
          <w:p w14:paraId="6267A831" w14:textId="77777777" w:rsidR="009D2F5B" w:rsidRPr="009D2F5B" w:rsidRDefault="009D2F5B" w:rsidP="009D2F5B">
            <w:pPr>
              <w:rPr>
                <w:rFonts w:asciiTheme="majorHAnsi" w:hAnsiTheme="majorHAnsi" w:cstheme="majorHAnsi"/>
                <w:b/>
                <w:bCs/>
                <w:sz w:val="24"/>
                <w:szCs w:val="24"/>
              </w:rPr>
            </w:pPr>
            <w:r w:rsidRPr="009D2F5B">
              <w:rPr>
                <w:rFonts w:asciiTheme="majorHAnsi" w:hAnsiTheme="majorHAnsi" w:cstheme="majorHAnsi"/>
                <w:b/>
                <w:bCs/>
                <w:sz w:val="24"/>
                <w:szCs w:val="24"/>
              </w:rPr>
              <w:t>Presenting and Publishing Research</w:t>
            </w:r>
          </w:p>
          <w:p w14:paraId="074BEEBA" w14:textId="77777777" w:rsidR="009D2F5B" w:rsidRPr="009D2F5B" w:rsidRDefault="009D2F5B" w:rsidP="009D2F5B">
            <w:pPr>
              <w:widowControl/>
              <w:rPr>
                <w:rFonts w:ascii="Calibri" w:eastAsia="Times New Roman" w:hAnsi="Calibri" w:cs="Calibri"/>
                <w:color w:val="000000"/>
                <w:sz w:val="24"/>
                <w:szCs w:val="24"/>
              </w:rPr>
            </w:pPr>
            <w:r w:rsidRPr="009D2F5B">
              <w:rPr>
                <w:rFonts w:ascii="Calibri" w:eastAsia="Times New Roman" w:hAnsi="Calibri" w:cs="Calibri"/>
                <w:color w:val="000000"/>
                <w:sz w:val="24"/>
                <w:szCs w:val="24"/>
              </w:rPr>
              <w:t>How to Write a Research Paper? A Beginner’s Guide</w:t>
            </w:r>
          </w:p>
          <w:p w14:paraId="59AE6B1A" w14:textId="72CDC61F" w:rsidR="009D2F5B" w:rsidRPr="00032E66" w:rsidRDefault="009D2F5B" w:rsidP="009D2F5B">
            <w:pPr>
              <w:widowControl/>
              <w:rPr>
                <w:rFonts w:ascii="Calibri" w:eastAsia="Times New Roman" w:hAnsi="Calibri" w:cs="Calibri"/>
                <w:color w:val="000000"/>
                <w:sz w:val="24"/>
                <w:szCs w:val="24"/>
              </w:rPr>
            </w:pPr>
            <w:r w:rsidRPr="009D2F5B">
              <w:rPr>
                <w:rFonts w:ascii="Calibri" w:eastAsia="Times New Roman" w:hAnsi="Calibri" w:cs="Calibri"/>
                <w:color w:val="000000"/>
                <w:sz w:val="24"/>
                <w:szCs w:val="24"/>
              </w:rPr>
              <w:t>Introduction to Referencing and Citation Styles</w:t>
            </w:r>
          </w:p>
        </w:tc>
      </w:tr>
    </w:tbl>
    <w:p w14:paraId="45F25407" w14:textId="3F492631" w:rsidR="00172787" w:rsidRPr="00D86B2B" w:rsidRDefault="000354B6" w:rsidP="009D2F5B">
      <w:pPr>
        <w:jc w:val="center"/>
        <w:rPr>
          <w:rFonts w:asciiTheme="majorHAnsi" w:hAnsiTheme="majorHAnsi" w:cstheme="majorHAnsi"/>
          <w:b/>
          <w:sz w:val="56"/>
          <w:szCs w:val="56"/>
        </w:rPr>
      </w:pPr>
      <w:r w:rsidRPr="00D86B2B">
        <w:rPr>
          <w:rFonts w:asciiTheme="majorHAnsi" w:hAnsiTheme="majorHAnsi" w:cstheme="majorHAnsi"/>
          <w:b/>
          <w:sz w:val="56"/>
          <w:szCs w:val="56"/>
        </w:rPr>
        <w:lastRenderedPageBreak/>
        <w:t xml:space="preserve">BLOCK – </w:t>
      </w:r>
      <w:r>
        <w:rPr>
          <w:rFonts w:asciiTheme="majorHAnsi" w:hAnsiTheme="majorHAnsi" w:cstheme="majorHAnsi"/>
          <w:b/>
          <w:sz w:val="56"/>
          <w:szCs w:val="56"/>
        </w:rPr>
        <w:t xml:space="preserve">IX </w:t>
      </w:r>
      <w:r w:rsidRPr="00150530">
        <w:rPr>
          <w:rFonts w:asciiTheme="majorHAnsi" w:hAnsiTheme="majorHAnsi" w:cstheme="majorHAnsi"/>
          <w:b/>
          <w:sz w:val="44"/>
          <w:szCs w:val="44"/>
        </w:rPr>
        <w:t>(11 WEEKS)</w:t>
      </w:r>
    </w:p>
    <w:tbl>
      <w:tblPr>
        <w:tblpPr w:leftFromText="180" w:rightFromText="180" w:vertAnchor="text" w:horzAnchor="margin" w:tblpY="40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44"/>
      </w:tblGrid>
      <w:tr w:rsidR="00172787" w:rsidRPr="00272B72" w14:paraId="0A159084" w14:textId="77777777" w:rsidTr="00172787">
        <w:trPr>
          <w:trHeight w:val="439"/>
        </w:trPr>
        <w:tc>
          <w:tcPr>
            <w:tcW w:w="10444" w:type="dxa"/>
            <w:shd w:val="clear" w:color="auto" w:fill="DEEAF6"/>
          </w:tcPr>
          <w:p w14:paraId="72859798" w14:textId="77777777" w:rsidR="00172787" w:rsidRPr="001210CB" w:rsidRDefault="00172787" w:rsidP="00172787">
            <w:pPr>
              <w:pStyle w:val="TableParagraph"/>
              <w:spacing w:before="70"/>
              <w:ind w:left="24" w:right="2"/>
              <w:jc w:val="center"/>
              <w:rPr>
                <w:rFonts w:asciiTheme="majorHAnsi" w:hAnsiTheme="majorHAnsi" w:cstheme="majorHAnsi"/>
                <w:b/>
                <w:sz w:val="28"/>
                <w:szCs w:val="28"/>
              </w:rPr>
            </w:pPr>
            <w:r w:rsidRPr="001210CB">
              <w:rPr>
                <w:rFonts w:asciiTheme="majorHAnsi" w:hAnsiTheme="majorHAnsi" w:cstheme="majorHAnsi"/>
                <w:b/>
                <w:sz w:val="28"/>
                <w:szCs w:val="28"/>
              </w:rPr>
              <w:t>MBBS</w:t>
            </w:r>
            <w:r w:rsidRPr="001210CB">
              <w:rPr>
                <w:rFonts w:asciiTheme="majorHAnsi" w:hAnsiTheme="majorHAnsi" w:cstheme="majorHAnsi"/>
                <w:b/>
                <w:spacing w:val="-7"/>
                <w:sz w:val="28"/>
                <w:szCs w:val="28"/>
              </w:rPr>
              <w:t xml:space="preserve"> </w:t>
            </w:r>
            <w:r w:rsidRPr="001210CB">
              <w:rPr>
                <w:rFonts w:asciiTheme="majorHAnsi" w:hAnsiTheme="majorHAnsi" w:cstheme="majorHAnsi"/>
                <w:b/>
                <w:sz w:val="28"/>
                <w:szCs w:val="28"/>
              </w:rPr>
              <w:t>YEAR</w:t>
            </w:r>
            <w:r w:rsidRPr="001210CB">
              <w:rPr>
                <w:rFonts w:asciiTheme="majorHAnsi" w:hAnsiTheme="majorHAnsi" w:cstheme="majorHAnsi"/>
                <w:b/>
                <w:spacing w:val="-5"/>
                <w:sz w:val="28"/>
                <w:szCs w:val="28"/>
              </w:rPr>
              <w:t xml:space="preserve"> </w:t>
            </w:r>
            <w:r w:rsidRPr="001210CB">
              <w:rPr>
                <w:rFonts w:asciiTheme="majorHAnsi" w:hAnsiTheme="majorHAnsi" w:cstheme="majorHAnsi"/>
                <w:b/>
                <w:sz w:val="28"/>
                <w:szCs w:val="28"/>
              </w:rPr>
              <w:t>–</w:t>
            </w:r>
            <w:r w:rsidRPr="001210CB">
              <w:rPr>
                <w:rFonts w:asciiTheme="majorHAnsi" w:hAnsiTheme="majorHAnsi" w:cstheme="majorHAnsi"/>
                <w:b/>
                <w:spacing w:val="-3"/>
                <w:sz w:val="28"/>
                <w:szCs w:val="28"/>
              </w:rPr>
              <w:t xml:space="preserve"> </w:t>
            </w:r>
            <w:r w:rsidRPr="001210CB">
              <w:rPr>
                <w:rFonts w:asciiTheme="majorHAnsi" w:hAnsiTheme="majorHAnsi" w:cstheme="majorHAnsi"/>
                <w:b/>
                <w:spacing w:val="-5"/>
                <w:sz w:val="28"/>
                <w:szCs w:val="28"/>
              </w:rPr>
              <w:t>III</w:t>
            </w:r>
          </w:p>
        </w:tc>
      </w:tr>
      <w:tr w:rsidR="00172787" w:rsidRPr="00272B72" w14:paraId="03B40B6D" w14:textId="77777777" w:rsidTr="00172787">
        <w:trPr>
          <w:trHeight w:val="440"/>
        </w:trPr>
        <w:tc>
          <w:tcPr>
            <w:tcW w:w="10444" w:type="dxa"/>
            <w:shd w:val="clear" w:color="auto" w:fill="DEEAF6"/>
          </w:tcPr>
          <w:p w14:paraId="4A42E766" w14:textId="79C2DE8B" w:rsidR="00172787" w:rsidRPr="001210CB" w:rsidRDefault="005E15DE" w:rsidP="00172787">
            <w:pPr>
              <w:jc w:val="center"/>
              <w:rPr>
                <w:rFonts w:asciiTheme="majorHAnsi" w:hAnsiTheme="majorHAnsi" w:cstheme="majorHAnsi"/>
                <w:b/>
                <w:sz w:val="28"/>
                <w:szCs w:val="28"/>
              </w:rPr>
            </w:pPr>
            <w:r>
              <w:rPr>
                <w:rFonts w:asciiTheme="majorHAnsi" w:hAnsiTheme="majorHAnsi" w:cstheme="majorHAnsi"/>
                <w:b/>
                <w:sz w:val="28"/>
                <w:szCs w:val="28"/>
              </w:rPr>
              <w:t xml:space="preserve">IMMUNOLOGY, </w:t>
            </w:r>
            <w:r w:rsidR="00172787">
              <w:rPr>
                <w:rFonts w:asciiTheme="majorHAnsi" w:hAnsiTheme="majorHAnsi" w:cstheme="majorHAnsi"/>
                <w:b/>
                <w:sz w:val="28"/>
                <w:szCs w:val="28"/>
              </w:rPr>
              <w:t>SKIN &amp; NEOPLASIA</w:t>
            </w:r>
          </w:p>
        </w:tc>
      </w:tr>
      <w:tr w:rsidR="00172787" w:rsidRPr="00272B72" w14:paraId="4C3CE048" w14:textId="77777777" w:rsidTr="00172787">
        <w:trPr>
          <w:trHeight w:val="50"/>
        </w:trPr>
        <w:tc>
          <w:tcPr>
            <w:tcW w:w="10444" w:type="dxa"/>
            <w:shd w:val="clear" w:color="auto" w:fill="DEEAF6"/>
          </w:tcPr>
          <w:p w14:paraId="2D270022" w14:textId="77777777" w:rsidR="00172787" w:rsidRPr="001210CB" w:rsidRDefault="00172787" w:rsidP="00172787">
            <w:pPr>
              <w:pStyle w:val="TableParagraph"/>
              <w:spacing w:before="70"/>
              <w:ind w:left="24" w:right="4"/>
              <w:jc w:val="center"/>
              <w:rPr>
                <w:rFonts w:asciiTheme="majorHAnsi" w:hAnsiTheme="majorHAnsi" w:cstheme="majorHAnsi"/>
                <w:b/>
                <w:sz w:val="28"/>
                <w:szCs w:val="28"/>
              </w:rPr>
            </w:pPr>
            <w:r w:rsidRPr="001210CB">
              <w:rPr>
                <w:rFonts w:asciiTheme="majorHAnsi" w:hAnsiTheme="majorHAnsi" w:cstheme="majorHAnsi"/>
                <w:b/>
                <w:sz w:val="28"/>
                <w:szCs w:val="28"/>
              </w:rPr>
              <w:t>DURATION:</w:t>
            </w:r>
            <w:r w:rsidRPr="001210CB">
              <w:rPr>
                <w:rFonts w:asciiTheme="majorHAnsi" w:hAnsiTheme="majorHAnsi" w:cstheme="majorHAnsi"/>
                <w:b/>
                <w:spacing w:val="-6"/>
                <w:sz w:val="28"/>
                <w:szCs w:val="28"/>
              </w:rPr>
              <w:t xml:space="preserve"> </w:t>
            </w:r>
            <w:r w:rsidRPr="001210CB">
              <w:rPr>
                <w:rFonts w:asciiTheme="majorHAnsi" w:hAnsiTheme="majorHAnsi" w:cstheme="majorHAnsi"/>
                <w:b/>
                <w:sz w:val="28"/>
                <w:szCs w:val="28"/>
              </w:rPr>
              <w:t>0</w:t>
            </w:r>
            <w:r>
              <w:rPr>
                <w:rFonts w:asciiTheme="majorHAnsi" w:hAnsiTheme="majorHAnsi" w:cstheme="majorHAnsi"/>
                <w:b/>
                <w:sz w:val="28"/>
                <w:szCs w:val="28"/>
              </w:rPr>
              <w:t>4</w:t>
            </w:r>
            <w:r w:rsidRPr="001210CB">
              <w:rPr>
                <w:rFonts w:asciiTheme="majorHAnsi" w:hAnsiTheme="majorHAnsi" w:cstheme="majorHAnsi"/>
                <w:b/>
                <w:spacing w:val="-7"/>
                <w:sz w:val="28"/>
                <w:szCs w:val="28"/>
              </w:rPr>
              <w:t xml:space="preserve"> </w:t>
            </w:r>
            <w:r w:rsidRPr="001210CB">
              <w:rPr>
                <w:rFonts w:asciiTheme="majorHAnsi" w:hAnsiTheme="majorHAnsi" w:cstheme="majorHAnsi"/>
                <w:b/>
                <w:spacing w:val="-4"/>
                <w:sz w:val="28"/>
                <w:szCs w:val="28"/>
              </w:rPr>
              <w:t>WEEKS</w:t>
            </w:r>
          </w:p>
        </w:tc>
      </w:tr>
    </w:tbl>
    <w:p w14:paraId="7D546690" w14:textId="3BBD47FD" w:rsidR="00172787" w:rsidRPr="00476922" w:rsidRDefault="00476922" w:rsidP="00476922">
      <w:pPr>
        <w:jc w:val="center"/>
        <w:rPr>
          <w:rFonts w:asciiTheme="majorHAnsi" w:hAnsiTheme="majorHAnsi" w:cstheme="majorHAnsi"/>
          <w:b/>
          <w:sz w:val="36"/>
          <w:szCs w:val="36"/>
        </w:rPr>
      </w:pPr>
      <w:r w:rsidRPr="00476922">
        <w:rPr>
          <w:rFonts w:asciiTheme="majorHAnsi" w:hAnsiTheme="majorHAnsi" w:cstheme="majorHAnsi"/>
          <w:b/>
          <w:sz w:val="32"/>
          <w:szCs w:val="32"/>
        </w:rPr>
        <w:t>MODULE</w:t>
      </w:r>
      <w:r w:rsidRPr="00476922">
        <w:rPr>
          <w:rFonts w:asciiTheme="majorHAnsi" w:hAnsiTheme="majorHAnsi" w:cstheme="majorHAnsi"/>
          <w:b/>
          <w:spacing w:val="-10"/>
          <w:sz w:val="32"/>
          <w:szCs w:val="32"/>
        </w:rPr>
        <w:t xml:space="preserve"> </w:t>
      </w:r>
      <w:r w:rsidRPr="00476922">
        <w:rPr>
          <w:rFonts w:asciiTheme="majorHAnsi" w:hAnsiTheme="majorHAnsi" w:cstheme="majorHAnsi"/>
          <w:b/>
          <w:sz w:val="32"/>
          <w:szCs w:val="32"/>
        </w:rPr>
        <w:t>-</w:t>
      </w:r>
      <w:r w:rsidRPr="00476922">
        <w:rPr>
          <w:rFonts w:asciiTheme="majorHAnsi" w:hAnsiTheme="majorHAnsi" w:cstheme="majorHAnsi"/>
          <w:b/>
          <w:spacing w:val="-8"/>
          <w:sz w:val="32"/>
          <w:szCs w:val="32"/>
        </w:rPr>
        <w:t xml:space="preserve"> </w:t>
      </w:r>
      <w:r w:rsidRPr="00476922">
        <w:rPr>
          <w:rFonts w:asciiTheme="majorHAnsi" w:hAnsiTheme="majorHAnsi" w:cstheme="majorHAnsi"/>
          <w:b/>
          <w:spacing w:val="-5"/>
          <w:sz w:val="32"/>
          <w:szCs w:val="32"/>
        </w:rPr>
        <w:t>XVIII</w:t>
      </w:r>
    </w:p>
    <w:p w14:paraId="54B80E80" w14:textId="7732FF9D" w:rsidR="00B25813" w:rsidRDefault="00B25813" w:rsidP="0049154C">
      <w:pPr>
        <w:rPr>
          <w:rFonts w:asciiTheme="majorHAnsi" w:hAnsiTheme="majorHAnsi" w:cstheme="majorHAnsi"/>
          <w:b/>
          <w:sz w:val="32"/>
          <w:szCs w:val="32"/>
        </w:rPr>
      </w:pPr>
    </w:p>
    <w:p w14:paraId="77D5642A" w14:textId="2188B046" w:rsidR="009417A7" w:rsidRDefault="009417A7" w:rsidP="0049154C">
      <w:pPr>
        <w:rPr>
          <w:rFonts w:asciiTheme="majorHAnsi" w:hAnsiTheme="majorHAnsi" w:cstheme="majorHAnsi"/>
        </w:rPr>
      </w:pPr>
    </w:p>
    <w:p w14:paraId="7C4BE94F" w14:textId="07427E14" w:rsidR="00CB1293" w:rsidRDefault="00CB1293" w:rsidP="009417A7">
      <w:pPr>
        <w:jc w:val="center"/>
        <w:rPr>
          <w:rFonts w:asciiTheme="majorHAnsi" w:hAnsiTheme="majorHAnsi" w:cstheme="majorHAnsi"/>
        </w:rPr>
      </w:pPr>
    </w:p>
    <w:p w14:paraId="35E73FD3" w14:textId="2BA5F436" w:rsidR="00B25813" w:rsidRPr="0081394D" w:rsidRDefault="001B3EFF" w:rsidP="00B25813">
      <w:pPr>
        <w:rPr>
          <w:rFonts w:asciiTheme="majorHAnsi" w:hAnsiTheme="majorHAnsi" w:cstheme="majorHAnsi"/>
        </w:rPr>
      </w:pPr>
      <w:r>
        <w:rPr>
          <w:noProof/>
        </w:rPr>
        <w:drawing>
          <wp:anchor distT="0" distB="0" distL="114300" distR="114300" simplePos="0" relativeHeight="251662848" behindDoc="0" locked="0" layoutInCell="1" allowOverlap="1" wp14:anchorId="7B3E0C81" wp14:editId="7B940C00">
            <wp:simplePos x="0" y="0"/>
            <wp:positionH relativeFrom="column">
              <wp:posOffset>-5622290</wp:posOffset>
            </wp:positionH>
            <wp:positionV relativeFrom="paragraph">
              <wp:posOffset>126365</wp:posOffset>
            </wp:positionV>
            <wp:extent cx="4610735" cy="2203450"/>
            <wp:effectExtent l="0" t="0" r="0" b="6350"/>
            <wp:wrapNone/>
            <wp:docPr id="6" name="Image 388"/>
            <wp:cNvGraphicFramePr/>
            <a:graphic xmlns:a="http://schemas.openxmlformats.org/drawingml/2006/main">
              <a:graphicData uri="http://schemas.openxmlformats.org/drawingml/2006/picture">
                <pic:pic xmlns:pic="http://schemas.openxmlformats.org/drawingml/2006/picture">
                  <pic:nvPicPr>
                    <pic:cNvPr id="388" name="Image 388"/>
                    <pic:cNvPicPr/>
                  </pic:nvPicPr>
                  <pic:blipFill>
                    <a:blip r:embed="rId13" cstate="print"/>
                    <a:stretch>
                      <a:fillRect/>
                    </a:stretch>
                  </pic:blipFill>
                  <pic:spPr>
                    <a:xfrm>
                      <a:off x="0" y="0"/>
                      <a:ext cx="4610735" cy="2203450"/>
                    </a:xfrm>
                    <a:prstGeom prst="rect">
                      <a:avLst/>
                    </a:prstGeom>
                  </pic:spPr>
                </pic:pic>
              </a:graphicData>
            </a:graphic>
            <wp14:sizeRelH relativeFrom="margin">
              <wp14:pctWidth>0</wp14:pctWidth>
            </wp14:sizeRelH>
            <wp14:sizeRelV relativeFrom="margin">
              <wp14:pctHeight>0</wp14:pctHeight>
            </wp14:sizeRelV>
          </wp:anchor>
        </w:drawing>
      </w:r>
    </w:p>
    <w:tbl>
      <w:tblPr>
        <w:tblW w:w="8700" w:type="dxa"/>
        <w:jc w:val="center"/>
        <w:tblLook w:val="04A0" w:firstRow="1" w:lastRow="0" w:firstColumn="1" w:lastColumn="0" w:noHBand="0" w:noVBand="1"/>
      </w:tblPr>
      <w:tblGrid>
        <w:gridCol w:w="960"/>
        <w:gridCol w:w="1840"/>
        <w:gridCol w:w="5900"/>
      </w:tblGrid>
      <w:tr w:rsidR="00032E66" w:rsidRPr="00032E66" w14:paraId="69165A1A" w14:textId="77777777" w:rsidTr="00032E66">
        <w:trPr>
          <w:trHeight w:val="420"/>
          <w:jc w:val="center"/>
        </w:trPr>
        <w:tc>
          <w:tcPr>
            <w:tcW w:w="870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D92F037" w14:textId="77777777" w:rsidR="00032E66" w:rsidRPr="00032E66" w:rsidRDefault="00032E66" w:rsidP="00032E66">
            <w:pPr>
              <w:widowControl/>
              <w:jc w:val="center"/>
              <w:rPr>
                <w:rFonts w:ascii="Calibri" w:eastAsia="Times New Roman" w:hAnsi="Calibri" w:cs="Calibri"/>
                <w:b/>
                <w:bCs/>
                <w:color w:val="000000"/>
                <w:sz w:val="32"/>
                <w:szCs w:val="32"/>
              </w:rPr>
            </w:pPr>
            <w:r w:rsidRPr="00032E66">
              <w:rPr>
                <w:rFonts w:ascii="Calibri" w:eastAsia="Times New Roman" w:hAnsi="Calibri" w:cs="Calibri"/>
                <w:b/>
                <w:bCs/>
                <w:color w:val="000000"/>
                <w:sz w:val="32"/>
                <w:szCs w:val="32"/>
              </w:rPr>
              <w:t>Pharmacology</w:t>
            </w:r>
          </w:p>
        </w:tc>
      </w:tr>
      <w:tr w:rsidR="00032E66" w:rsidRPr="00032E66" w14:paraId="46F7B52E" w14:textId="77777777" w:rsidTr="00032E66">
        <w:trPr>
          <w:trHeight w:val="290"/>
          <w:jc w:val="center"/>
        </w:trPr>
        <w:tc>
          <w:tcPr>
            <w:tcW w:w="960" w:type="dxa"/>
            <w:tcBorders>
              <w:top w:val="nil"/>
              <w:left w:val="single" w:sz="4" w:space="0" w:color="auto"/>
              <w:bottom w:val="single" w:sz="4" w:space="0" w:color="auto"/>
              <w:right w:val="single" w:sz="4" w:space="0" w:color="auto"/>
            </w:tcBorders>
            <w:shd w:val="clear" w:color="000000" w:fill="000000"/>
            <w:vAlign w:val="center"/>
            <w:hideMark/>
          </w:tcPr>
          <w:p w14:paraId="198B7568" w14:textId="77777777" w:rsidR="00032E66" w:rsidRPr="00032E66" w:rsidRDefault="00032E66" w:rsidP="00032E66">
            <w:pPr>
              <w:widowControl/>
              <w:rPr>
                <w:rFonts w:ascii="Calibri" w:eastAsia="Times New Roman" w:hAnsi="Calibri" w:cs="Calibri"/>
                <w:color w:val="000000"/>
              </w:rPr>
            </w:pPr>
            <w:r w:rsidRPr="00032E66">
              <w:rPr>
                <w:rFonts w:ascii="Calibri" w:eastAsia="Times New Roman" w:hAnsi="Calibri" w:cs="Calibri"/>
                <w:color w:val="000000"/>
              </w:rPr>
              <w:t> </w:t>
            </w:r>
          </w:p>
        </w:tc>
        <w:tc>
          <w:tcPr>
            <w:tcW w:w="1840" w:type="dxa"/>
            <w:tcBorders>
              <w:top w:val="nil"/>
              <w:left w:val="nil"/>
              <w:bottom w:val="single" w:sz="4" w:space="0" w:color="auto"/>
              <w:right w:val="single" w:sz="4" w:space="0" w:color="auto"/>
            </w:tcBorders>
            <w:shd w:val="clear" w:color="000000" w:fill="000000"/>
            <w:hideMark/>
          </w:tcPr>
          <w:p w14:paraId="1623E815" w14:textId="77777777" w:rsidR="00032E66" w:rsidRPr="00032E66" w:rsidRDefault="00032E66" w:rsidP="00032E66">
            <w:pPr>
              <w:widowControl/>
              <w:rPr>
                <w:rFonts w:ascii="Calibri" w:eastAsia="Times New Roman" w:hAnsi="Calibri" w:cs="Calibri"/>
                <w:color w:val="FFFFFF"/>
              </w:rPr>
            </w:pPr>
            <w:r w:rsidRPr="00032E66">
              <w:rPr>
                <w:rFonts w:ascii="Calibri" w:eastAsia="Times New Roman" w:hAnsi="Calibri" w:cs="Calibri"/>
                <w:color w:val="FFFFFF"/>
              </w:rPr>
              <w:t>Module</w:t>
            </w:r>
          </w:p>
        </w:tc>
        <w:tc>
          <w:tcPr>
            <w:tcW w:w="5900" w:type="dxa"/>
            <w:tcBorders>
              <w:top w:val="nil"/>
              <w:left w:val="nil"/>
              <w:bottom w:val="single" w:sz="4" w:space="0" w:color="auto"/>
              <w:right w:val="single" w:sz="4" w:space="0" w:color="auto"/>
            </w:tcBorders>
            <w:shd w:val="clear" w:color="000000" w:fill="000000"/>
            <w:vAlign w:val="center"/>
            <w:hideMark/>
          </w:tcPr>
          <w:p w14:paraId="7A8B242C" w14:textId="77777777" w:rsidR="00032E66" w:rsidRPr="00032E66" w:rsidRDefault="00032E66" w:rsidP="00032E66">
            <w:pPr>
              <w:widowControl/>
              <w:jc w:val="center"/>
              <w:rPr>
                <w:rFonts w:ascii="Calibri" w:eastAsia="Times New Roman" w:hAnsi="Calibri" w:cs="Calibri"/>
                <w:color w:val="FFFFFF"/>
              </w:rPr>
            </w:pPr>
            <w:r w:rsidRPr="00032E66">
              <w:rPr>
                <w:rFonts w:ascii="Calibri" w:eastAsia="Times New Roman" w:hAnsi="Calibri" w:cs="Calibri"/>
                <w:color w:val="FFFFFF"/>
              </w:rPr>
              <w:t>Course content</w:t>
            </w:r>
          </w:p>
        </w:tc>
      </w:tr>
      <w:tr w:rsidR="00032E66" w:rsidRPr="00032E66" w14:paraId="7380765E" w14:textId="77777777" w:rsidTr="00032E66">
        <w:trPr>
          <w:trHeight w:val="310"/>
          <w:jc w:val="center"/>
        </w:trPr>
        <w:tc>
          <w:tcPr>
            <w:tcW w:w="960" w:type="dxa"/>
            <w:vMerge w:val="restart"/>
            <w:tcBorders>
              <w:top w:val="nil"/>
              <w:left w:val="single" w:sz="4" w:space="0" w:color="auto"/>
              <w:bottom w:val="single" w:sz="4" w:space="0" w:color="000000"/>
              <w:right w:val="single" w:sz="4" w:space="0" w:color="auto"/>
            </w:tcBorders>
            <w:shd w:val="clear" w:color="auto" w:fill="auto"/>
            <w:hideMark/>
          </w:tcPr>
          <w:p w14:paraId="27EE6FAB" w14:textId="77777777" w:rsidR="00032E66" w:rsidRPr="00032E66" w:rsidRDefault="00032E66" w:rsidP="00032E66">
            <w:pPr>
              <w:widowControl/>
              <w:rPr>
                <w:rFonts w:ascii="Calibri" w:eastAsia="Times New Roman" w:hAnsi="Calibri" w:cs="Calibri"/>
                <w:b/>
                <w:bCs/>
                <w:color w:val="000000"/>
              </w:rPr>
            </w:pPr>
            <w:r w:rsidRPr="00032E66">
              <w:rPr>
                <w:rFonts w:ascii="Calibri" w:eastAsia="Times New Roman" w:hAnsi="Calibri" w:cs="Calibri"/>
                <w:b/>
                <w:bCs/>
                <w:color w:val="000000"/>
              </w:rPr>
              <w:t>18</w:t>
            </w:r>
          </w:p>
        </w:tc>
        <w:tc>
          <w:tcPr>
            <w:tcW w:w="1840" w:type="dxa"/>
            <w:vMerge w:val="restart"/>
            <w:tcBorders>
              <w:top w:val="nil"/>
              <w:left w:val="single" w:sz="4" w:space="0" w:color="auto"/>
              <w:bottom w:val="single" w:sz="4" w:space="0" w:color="auto"/>
              <w:right w:val="single" w:sz="4" w:space="0" w:color="auto"/>
            </w:tcBorders>
            <w:shd w:val="clear" w:color="auto" w:fill="auto"/>
            <w:hideMark/>
          </w:tcPr>
          <w:p w14:paraId="013EB151" w14:textId="77777777" w:rsidR="00032E66" w:rsidRPr="00032E66" w:rsidRDefault="00032E66" w:rsidP="00032E66">
            <w:pPr>
              <w:widowControl/>
              <w:rPr>
                <w:rFonts w:ascii="Calibri" w:eastAsia="Times New Roman" w:hAnsi="Calibri" w:cs="Calibri"/>
                <w:b/>
                <w:bCs/>
                <w:color w:val="000000"/>
                <w:sz w:val="24"/>
                <w:szCs w:val="24"/>
              </w:rPr>
            </w:pPr>
            <w:r w:rsidRPr="00032E66">
              <w:rPr>
                <w:rFonts w:ascii="Calibri" w:eastAsia="Times New Roman" w:hAnsi="Calibri" w:cs="Calibri"/>
                <w:b/>
                <w:bCs/>
                <w:color w:val="000000"/>
                <w:sz w:val="24"/>
                <w:szCs w:val="24"/>
              </w:rPr>
              <w:t>Pharmacology</w:t>
            </w:r>
          </w:p>
        </w:tc>
        <w:tc>
          <w:tcPr>
            <w:tcW w:w="5900" w:type="dxa"/>
            <w:tcBorders>
              <w:top w:val="nil"/>
              <w:left w:val="nil"/>
              <w:bottom w:val="nil"/>
              <w:right w:val="single" w:sz="4" w:space="0" w:color="auto"/>
            </w:tcBorders>
            <w:shd w:val="clear" w:color="auto" w:fill="auto"/>
            <w:hideMark/>
          </w:tcPr>
          <w:p w14:paraId="5D251AC2" w14:textId="77777777" w:rsidR="00032E66" w:rsidRPr="00032E66" w:rsidRDefault="00032E66" w:rsidP="00032E66">
            <w:pPr>
              <w:widowControl/>
              <w:rPr>
                <w:rFonts w:ascii="Calibri" w:eastAsia="Times New Roman" w:hAnsi="Calibri" w:cs="Calibri"/>
                <w:color w:val="000000"/>
                <w:sz w:val="24"/>
                <w:szCs w:val="24"/>
              </w:rPr>
            </w:pPr>
            <w:r w:rsidRPr="00032E66">
              <w:rPr>
                <w:rFonts w:ascii="Calibri" w:eastAsia="Times New Roman" w:hAnsi="Calibri" w:cs="Calibri"/>
                <w:color w:val="000000"/>
                <w:sz w:val="24"/>
                <w:szCs w:val="24"/>
              </w:rPr>
              <w:t>Anti-fungal drug</w:t>
            </w:r>
          </w:p>
        </w:tc>
      </w:tr>
      <w:tr w:rsidR="00032E66" w:rsidRPr="00032E66" w14:paraId="64FDE24C" w14:textId="77777777" w:rsidTr="00032E66">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2249DD0D" w14:textId="77777777" w:rsidR="00032E66" w:rsidRPr="00032E66" w:rsidRDefault="00032E66" w:rsidP="00032E66">
            <w:pPr>
              <w:widowControl/>
              <w:rPr>
                <w:rFonts w:ascii="Calibri" w:eastAsia="Times New Roman" w:hAnsi="Calibri" w:cs="Calibri"/>
                <w:b/>
                <w:bCs/>
                <w:color w:val="000000"/>
              </w:rPr>
            </w:pPr>
          </w:p>
        </w:tc>
        <w:tc>
          <w:tcPr>
            <w:tcW w:w="1840" w:type="dxa"/>
            <w:vMerge/>
            <w:tcBorders>
              <w:top w:val="nil"/>
              <w:left w:val="single" w:sz="4" w:space="0" w:color="auto"/>
              <w:bottom w:val="single" w:sz="4" w:space="0" w:color="auto"/>
              <w:right w:val="single" w:sz="4" w:space="0" w:color="auto"/>
            </w:tcBorders>
            <w:vAlign w:val="center"/>
            <w:hideMark/>
          </w:tcPr>
          <w:p w14:paraId="06B1FA97" w14:textId="77777777" w:rsidR="00032E66" w:rsidRPr="00032E66" w:rsidRDefault="00032E66" w:rsidP="00032E66">
            <w:pPr>
              <w:widowControl/>
              <w:rPr>
                <w:rFonts w:ascii="Calibri" w:eastAsia="Times New Roman" w:hAnsi="Calibri" w:cs="Calibri"/>
                <w:b/>
                <w:bCs/>
                <w:color w:val="000000"/>
                <w:sz w:val="24"/>
                <w:szCs w:val="24"/>
              </w:rPr>
            </w:pPr>
          </w:p>
        </w:tc>
        <w:tc>
          <w:tcPr>
            <w:tcW w:w="5900" w:type="dxa"/>
            <w:tcBorders>
              <w:top w:val="nil"/>
              <w:left w:val="nil"/>
              <w:bottom w:val="nil"/>
              <w:right w:val="single" w:sz="4" w:space="0" w:color="auto"/>
            </w:tcBorders>
            <w:shd w:val="clear" w:color="auto" w:fill="auto"/>
            <w:hideMark/>
          </w:tcPr>
          <w:p w14:paraId="74E7358A" w14:textId="77777777" w:rsidR="00032E66" w:rsidRPr="00032E66" w:rsidRDefault="00032E66" w:rsidP="00032E66">
            <w:pPr>
              <w:widowControl/>
              <w:rPr>
                <w:rFonts w:ascii="Calibri" w:eastAsia="Times New Roman" w:hAnsi="Calibri" w:cs="Calibri"/>
                <w:color w:val="000000"/>
                <w:sz w:val="24"/>
                <w:szCs w:val="24"/>
              </w:rPr>
            </w:pPr>
            <w:r w:rsidRPr="00032E66">
              <w:rPr>
                <w:rFonts w:ascii="Calibri" w:eastAsia="Times New Roman" w:hAnsi="Calibri" w:cs="Calibri"/>
                <w:color w:val="000000"/>
                <w:sz w:val="24"/>
                <w:szCs w:val="24"/>
              </w:rPr>
              <w:t>Cancer chemotherapeutics</w:t>
            </w:r>
          </w:p>
        </w:tc>
      </w:tr>
      <w:tr w:rsidR="00032E66" w:rsidRPr="00032E66" w14:paraId="66AA3BE7" w14:textId="77777777" w:rsidTr="00032E66">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7ADF5E7D" w14:textId="77777777" w:rsidR="00032E66" w:rsidRPr="00032E66" w:rsidRDefault="00032E66" w:rsidP="00032E66">
            <w:pPr>
              <w:widowControl/>
              <w:rPr>
                <w:rFonts w:ascii="Calibri" w:eastAsia="Times New Roman" w:hAnsi="Calibri" w:cs="Calibri"/>
                <w:b/>
                <w:bCs/>
                <w:color w:val="000000"/>
              </w:rPr>
            </w:pPr>
          </w:p>
        </w:tc>
        <w:tc>
          <w:tcPr>
            <w:tcW w:w="1840" w:type="dxa"/>
            <w:vMerge/>
            <w:tcBorders>
              <w:top w:val="nil"/>
              <w:left w:val="single" w:sz="4" w:space="0" w:color="auto"/>
              <w:bottom w:val="single" w:sz="4" w:space="0" w:color="auto"/>
              <w:right w:val="single" w:sz="4" w:space="0" w:color="auto"/>
            </w:tcBorders>
            <w:vAlign w:val="center"/>
            <w:hideMark/>
          </w:tcPr>
          <w:p w14:paraId="6638DC4A" w14:textId="77777777" w:rsidR="00032E66" w:rsidRPr="00032E66" w:rsidRDefault="00032E66" w:rsidP="00032E66">
            <w:pPr>
              <w:widowControl/>
              <w:rPr>
                <w:rFonts w:ascii="Calibri" w:eastAsia="Times New Roman" w:hAnsi="Calibri" w:cs="Calibri"/>
                <w:b/>
                <w:bCs/>
                <w:color w:val="000000"/>
                <w:sz w:val="24"/>
                <w:szCs w:val="24"/>
              </w:rPr>
            </w:pPr>
          </w:p>
        </w:tc>
        <w:tc>
          <w:tcPr>
            <w:tcW w:w="5900" w:type="dxa"/>
            <w:tcBorders>
              <w:top w:val="nil"/>
              <w:left w:val="nil"/>
              <w:bottom w:val="nil"/>
              <w:right w:val="single" w:sz="4" w:space="0" w:color="auto"/>
            </w:tcBorders>
            <w:shd w:val="clear" w:color="auto" w:fill="auto"/>
            <w:hideMark/>
          </w:tcPr>
          <w:p w14:paraId="2E67FEE4" w14:textId="77777777" w:rsidR="00032E66" w:rsidRPr="00032E66" w:rsidRDefault="00032E66" w:rsidP="00032E66">
            <w:pPr>
              <w:widowControl/>
              <w:rPr>
                <w:rFonts w:ascii="Calibri" w:eastAsia="Times New Roman" w:hAnsi="Calibri" w:cs="Calibri"/>
                <w:color w:val="000000"/>
                <w:sz w:val="24"/>
                <w:szCs w:val="24"/>
              </w:rPr>
            </w:pPr>
            <w:r w:rsidRPr="00032E66">
              <w:rPr>
                <w:rFonts w:ascii="Calibri" w:eastAsia="Times New Roman" w:hAnsi="Calibri" w:cs="Calibri"/>
                <w:color w:val="000000"/>
                <w:sz w:val="24"/>
                <w:szCs w:val="24"/>
              </w:rPr>
              <w:t>Vitamins &amp; minerals</w:t>
            </w:r>
          </w:p>
        </w:tc>
      </w:tr>
      <w:tr w:rsidR="00032E66" w:rsidRPr="00032E66" w14:paraId="0E80559D" w14:textId="77777777" w:rsidTr="00032E66">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2BC90D46" w14:textId="77777777" w:rsidR="00032E66" w:rsidRPr="00032E66" w:rsidRDefault="00032E66" w:rsidP="00032E66">
            <w:pPr>
              <w:widowControl/>
              <w:rPr>
                <w:rFonts w:ascii="Calibri" w:eastAsia="Times New Roman" w:hAnsi="Calibri" w:cs="Calibri"/>
                <w:b/>
                <w:bCs/>
                <w:color w:val="000000"/>
              </w:rPr>
            </w:pPr>
          </w:p>
        </w:tc>
        <w:tc>
          <w:tcPr>
            <w:tcW w:w="1840" w:type="dxa"/>
            <w:vMerge/>
            <w:tcBorders>
              <w:top w:val="nil"/>
              <w:left w:val="single" w:sz="4" w:space="0" w:color="auto"/>
              <w:bottom w:val="single" w:sz="4" w:space="0" w:color="auto"/>
              <w:right w:val="single" w:sz="4" w:space="0" w:color="auto"/>
            </w:tcBorders>
            <w:vAlign w:val="center"/>
            <w:hideMark/>
          </w:tcPr>
          <w:p w14:paraId="5B0EEFAC" w14:textId="77777777" w:rsidR="00032E66" w:rsidRPr="00032E66" w:rsidRDefault="00032E66" w:rsidP="00032E66">
            <w:pPr>
              <w:widowControl/>
              <w:rPr>
                <w:rFonts w:ascii="Calibri" w:eastAsia="Times New Roman" w:hAnsi="Calibri" w:cs="Calibri"/>
                <w:b/>
                <w:bCs/>
                <w:color w:val="000000"/>
                <w:sz w:val="24"/>
                <w:szCs w:val="24"/>
              </w:rPr>
            </w:pPr>
          </w:p>
        </w:tc>
        <w:tc>
          <w:tcPr>
            <w:tcW w:w="5900" w:type="dxa"/>
            <w:tcBorders>
              <w:top w:val="nil"/>
              <w:left w:val="nil"/>
              <w:bottom w:val="nil"/>
              <w:right w:val="single" w:sz="4" w:space="0" w:color="auto"/>
            </w:tcBorders>
            <w:shd w:val="clear" w:color="auto" w:fill="auto"/>
            <w:hideMark/>
          </w:tcPr>
          <w:p w14:paraId="4E849E01" w14:textId="77777777" w:rsidR="00032E66" w:rsidRDefault="00032E66" w:rsidP="00032E66">
            <w:pPr>
              <w:widowControl/>
              <w:rPr>
                <w:rFonts w:ascii="Calibri" w:eastAsia="Times New Roman" w:hAnsi="Calibri" w:cs="Calibri"/>
                <w:color w:val="000000"/>
                <w:sz w:val="24"/>
                <w:szCs w:val="24"/>
              </w:rPr>
            </w:pPr>
            <w:r w:rsidRPr="00032E66">
              <w:rPr>
                <w:rFonts w:ascii="Calibri" w:eastAsia="Times New Roman" w:hAnsi="Calibri" w:cs="Calibri"/>
                <w:color w:val="000000"/>
                <w:sz w:val="24"/>
                <w:szCs w:val="24"/>
              </w:rPr>
              <w:t>Dermatological drugs</w:t>
            </w:r>
          </w:p>
          <w:p w14:paraId="0DD6BD4C" w14:textId="77777777" w:rsidR="00F129B5" w:rsidRDefault="00F129B5" w:rsidP="00032E66">
            <w:pPr>
              <w:widowControl/>
              <w:rPr>
                <w:rFonts w:ascii="Calibri" w:eastAsia="Times New Roman" w:hAnsi="Calibri" w:cs="Calibri"/>
                <w:color w:val="000000"/>
                <w:sz w:val="24"/>
                <w:szCs w:val="24"/>
              </w:rPr>
            </w:pPr>
            <w:r>
              <w:rPr>
                <w:rFonts w:ascii="Calibri" w:eastAsia="Times New Roman" w:hAnsi="Calibri" w:cs="Calibri"/>
                <w:color w:val="000000"/>
                <w:sz w:val="24"/>
                <w:szCs w:val="24"/>
              </w:rPr>
              <w:t>Immunomodulators, Immunosuppressants</w:t>
            </w:r>
          </w:p>
          <w:p w14:paraId="670D90FE" w14:textId="7B71D8D8" w:rsidR="00F129B5" w:rsidRPr="00032E66" w:rsidRDefault="00F129B5" w:rsidP="00032E66">
            <w:pPr>
              <w:widowControl/>
              <w:rPr>
                <w:rFonts w:ascii="Calibri" w:eastAsia="Times New Roman" w:hAnsi="Calibri" w:cs="Calibri"/>
                <w:color w:val="000000"/>
                <w:sz w:val="24"/>
                <w:szCs w:val="24"/>
              </w:rPr>
            </w:pPr>
            <w:r>
              <w:rPr>
                <w:rFonts w:ascii="Calibri" w:eastAsia="Times New Roman" w:hAnsi="Calibri" w:cs="Calibri"/>
                <w:color w:val="000000"/>
                <w:sz w:val="24"/>
                <w:szCs w:val="24"/>
              </w:rPr>
              <w:t>Heavy metals and Chelators</w:t>
            </w:r>
          </w:p>
        </w:tc>
      </w:tr>
      <w:tr w:rsidR="00032E66" w:rsidRPr="00032E66" w14:paraId="191A2BCC" w14:textId="77777777" w:rsidTr="00032E66">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6C612CBE" w14:textId="77777777" w:rsidR="00032E66" w:rsidRPr="00032E66" w:rsidRDefault="00032E66" w:rsidP="00032E66">
            <w:pPr>
              <w:widowControl/>
              <w:rPr>
                <w:rFonts w:ascii="Calibri" w:eastAsia="Times New Roman" w:hAnsi="Calibri" w:cs="Calibri"/>
                <w:b/>
                <w:bCs/>
                <w:color w:val="000000"/>
              </w:rPr>
            </w:pPr>
          </w:p>
        </w:tc>
        <w:tc>
          <w:tcPr>
            <w:tcW w:w="1840" w:type="dxa"/>
            <w:tcBorders>
              <w:top w:val="nil"/>
              <w:left w:val="nil"/>
              <w:bottom w:val="single" w:sz="4" w:space="0" w:color="auto"/>
              <w:right w:val="single" w:sz="4" w:space="0" w:color="auto"/>
            </w:tcBorders>
            <w:shd w:val="clear" w:color="auto" w:fill="auto"/>
            <w:hideMark/>
          </w:tcPr>
          <w:p w14:paraId="66FE6484" w14:textId="77777777" w:rsidR="00032E66" w:rsidRPr="00032E66" w:rsidRDefault="00032E66" w:rsidP="00032E66">
            <w:pPr>
              <w:widowControl/>
              <w:rPr>
                <w:rFonts w:ascii="Calibri" w:eastAsia="Times New Roman" w:hAnsi="Calibri" w:cs="Calibri"/>
                <w:b/>
                <w:bCs/>
                <w:color w:val="000000"/>
                <w:sz w:val="24"/>
                <w:szCs w:val="24"/>
              </w:rPr>
            </w:pPr>
            <w:r w:rsidRPr="00032E66">
              <w:rPr>
                <w:rFonts w:ascii="Calibri" w:eastAsia="Times New Roman" w:hAnsi="Calibri" w:cs="Calibri"/>
                <w:b/>
                <w:bCs/>
                <w:color w:val="000000"/>
                <w:sz w:val="24"/>
                <w:szCs w:val="24"/>
              </w:rPr>
              <w:t>Practical</w:t>
            </w:r>
          </w:p>
        </w:tc>
        <w:tc>
          <w:tcPr>
            <w:tcW w:w="5900" w:type="dxa"/>
            <w:tcBorders>
              <w:top w:val="single" w:sz="4" w:space="0" w:color="auto"/>
              <w:left w:val="nil"/>
              <w:bottom w:val="single" w:sz="4" w:space="0" w:color="auto"/>
              <w:right w:val="single" w:sz="4" w:space="0" w:color="auto"/>
            </w:tcBorders>
            <w:shd w:val="clear" w:color="auto" w:fill="auto"/>
            <w:hideMark/>
          </w:tcPr>
          <w:p w14:paraId="48630095" w14:textId="77777777" w:rsidR="00032E66" w:rsidRPr="00032E66" w:rsidRDefault="00032E66" w:rsidP="00032E66">
            <w:pPr>
              <w:widowControl/>
              <w:rPr>
                <w:rFonts w:ascii="Calibri" w:eastAsia="Times New Roman" w:hAnsi="Calibri" w:cs="Calibri"/>
                <w:color w:val="000000"/>
                <w:sz w:val="24"/>
                <w:szCs w:val="24"/>
              </w:rPr>
            </w:pPr>
            <w:r w:rsidRPr="00032E66">
              <w:rPr>
                <w:rFonts w:ascii="Calibri" w:eastAsia="Times New Roman" w:hAnsi="Calibri" w:cs="Calibri"/>
                <w:color w:val="000000"/>
                <w:sz w:val="24"/>
                <w:szCs w:val="24"/>
              </w:rPr>
              <w:t>Calculate different concentrations of drugs or solutions IV</w:t>
            </w:r>
          </w:p>
        </w:tc>
      </w:tr>
      <w:tr w:rsidR="00032E66" w:rsidRPr="00032E66" w14:paraId="6B5CCB90" w14:textId="77777777" w:rsidTr="00032E66">
        <w:trPr>
          <w:trHeight w:val="420"/>
          <w:jc w:val="center"/>
        </w:trPr>
        <w:tc>
          <w:tcPr>
            <w:tcW w:w="960" w:type="dxa"/>
            <w:vMerge/>
            <w:tcBorders>
              <w:top w:val="nil"/>
              <w:left w:val="single" w:sz="4" w:space="0" w:color="auto"/>
              <w:bottom w:val="single" w:sz="4" w:space="0" w:color="000000"/>
              <w:right w:val="single" w:sz="4" w:space="0" w:color="auto"/>
            </w:tcBorders>
            <w:vAlign w:val="center"/>
            <w:hideMark/>
          </w:tcPr>
          <w:p w14:paraId="1C0EF885" w14:textId="77777777" w:rsidR="00032E66" w:rsidRPr="00032E66" w:rsidRDefault="00032E66" w:rsidP="00032E66">
            <w:pPr>
              <w:widowControl/>
              <w:rPr>
                <w:rFonts w:ascii="Calibri" w:eastAsia="Times New Roman" w:hAnsi="Calibri" w:cs="Calibri"/>
                <w:b/>
                <w:bCs/>
                <w:color w:val="000000"/>
              </w:rPr>
            </w:pPr>
          </w:p>
        </w:tc>
        <w:tc>
          <w:tcPr>
            <w:tcW w:w="7740" w:type="dxa"/>
            <w:gridSpan w:val="2"/>
            <w:tcBorders>
              <w:top w:val="single" w:sz="4" w:space="0" w:color="auto"/>
              <w:left w:val="nil"/>
              <w:bottom w:val="single" w:sz="4" w:space="0" w:color="auto"/>
              <w:right w:val="single" w:sz="4" w:space="0" w:color="auto"/>
            </w:tcBorders>
            <w:shd w:val="clear" w:color="auto" w:fill="auto"/>
            <w:vAlign w:val="center"/>
            <w:hideMark/>
          </w:tcPr>
          <w:p w14:paraId="0560BDC4" w14:textId="77777777" w:rsidR="00032E66" w:rsidRPr="00032E66" w:rsidRDefault="00032E66" w:rsidP="00032E66">
            <w:pPr>
              <w:widowControl/>
              <w:jc w:val="center"/>
              <w:rPr>
                <w:rFonts w:ascii="Calibri" w:eastAsia="Times New Roman" w:hAnsi="Calibri" w:cs="Calibri"/>
                <w:b/>
                <w:bCs/>
                <w:color w:val="000000"/>
                <w:sz w:val="32"/>
                <w:szCs w:val="32"/>
              </w:rPr>
            </w:pPr>
            <w:r w:rsidRPr="00032E66">
              <w:rPr>
                <w:rFonts w:ascii="Calibri" w:eastAsia="Times New Roman" w:hAnsi="Calibri" w:cs="Calibri"/>
                <w:b/>
                <w:bCs/>
                <w:color w:val="000000"/>
                <w:sz w:val="32"/>
                <w:szCs w:val="32"/>
              </w:rPr>
              <w:t>Pathology</w:t>
            </w:r>
          </w:p>
        </w:tc>
      </w:tr>
      <w:tr w:rsidR="00032E66" w:rsidRPr="00032E66" w14:paraId="0D0BB7C4" w14:textId="77777777" w:rsidTr="00032E66">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61FA3877" w14:textId="77777777" w:rsidR="00032E66" w:rsidRPr="00032E66" w:rsidRDefault="00032E66" w:rsidP="00032E66">
            <w:pPr>
              <w:widowControl/>
              <w:rPr>
                <w:rFonts w:ascii="Calibri" w:eastAsia="Times New Roman" w:hAnsi="Calibri" w:cs="Calibri"/>
                <w:b/>
                <w:bCs/>
                <w:color w:val="000000"/>
              </w:rPr>
            </w:pPr>
          </w:p>
        </w:tc>
        <w:tc>
          <w:tcPr>
            <w:tcW w:w="1840" w:type="dxa"/>
            <w:vMerge w:val="restart"/>
            <w:tcBorders>
              <w:top w:val="nil"/>
              <w:left w:val="single" w:sz="4" w:space="0" w:color="auto"/>
              <w:bottom w:val="single" w:sz="4" w:space="0" w:color="auto"/>
              <w:right w:val="single" w:sz="4" w:space="0" w:color="auto"/>
            </w:tcBorders>
            <w:shd w:val="clear" w:color="auto" w:fill="auto"/>
            <w:hideMark/>
          </w:tcPr>
          <w:p w14:paraId="57550F76" w14:textId="77777777" w:rsidR="00032E66" w:rsidRPr="00032E66" w:rsidRDefault="00032E66" w:rsidP="00032E66">
            <w:pPr>
              <w:widowControl/>
              <w:rPr>
                <w:rFonts w:ascii="Calibri" w:eastAsia="Times New Roman" w:hAnsi="Calibri" w:cs="Calibri"/>
                <w:b/>
                <w:bCs/>
                <w:color w:val="000000"/>
                <w:sz w:val="24"/>
                <w:szCs w:val="24"/>
              </w:rPr>
            </w:pPr>
            <w:r w:rsidRPr="00032E66">
              <w:rPr>
                <w:rFonts w:ascii="Calibri" w:eastAsia="Times New Roman" w:hAnsi="Calibri" w:cs="Calibri"/>
                <w:b/>
                <w:bCs/>
                <w:color w:val="000000"/>
                <w:sz w:val="24"/>
                <w:szCs w:val="24"/>
              </w:rPr>
              <w:t xml:space="preserve">Pathology </w:t>
            </w:r>
          </w:p>
        </w:tc>
        <w:tc>
          <w:tcPr>
            <w:tcW w:w="5900" w:type="dxa"/>
            <w:tcBorders>
              <w:top w:val="nil"/>
              <w:left w:val="nil"/>
              <w:bottom w:val="nil"/>
              <w:right w:val="single" w:sz="4" w:space="0" w:color="auto"/>
            </w:tcBorders>
            <w:shd w:val="clear" w:color="auto" w:fill="auto"/>
            <w:hideMark/>
          </w:tcPr>
          <w:p w14:paraId="753F00B9" w14:textId="77777777" w:rsidR="00032E66" w:rsidRPr="00032E66" w:rsidRDefault="00032E66" w:rsidP="00032E66">
            <w:pPr>
              <w:widowControl/>
              <w:rPr>
                <w:rFonts w:ascii="Calibri" w:eastAsia="Times New Roman" w:hAnsi="Calibri" w:cs="Calibri"/>
                <w:color w:val="000000"/>
                <w:sz w:val="24"/>
                <w:szCs w:val="24"/>
              </w:rPr>
            </w:pPr>
            <w:r w:rsidRPr="00032E66">
              <w:rPr>
                <w:rFonts w:ascii="Calibri" w:eastAsia="Times New Roman" w:hAnsi="Calibri" w:cs="Calibri"/>
                <w:color w:val="000000"/>
                <w:sz w:val="24"/>
                <w:szCs w:val="24"/>
              </w:rPr>
              <w:t xml:space="preserve">Neoplasia  </w:t>
            </w:r>
          </w:p>
        </w:tc>
      </w:tr>
      <w:tr w:rsidR="00032E66" w:rsidRPr="00032E66" w14:paraId="2999BA82" w14:textId="77777777" w:rsidTr="00032E66">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159585BD" w14:textId="77777777" w:rsidR="00032E66" w:rsidRPr="00032E66" w:rsidRDefault="00032E66" w:rsidP="00032E66">
            <w:pPr>
              <w:widowControl/>
              <w:rPr>
                <w:rFonts w:ascii="Calibri" w:eastAsia="Times New Roman" w:hAnsi="Calibri" w:cs="Calibri"/>
                <w:b/>
                <w:bCs/>
                <w:color w:val="000000"/>
              </w:rPr>
            </w:pPr>
          </w:p>
        </w:tc>
        <w:tc>
          <w:tcPr>
            <w:tcW w:w="1840" w:type="dxa"/>
            <w:vMerge/>
            <w:tcBorders>
              <w:top w:val="nil"/>
              <w:left w:val="single" w:sz="4" w:space="0" w:color="auto"/>
              <w:bottom w:val="single" w:sz="4" w:space="0" w:color="auto"/>
              <w:right w:val="single" w:sz="4" w:space="0" w:color="auto"/>
            </w:tcBorders>
            <w:vAlign w:val="center"/>
            <w:hideMark/>
          </w:tcPr>
          <w:p w14:paraId="24386B98" w14:textId="77777777" w:rsidR="00032E66" w:rsidRPr="00032E66" w:rsidRDefault="00032E66" w:rsidP="00032E66">
            <w:pPr>
              <w:widowControl/>
              <w:rPr>
                <w:rFonts w:ascii="Calibri" w:eastAsia="Times New Roman" w:hAnsi="Calibri" w:cs="Calibri"/>
                <w:b/>
                <w:bCs/>
                <w:color w:val="000000"/>
                <w:sz w:val="24"/>
                <w:szCs w:val="24"/>
              </w:rPr>
            </w:pPr>
          </w:p>
        </w:tc>
        <w:tc>
          <w:tcPr>
            <w:tcW w:w="5900" w:type="dxa"/>
            <w:tcBorders>
              <w:top w:val="nil"/>
              <w:left w:val="nil"/>
              <w:bottom w:val="nil"/>
              <w:right w:val="single" w:sz="4" w:space="0" w:color="auto"/>
            </w:tcBorders>
            <w:shd w:val="clear" w:color="auto" w:fill="auto"/>
            <w:hideMark/>
          </w:tcPr>
          <w:p w14:paraId="23846815" w14:textId="77777777" w:rsidR="00032E66" w:rsidRPr="00032E66" w:rsidRDefault="00032E66" w:rsidP="00032E66">
            <w:pPr>
              <w:widowControl/>
              <w:rPr>
                <w:rFonts w:ascii="Calibri" w:eastAsia="Times New Roman" w:hAnsi="Calibri" w:cs="Calibri"/>
                <w:color w:val="000000"/>
                <w:sz w:val="24"/>
                <w:szCs w:val="24"/>
              </w:rPr>
            </w:pPr>
            <w:r w:rsidRPr="00032E66">
              <w:rPr>
                <w:rFonts w:ascii="Calibri" w:eastAsia="Times New Roman" w:hAnsi="Calibri" w:cs="Calibri"/>
                <w:color w:val="000000"/>
                <w:sz w:val="24"/>
                <w:szCs w:val="24"/>
              </w:rPr>
              <w:t xml:space="preserve">Immunology </w:t>
            </w:r>
          </w:p>
        </w:tc>
      </w:tr>
      <w:tr w:rsidR="00032E66" w:rsidRPr="00032E66" w14:paraId="666FE4D4" w14:textId="77777777" w:rsidTr="00032E66">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0994CEA5" w14:textId="77777777" w:rsidR="00032E66" w:rsidRPr="00032E66" w:rsidRDefault="00032E66" w:rsidP="00032E66">
            <w:pPr>
              <w:widowControl/>
              <w:rPr>
                <w:rFonts w:ascii="Calibri" w:eastAsia="Times New Roman" w:hAnsi="Calibri" w:cs="Calibri"/>
                <w:b/>
                <w:bCs/>
                <w:color w:val="000000"/>
              </w:rPr>
            </w:pPr>
          </w:p>
        </w:tc>
        <w:tc>
          <w:tcPr>
            <w:tcW w:w="1840" w:type="dxa"/>
            <w:vMerge/>
            <w:tcBorders>
              <w:top w:val="nil"/>
              <w:left w:val="single" w:sz="4" w:space="0" w:color="auto"/>
              <w:bottom w:val="single" w:sz="4" w:space="0" w:color="auto"/>
              <w:right w:val="single" w:sz="4" w:space="0" w:color="auto"/>
            </w:tcBorders>
            <w:vAlign w:val="center"/>
            <w:hideMark/>
          </w:tcPr>
          <w:p w14:paraId="2CC83302" w14:textId="77777777" w:rsidR="00032E66" w:rsidRPr="00032E66" w:rsidRDefault="00032E66" w:rsidP="00032E66">
            <w:pPr>
              <w:widowControl/>
              <w:rPr>
                <w:rFonts w:ascii="Calibri" w:eastAsia="Times New Roman" w:hAnsi="Calibri" w:cs="Calibri"/>
                <w:b/>
                <w:bCs/>
                <w:color w:val="000000"/>
                <w:sz w:val="24"/>
                <w:szCs w:val="24"/>
              </w:rPr>
            </w:pPr>
          </w:p>
        </w:tc>
        <w:tc>
          <w:tcPr>
            <w:tcW w:w="5900" w:type="dxa"/>
            <w:tcBorders>
              <w:top w:val="nil"/>
              <w:left w:val="nil"/>
              <w:bottom w:val="nil"/>
              <w:right w:val="single" w:sz="4" w:space="0" w:color="auto"/>
            </w:tcBorders>
            <w:shd w:val="clear" w:color="auto" w:fill="auto"/>
            <w:hideMark/>
          </w:tcPr>
          <w:p w14:paraId="1759ADDE" w14:textId="77777777" w:rsidR="00032E66" w:rsidRPr="00EC1A06" w:rsidRDefault="00032E66" w:rsidP="00032E66">
            <w:pPr>
              <w:widowControl/>
              <w:rPr>
                <w:rFonts w:ascii="Calibri" w:eastAsia="Times New Roman" w:hAnsi="Calibri" w:cs="Calibri"/>
                <w:b/>
                <w:bCs/>
                <w:color w:val="000000"/>
                <w:sz w:val="24"/>
                <w:szCs w:val="24"/>
              </w:rPr>
            </w:pPr>
            <w:r w:rsidRPr="00EC1A06">
              <w:rPr>
                <w:rFonts w:ascii="Calibri" w:eastAsia="Times New Roman" w:hAnsi="Calibri" w:cs="Calibri"/>
                <w:b/>
                <w:bCs/>
                <w:color w:val="000000"/>
                <w:sz w:val="24"/>
                <w:szCs w:val="24"/>
              </w:rPr>
              <w:t>Neoplasia</w:t>
            </w:r>
          </w:p>
        </w:tc>
      </w:tr>
      <w:tr w:rsidR="00032E66" w:rsidRPr="00032E66" w14:paraId="41FF2BDE" w14:textId="77777777" w:rsidTr="00032E66">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6DAA8848" w14:textId="77777777" w:rsidR="00032E66" w:rsidRPr="00032E66" w:rsidRDefault="00032E66" w:rsidP="00032E66">
            <w:pPr>
              <w:widowControl/>
              <w:rPr>
                <w:rFonts w:ascii="Calibri" w:eastAsia="Times New Roman" w:hAnsi="Calibri" w:cs="Calibri"/>
                <w:b/>
                <w:bCs/>
                <w:color w:val="000000"/>
              </w:rPr>
            </w:pPr>
          </w:p>
        </w:tc>
        <w:tc>
          <w:tcPr>
            <w:tcW w:w="1840" w:type="dxa"/>
            <w:vMerge/>
            <w:tcBorders>
              <w:top w:val="nil"/>
              <w:left w:val="single" w:sz="4" w:space="0" w:color="auto"/>
              <w:bottom w:val="single" w:sz="4" w:space="0" w:color="auto"/>
              <w:right w:val="single" w:sz="4" w:space="0" w:color="auto"/>
            </w:tcBorders>
            <w:vAlign w:val="center"/>
            <w:hideMark/>
          </w:tcPr>
          <w:p w14:paraId="423B283E" w14:textId="77777777" w:rsidR="00032E66" w:rsidRPr="00032E66" w:rsidRDefault="00032E66" w:rsidP="00032E66">
            <w:pPr>
              <w:widowControl/>
              <w:rPr>
                <w:rFonts w:ascii="Calibri" w:eastAsia="Times New Roman" w:hAnsi="Calibri" w:cs="Calibri"/>
                <w:b/>
                <w:bCs/>
                <w:color w:val="000000"/>
                <w:sz w:val="24"/>
                <w:szCs w:val="24"/>
              </w:rPr>
            </w:pPr>
          </w:p>
        </w:tc>
        <w:tc>
          <w:tcPr>
            <w:tcW w:w="5900" w:type="dxa"/>
            <w:tcBorders>
              <w:top w:val="nil"/>
              <w:left w:val="nil"/>
              <w:bottom w:val="nil"/>
              <w:right w:val="single" w:sz="4" w:space="0" w:color="auto"/>
            </w:tcBorders>
            <w:shd w:val="clear" w:color="auto" w:fill="auto"/>
            <w:hideMark/>
          </w:tcPr>
          <w:p w14:paraId="7283B68D" w14:textId="77777777" w:rsidR="00032E66" w:rsidRPr="00032E66" w:rsidRDefault="00032E66" w:rsidP="00032E66">
            <w:pPr>
              <w:widowControl/>
              <w:rPr>
                <w:rFonts w:ascii="Calibri" w:eastAsia="Times New Roman" w:hAnsi="Calibri" w:cs="Calibri"/>
                <w:color w:val="000000"/>
                <w:sz w:val="24"/>
                <w:szCs w:val="24"/>
              </w:rPr>
            </w:pPr>
            <w:r w:rsidRPr="00032E66">
              <w:rPr>
                <w:rFonts w:ascii="Calibri" w:eastAsia="Times New Roman" w:hAnsi="Calibri" w:cs="Calibri"/>
                <w:color w:val="000000"/>
                <w:sz w:val="24"/>
                <w:szCs w:val="24"/>
              </w:rPr>
              <w:t>Introduction</w:t>
            </w:r>
          </w:p>
        </w:tc>
      </w:tr>
      <w:tr w:rsidR="00032E66" w:rsidRPr="00032E66" w14:paraId="54FEBE86" w14:textId="77777777" w:rsidTr="00032E66">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7542CC2C" w14:textId="77777777" w:rsidR="00032E66" w:rsidRPr="00032E66" w:rsidRDefault="00032E66" w:rsidP="00032E66">
            <w:pPr>
              <w:widowControl/>
              <w:rPr>
                <w:rFonts w:ascii="Calibri" w:eastAsia="Times New Roman" w:hAnsi="Calibri" w:cs="Calibri"/>
                <w:b/>
                <w:bCs/>
                <w:color w:val="000000"/>
              </w:rPr>
            </w:pPr>
          </w:p>
        </w:tc>
        <w:tc>
          <w:tcPr>
            <w:tcW w:w="1840" w:type="dxa"/>
            <w:vMerge/>
            <w:tcBorders>
              <w:top w:val="nil"/>
              <w:left w:val="single" w:sz="4" w:space="0" w:color="auto"/>
              <w:bottom w:val="single" w:sz="4" w:space="0" w:color="auto"/>
              <w:right w:val="single" w:sz="4" w:space="0" w:color="auto"/>
            </w:tcBorders>
            <w:vAlign w:val="center"/>
            <w:hideMark/>
          </w:tcPr>
          <w:p w14:paraId="1E9F9CBD" w14:textId="77777777" w:rsidR="00032E66" w:rsidRPr="00032E66" w:rsidRDefault="00032E66" w:rsidP="00032E66">
            <w:pPr>
              <w:widowControl/>
              <w:rPr>
                <w:rFonts w:ascii="Calibri" w:eastAsia="Times New Roman" w:hAnsi="Calibri" w:cs="Calibri"/>
                <w:b/>
                <w:bCs/>
                <w:color w:val="000000"/>
                <w:sz w:val="24"/>
                <w:szCs w:val="24"/>
              </w:rPr>
            </w:pPr>
          </w:p>
        </w:tc>
        <w:tc>
          <w:tcPr>
            <w:tcW w:w="5900" w:type="dxa"/>
            <w:tcBorders>
              <w:top w:val="nil"/>
              <w:left w:val="nil"/>
              <w:bottom w:val="nil"/>
              <w:right w:val="single" w:sz="4" w:space="0" w:color="auto"/>
            </w:tcBorders>
            <w:shd w:val="clear" w:color="auto" w:fill="auto"/>
            <w:hideMark/>
          </w:tcPr>
          <w:p w14:paraId="6C4CAFBC" w14:textId="77777777" w:rsidR="00032E66" w:rsidRPr="00032E66" w:rsidRDefault="00032E66" w:rsidP="00032E66">
            <w:pPr>
              <w:widowControl/>
              <w:rPr>
                <w:rFonts w:ascii="Calibri" w:eastAsia="Times New Roman" w:hAnsi="Calibri" w:cs="Calibri"/>
                <w:color w:val="000000"/>
                <w:sz w:val="24"/>
                <w:szCs w:val="24"/>
              </w:rPr>
            </w:pPr>
            <w:r w:rsidRPr="00032E66">
              <w:rPr>
                <w:rFonts w:ascii="Calibri" w:eastAsia="Times New Roman" w:hAnsi="Calibri" w:cs="Calibri"/>
                <w:color w:val="000000"/>
                <w:sz w:val="24"/>
                <w:szCs w:val="24"/>
              </w:rPr>
              <w:t>Nomenclature</w:t>
            </w:r>
          </w:p>
        </w:tc>
      </w:tr>
      <w:tr w:rsidR="00032E66" w:rsidRPr="00032E66" w14:paraId="63C8D6E1" w14:textId="77777777" w:rsidTr="00032E66">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4BE00501" w14:textId="77777777" w:rsidR="00032E66" w:rsidRPr="00032E66" w:rsidRDefault="00032E66" w:rsidP="00032E66">
            <w:pPr>
              <w:widowControl/>
              <w:rPr>
                <w:rFonts w:ascii="Calibri" w:eastAsia="Times New Roman" w:hAnsi="Calibri" w:cs="Calibri"/>
                <w:b/>
                <w:bCs/>
                <w:color w:val="000000"/>
              </w:rPr>
            </w:pPr>
          </w:p>
        </w:tc>
        <w:tc>
          <w:tcPr>
            <w:tcW w:w="1840" w:type="dxa"/>
            <w:vMerge/>
            <w:tcBorders>
              <w:top w:val="nil"/>
              <w:left w:val="single" w:sz="4" w:space="0" w:color="auto"/>
              <w:bottom w:val="single" w:sz="4" w:space="0" w:color="auto"/>
              <w:right w:val="single" w:sz="4" w:space="0" w:color="auto"/>
            </w:tcBorders>
            <w:vAlign w:val="center"/>
            <w:hideMark/>
          </w:tcPr>
          <w:p w14:paraId="6C2CC789" w14:textId="77777777" w:rsidR="00032E66" w:rsidRPr="00032E66" w:rsidRDefault="00032E66" w:rsidP="00032E66">
            <w:pPr>
              <w:widowControl/>
              <w:rPr>
                <w:rFonts w:ascii="Calibri" w:eastAsia="Times New Roman" w:hAnsi="Calibri" w:cs="Calibri"/>
                <w:b/>
                <w:bCs/>
                <w:color w:val="000000"/>
                <w:sz w:val="24"/>
                <w:szCs w:val="24"/>
              </w:rPr>
            </w:pPr>
          </w:p>
        </w:tc>
        <w:tc>
          <w:tcPr>
            <w:tcW w:w="5900" w:type="dxa"/>
            <w:tcBorders>
              <w:top w:val="nil"/>
              <w:left w:val="nil"/>
              <w:bottom w:val="nil"/>
              <w:right w:val="single" w:sz="4" w:space="0" w:color="auto"/>
            </w:tcBorders>
            <w:shd w:val="clear" w:color="auto" w:fill="auto"/>
            <w:hideMark/>
          </w:tcPr>
          <w:p w14:paraId="0CEFBA40" w14:textId="77777777" w:rsidR="00032E66" w:rsidRPr="00032E66" w:rsidRDefault="00032E66" w:rsidP="00032E66">
            <w:pPr>
              <w:widowControl/>
              <w:rPr>
                <w:rFonts w:ascii="Calibri" w:eastAsia="Times New Roman" w:hAnsi="Calibri" w:cs="Calibri"/>
                <w:color w:val="000000"/>
                <w:sz w:val="24"/>
                <w:szCs w:val="24"/>
              </w:rPr>
            </w:pPr>
            <w:r w:rsidRPr="00032E66">
              <w:rPr>
                <w:rFonts w:ascii="Calibri" w:eastAsia="Times New Roman" w:hAnsi="Calibri" w:cs="Calibri"/>
                <w:color w:val="000000"/>
                <w:sz w:val="24"/>
                <w:szCs w:val="24"/>
              </w:rPr>
              <w:t>Characteristic features of benign and malignant tumors</w:t>
            </w:r>
          </w:p>
        </w:tc>
      </w:tr>
      <w:tr w:rsidR="00032E66" w:rsidRPr="00032E66" w14:paraId="475DB9C5" w14:textId="77777777" w:rsidTr="00032E66">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2AE86755" w14:textId="77777777" w:rsidR="00032E66" w:rsidRPr="00032E66" w:rsidRDefault="00032E66" w:rsidP="00032E66">
            <w:pPr>
              <w:widowControl/>
              <w:rPr>
                <w:rFonts w:ascii="Calibri" w:eastAsia="Times New Roman" w:hAnsi="Calibri" w:cs="Calibri"/>
                <w:b/>
                <w:bCs/>
                <w:color w:val="000000"/>
              </w:rPr>
            </w:pPr>
          </w:p>
        </w:tc>
        <w:tc>
          <w:tcPr>
            <w:tcW w:w="1840" w:type="dxa"/>
            <w:vMerge/>
            <w:tcBorders>
              <w:top w:val="nil"/>
              <w:left w:val="single" w:sz="4" w:space="0" w:color="auto"/>
              <w:bottom w:val="single" w:sz="4" w:space="0" w:color="auto"/>
              <w:right w:val="single" w:sz="4" w:space="0" w:color="auto"/>
            </w:tcBorders>
            <w:vAlign w:val="center"/>
            <w:hideMark/>
          </w:tcPr>
          <w:p w14:paraId="30D0E971" w14:textId="77777777" w:rsidR="00032E66" w:rsidRPr="00032E66" w:rsidRDefault="00032E66" w:rsidP="00032E66">
            <w:pPr>
              <w:widowControl/>
              <w:rPr>
                <w:rFonts w:ascii="Calibri" w:eastAsia="Times New Roman" w:hAnsi="Calibri" w:cs="Calibri"/>
                <w:b/>
                <w:bCs/>
                <w:color w:val="000000"/>
                <w:sz w:val="24"/>
                <w:szCs w:val="24"/>
              </w:rPr>
            </w:pPr>
          </w:p>
        </w:tc>
        <w:tc>
          <w:tcPr>
            <w:tcW w:w="5900" w:type="dxa"/>
            <w:tcBorders>
              <w:top w:val="nil"/>
              <w:left w:val="nil"/>
              <w:bottom w:val="nil"/>
              <w:right w:val="single" w:sz="4" w:space="0" w:color="auto"/>
            </w:tcBorders>
            <w:shd w:val="clear" w:color="auto" w:fill="auto"/>
            <w:hideMark/>
          </w:tcPr>
          <w:p w14:paraId="59986B6A" w14:textId="77777777" w:rsidR="00032E66" w:rsidRPr="00032E66" w:rsidRDefault="00032E66" w:rsidP="00032E66">
            <w:pPr>
              <w:widowControl/>
              <w:rPr>
                <w:rFonts w:ascii="Calibri" w:eastAsia="Times New Roman" w:hAnsi="Calibri" w:cs="Calibri"/>
                <w:color w:val="000000"/>
                <w:sz w:val="24"/>
                <w:szCs w:val="24"/>
              </w:rPr>
            </w:pPr>
            <w:r w:rsidRPr="00032E66">
              <w:rPr>
                <w:rFonts w:ascii="Calibri" w:eastAsia="Times New Roman" w:hAnsi="Calibri" w:cs="Calibri"/>
                <w:color w:val="000000"/>
                <w:sz w:val="24"/>
                <w:szCs w:val="24"/>
              </w:rPr>
              <w:t>Differences between benign and malignant tumors</w:t>
            </w:r>
          </w:p>
        </w:tc>
      </w:tr>
      <w:tr w:rsidR="00032E66" w:rsidRPr="00032E66" w14:paraId="7FF9610A" w14:textId="77777777" w:rsidTr="00032E66">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71AC827F" w14:textId="77777777" w:rsidR="00032E66" w:rsidRPr="00032E66" w:rsidRDefault="00032E66" w:rsidP="00032E66">
            <w:pPr>
              <w:widowControl/>
              <w:rPr>
                <w:rFonts w:ascii="Calibri" w:eastAsia="Times New Roman" w:hAnsi="Calibri" w:cs="Calibri"/>
                <w:b/>
                <w:bCs/>
                <w:color w:val="000000"/>
              </w:rPr>
            </w:pPr>
          </w:p>
        </w:tc>
        <w:tc>
          <w:tcPr>
            <w:tcW w:w="1840" w:type="dxa"/>
            <w:vMerge/>
            <w:tcBorders>
              <w:top w:val="nil"/>
              <w:left w:val="single" w:sz="4" w:space="0" w:color="auto"/>
              <w:bottom w:val="single" w:sz="4" w:space="0" w:color="auto"/>
              <w:right w:val="single" w:sz="4" w:space="0" w:color="auto"/>
            </w:tcBorders>
            <w:vAlign w:val="center"/>
            <w:hideMark/>
          </w:tcPr>
          <w:p w14:paraId="02172A5E" w14:textId="77777777" w:rsidR="00032E66" w:rsidRPr="00032E66" w:rsidRDefault="00032E66" w:rsidP="00032E66">
            <w:pPr>
              <w:widowControl/>
              <w:rPr>
                <w:rFonts w:ascii="Calibri" w:eastAsia="Times New Roman" w:hAnsi="Calibri" w:cs="Calibri"/>
                <w:b/>
                <w:bCs/>
                <w:color w:val="000000"/>
                <w:sz w:val="24"/>
                <w:szCs w:val="24"/>
              </w:rPr>
            </w:pPr>
          </w:p>
        </w:tc>
        <w:tc>
          <w:tcPr>
            <w:tcW w:w="5900" w:type="dxa"/>
            <w:tcBorders>
              <w:top w:val="nil"/>
              <w:left w:val="nil"/>
              <w:bottom w:val="nil"/>
              <w:right w:val="single" w:sz="4" w:space="0" w:color="auto"/>
            </w:tcBorders>
            <w:shd w:val="clear" w:color="auto" w:fill="auto"/>
            <w:hideMark/>
          </w:tcPr>
          <w:p w14:paraId="4DC0FEBC" w14:textId="77777777" w:rsidR="00032E66" w:rsidRPr="00032E66" w:rsidRDefault="00032E66" w:rsidP="00032E66">
            <w:pPr>
              <w:widowControl/>
              <w:rPr>
                <w:rFonts w:ascii="Calibri" w:eastAsia="Times New Roman" w:hAnsi="Calibri" w:cs="Calibri"/>
                <w:color w:val="000000"/>
                <w:sz w:val="24"/>
                <w:szCs w:val="24"/>
              </w:rPr>
            </w:pPr>
            <w:r w:rsidRPr="00032E66">
              <w:rPr>
                <w:rFonts w:ascii="Calibri" w:eastAsia="Times New Roman" w:hAnsi="Calibri" w:cs="Calibri"/>
                <w:color w:val="000000"/>
                <w:sz w:val="24"/>
                <w:szCs w:val="24"/>
              </w:rPr>
              <w:t>Grading and staging of tumors</w:t>
            </w:r>
          </w:p>
        </w:tc>
      </w:tr>
      <w:tr w:rsidR="00032E66" w:rsidRPr="00032E66" w14:paraId="742C7278" w14:textId="77777777" w:rsidTr="00032E66">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1D0CBF4F" w14:textId="77777777" w:rsidR="00032E66" w:rsidRPr="00032E66" w:rsidRDefault="00032E66" w:rsidP="00032E66">
            <w:pPr>
              <w:widowControl/>
              <w:rPr>
                <w:rFonts w:ascii="Calibri" w:eastAsia="Times New Roman" w:hAnsi="Calibri" w:cs="Calibri"/>
                <w:b/>
                <w:bCs/>
                <w:color w:val="000000"/>
              </w:rPr>
            </w:pPr>
          </w:p>
        </w:tc>
        <w:tc>
          <w:tcPr>
            <w:tcW w:w="1840" w:type="dxa"/>
            <w:vMerge/>
            <w:tcBorders>
              <w:top w:val="nil"/>
              <w:left w:val="single" w:sz="4" w:space="0" w:color="auto"/>
              <w:bottom w:val="single" w:sz="4" w:space="0" w:color="auto"/>
              <w:right w:val="single" w:sz="4" w:space="0" w:color="auto"/>
            </w:tcBorders>
            <w:vAlign w:val="center"/>
            <w:hideMark/>
          </w:tcPr>
          <w:p w14:paraId="0D140B26" w14:textId="77777777" w:rsidR="00032E66" w:rsidRPr="00032E66" w:rsidRDefault="00032E66" w:rsidP="00032E66">
            <w:pPr>
              <w:widowControl/>
              <w:rPr>
                <w:rFonts w:ascii="Calibri" w:eastAsia="Times New Roman" w:hAnsi="Calibri" w:cs="Calibri"/>
                <w:b/>
                <w:bCs/>
                <w:color w:val="000000"/>
                <w:sz w:val="24"/>
                <w:szCs w:val="24"/>
              </w:rPr>
            </w:pPr>
          </w:p>
        </w:tc>
        <w:tc>
          <w:tcPr>
            <w:tcW w:w="5900" w:type="dxa"/>
            <w:tcBorders>
              <w:top w:val="nil"/>
              <w:left w:val="nil"/>
              <w:bottom w:val="nil"/>
              <w:right w:val="single" w:sz="4" w:space="0" w:color="auto"/>
            </w:tcBorders>
            <w:shd w:val="clear" w:color="auto" w:fill="auto"/>
            <w:hideMark/>
          </w:tcPr>
          <w:p w14:paraId="54FC754A" w14:textId="77777777" w:rsidR="00032E66" w:rsidRPr="00032E66" w:rsidRDefault="00032E66" w:rsidP="00032E66">
            <w:pPr>
              <w:widowControl/>
              <w:rPr>
                <w:rFonts w:ascii="Calibri" w:eastAsia="Times New Roman" w:hAnsi="Calibri" w:cs="Calibri"/>
                <w:color w:val="000000"/>
                <w:sz w:val="24"/>
                <w:szCs w:val="24"/>
              </w:rPr>
            </w:pPr>
            <w:r w:rsidRPr="00032E66">
              <w:rPr>
                <w:rFonts w:ascii="Calibri" w:eastAsia="Times New Roman" w:hAnsi="Calibri" w:cs="Calibri"/>
                <w:color w:val="000000"/>
                <w:sz w:val="24"/>
                <w:szCs w:val="24"/>
              </w:rPr>
              <w:t>Molecular basis of cancer</w:t>
            </w:r>
          </w:p>
        </w:tc>
      </w:tr>
      <w:tr w:rsidR="00032E66" w:rsidRPr="00032E66" w14:paraId="0846FF6D" w14:textId="77777777" w:rsidTr="00032E66">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68305695" w14:textId="77777777" w:rsidR="00032E66" w:rsidRPr="00032E66" w:rsidRDefault="00032E66" w:rsidP="00032E66">
            <w:pPr>
              <w:widowControl/>
              <w:rPr>
                <w:rFonts w:ascii="Calibri" w:eastAsia="Times New Roman" w:hAnsi="Calibri" w:cs="Calibri"/>
                <w:b/>
                <w:bCs/>
                <w:color w:val="000000"/>
              </w:rPr>
            </w:pPr>
          </w:p>
        </w:tc>
        <w:tc>
          <w:tcPr>
            <w:tcW w:w="1840" w:type="dxa"/>
            <w:vMerge/>
            <w:tcBorders>
              <w:top w:val="nil"/>
              <w:left w:val="single" w:sz="4" w:space="0" w:color="auto"/>
              <w:bottom w:val="single" w:sz="4" w:space="0" w:color="auto"/>
              <w:right w:val="single" w:sz="4" w:space="0" w:color="auto"/>
            </w:tcBorders>
            <w:vAlign w:val="center"/>
            <w:hideMark/>
          </w:tcPr>
          <w:p w14:paraId="21768F09" w14:textId="77777777" w:rsidR="00032E66" w:rsidRPr="00032E66" w:rsidRDefault="00032E66" w:rsidP="00032E66">
            <w:pPr>
              <w:widowControl/>
              <w:rPr>
                <w:rFonts w:ascii="Calibri" w:eastAsia="Times New Roman" w:hAnsi="Calibri" w:cs="Calibri"/>
                <w:b/>
                <w:bCs/>
                <w:color w:val="000000"/>
                <w:sz w:val="24"/>
                <w:szCs w:val="24"/>
              </w:rPr>
            </w:pPr>
          </w:p>
        </w:tc>
        <w:tc>
          <w:tcPr>
            <w:tcW w:w="5900" w:type="dxa"/>
            <w:tcBorders>
              <w:top w:val="nil"/>
              <w:left w:val="nil"/>
              <w:bottom w:val="nil"/>
              <w:right w:val="single" w:sz="4" w:space="0" w:color="auto"/>
            </w:tcBorders>
            <w:shd w:val="clear" w:color="auto" w:fill="auto"/>
            <w:hideMark/>
          </w:tcPr>
          <w:p w14:paraId="5C5A1E3D" w14:textId="77777777" w:rsidR="00032E66" w:rsidRPr="00032E66" w:rsidRDefault="00032E66" w:rsidP="00032E66">
            <w:pPr>
              <w:widowControl/>
              <w:rPr>
                <w:rFonts w:ascii="Calibri" w:eastAsia="Times New Roman" w:hAnsi="Calibri" w:cs="Calibri"/>
                <w:color w:val="000000"/>
                <w:sz w:val="24"/>
                <w:szCs w:val="24"/>
              </w:rPr>
            </w:pPr>
            <w:r w:rsidRPr="00032E66">
              <w:rPr>
                <w:rFonts w:ascii="Calibri" w:eastAsia="Times New Roman" w:hAnsi="Calibri" w:cs="Calibri"/>
                <w:color w:val="000000"/>
                <w:sz w:val="24"/>
                <w:szCs w:val="24"/>
              </w:rPr>
              <w:t>Carcinogenic agents</w:t>
            </w:r>
          </w:p>
        </w:tc>
      </w:tr>
      <w:tr w:rsidR="00032E66" w:rsidRPr="00032E66" w14:paraId="61E45BE6" w14:textId="77777777" w:rsidTr="00032E66">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26C1B657" w14:textId="77777777" w:rsidR="00032E66" w:rsidRPr="00032E66" w:rsidRDefault="00032E66" w:rsidP="00032E66">
            <w:pPr>
              <w:widowControl/>
              <w:rPr>
                <w:rFonts w:ascii="Calibri" w:eastAsia="Times New Roman" w:hAnsi="Calibri" w:cs="Calibri"/>
                <w:b/>
                <w:bCs/>
                <w:color w:val="000000"/>
              </w:rPr>
            </w:pPr>
          </w:p>
        </w:tc>
        <w:tc>
          <w:tcPr>
            <w:tcW w:w="1840" w:type="dxa"/>
            <w:vMerge/>
            <w:tcBorders>
              <w:top w:val="nil"/>
              <w:left w:val="single" w:sz="4" w:space="0" w:color="auto"/>
              <w:bottom w:val="single" w:sz="4" w:space="0" w:color="auto"/>
              <w:right w:val="single" w:sz="4" w:space="0" w:color="auto"/>
            </w:tcBorders>
            <w:vAlign w:val="center"/>
            <w:hideMark/>
          </w:tcPr>
          <w:p w14:paraId="707CF4DB" w14:textId="77777777" w:rsidR="00032E66" w:rsidRPr="00032E66" w:rsidRDefault="00032E66" w:rsidP="00032E66">
            <w:pPr>
              <w:widowControl/>
              <w:rPr>
                <w:rFonts w:ascii="Calibri" w:eastAsia="Times New Roman" w:hAnsi="Calibri" w:cs="Calibri"/>
                <w:b/>
                <w:bCs/>
                <w:color w:val="000000"/>
                <w:sz w:val="24"/>
                <w:szCs w:val="24"/>
              </w:rPr>
            </w:pPr>
          </w:p>
        </w:tc>
        <w:tc>
          <w:tcPr>
            <w:tcW w:w="5900" w:type="dxa"/>
            <w:tcBorders>
              <w:top w:val="nil"/>
              <w:left w:val="nil"/>
              <w:bottom w:val="nil"/>
              <w:right w:val="single" w:sz="4" w:space="0" w:color="auto"/>
            </w:tcBorders>
            <w:shd w:val="clear" w:color="auto" w:fill="auto"/>
            <w:hideMark/>
          </w:tcPr>
          <w:p w14:paraId="04CA59D1" w14:textId="77777777" w:rsidR="00032E66" w:rsidRPr="00032E66" w:rsidRDefault="00032E66" w:rsidP="00032E66">
            <w:pPr>
              <w:widowControl/>
              <w:rPr>
                <w:rFonts w:ascii="Calibri" w:eastAsia="Times New Roman" w:hAnsi="Calibri" w:cs="Calibri"/>
                <w:color w:val="000000"/>
                <w:sz w:val="24"/>
                <w:szCs w:val="24"/>
              </w:rPr>
            </w:pPr>
            <w:r w:rsidRPr="00032E66">
              <w:rPr>
                <w:rFonts w:ascii="Calibri" w:eastAsia="Times New Roman" w:hAnsi="Calibri" w:cs="Calibri"/>
                <w:color w:val="000000"/>
                <w:sz w:val="24"/>
                <w:szCs w:val="24"/>
              </w:rPr>
              <w:t>Paraneoplastic syndrome</w:t>
            </w:r>
          </w:p>
        </w:tc>
      </w:tr>
      <w:tr w:rsidR="00032E66" w:rsidRPr="00032E66" w14:paraId="1912612C" w14:textId="77777777" w:rsidTr="00032E66">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10A67082" w14:textId="77777777" w:rsidR="00032E66" w:rsidRPr="00032E66" w:rsidRDefault="00032E66" w:rsidP="00032E66">
            <w:pPr>
              <w:widowControl/>
              <w:rPr>
                <w:rFonts w:ascii="Calibri" w:eastAsia="Times New Roman" w:hAnsi="Calibri" w:cs="Calibri"/>
                <w:b/>
                <w:bCs/>
                <w:color w:val="000000"/>
              </w:rPr>
            </w:pPr>
          </w:p>
        </w:tc>
        <w:tc>
          <w:tcPr>
            <w:tcW w:w="1840" w:type="dxa"/>
            <w:vMerge/>
            <w:tcBorders>
              <w:top w:val="nil"/>
              <w:left w:val="single" w:sz="4" w:space="0" w:color="auto"/>
              <w:bottom w:val="single" w:sz="4" w:space="0" w:color="auto"/>
              <w:right w:val="single" w:sz="4" w:space="0" w:color="auto"/>
            </w:tcBorders>
            <w:vAlign w:val="center"/>
            <w:hideMark/>
          </w:tcPr>
          <w:p w14:paraId="5C36D88F" w14:textId="77777777" w:rsidR="00032E66" w:rsidRPr="00032E66" w:rsidRDefault="00032E66" w:rsidP="00032E66">
            <w:pPr>
              <w:widowControl/>
              <w:rPr>
                <w:rFonts w:ascii="Calibri" w:eastAsia="Times New Roman" w:hAnsi="Calibri" w:cs="Calibri"/>
                <w:b/>
                <w:bCs/>
                <w:color w:val="000000"/>
                <w:sz w:val="24"/>
                <w:szCs w:val="24"/>
              </w:rPr>
            </w:pPr>
          </w:p>
        </w:tc>
        <w:tc>
          <w:tcPr>
            <w:tcW w:w="5900" w:type="dxa"/>
            <w:tcBorders>
              <w:top w:val="nil"/>
              <w:left w:val="nil"/>
              <w:bottom w:val="nil"/>
              <w:right w:val="single" w:sz="4" w:space="0" w:color="auto"/>
            </w:tcBorders>
            <w:shd w:val="clear" w:color="auto" w:fill="auto"/>
            <w:hideMark/>
          </w:tcPr>
          <w:p w14:paraId="3F1EBBAB" w14:textId="77777777" w:rsidR="00032E66" w:rsidRPr="00032E66" w:rsidRDefault="00032E66" w:rsidP="00032E66">
            <w:pPr>
              <w:widowControl/>
              <w:rPr>
                <w:rFonts w:ascii="Calibri" w:eastAsia="Times New Roman" w:hAnsi="Calibri" w:cs="Calibri"/>
                <w:color w:val="000000"/>
                <w:sz w:val="24"/>
                <w:szCs w:val="24"/>
              </w:rPr>
            </w:pPr>
            <w:r w:rsidRPr="00032E66">
              <w:rPr>
                <w:rFonts w:ascii="Calibri" w:eastAsia="Times New Roman" w:hAnsi="Calibri" w:cs="Calibri"/>
                <w:color w:val="000000"/>
                <w:sz w:val="24"/>
                <w:szCs w:val="24"/>
              </w:rPr>
              <w:t>Tumor markers</w:t>
            </w:r>
          </w:p>
        </w:tc>
      </w:tr>
      <w:tr w:rsidR="00032E66" w:rsidRPr="00032E66" w14:paraId="79025B1A" w14:textId="77777777" w:rsidTr="00032E66">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7126847C" w14:textId="77777777" w:rsidR="00032E66" w:rsidRPr="00032E66" w:rsidRDefault="00032E66" w:rsidP="00032E66">
            <w:pPr>
              <w:widowControl/>
              <w:rPr>
                <w:rFonts w:ascii="Calibri" w:eastAsia="Times New Roman" w:hAnsi="Calibri" w:cs="Calibri"/>
                <w:b/>
                <w:bCs/>
                <w:color w:val="000000"/>
              </w:rPr>
            </w:pPr>
          </w:p>
        </w:tc>
        <w:tc>
          <w:tcPr>
            <w:tcW w:w="1840" w:type="dxa"/>
            <w:vMerge/>
            <w:tcBorders>
              <w:top w:val="nil"/>
              <w:left w:val="single" w:sz="4" w:space="0" w:color="auto"/>
              <w:bottom w:val="single" w:sz="4" w:space="0" w:color="auto"/>
              <w:right w:val="single" w:sz="4" w:space="0" w:color="auto"/>
            </w:tcBorders>
            <w:vAlign w:val="center"/>
            <w:hideMark/>
          </w:tcPr>
          <w:p w14:paraId="6DB58F64" w14:textId="77777777" w:rsidR="00032E66" w:rsidRPr="00032E66" w:rsidRDefault="00032E66" w:rsidP="00032E66">
            <w:pPr>
              <w:widowControl/>
              <w:rPr>
                <w:rFonts w:ascii="Calibri" w:eastAsia="Times New Roman" w:hAnsi="Calibri" w:cs="Calibri"/>
                <w:b/>
                <w:bCs/>
                <w:color w:val="000000"/>
                <w:sz w:val="24"/>
                <w:szCs w:val="24"/>
              </w:rPr>
            </w:pPr>
          </w:p>
        </w:tc>
        <w:tc>
          <w:tcPr>
            <w:tcW w:w="5900" w:type="dxa"/>
            <w:tcBorders>
              <w:top w:val="nil"/>
              <w:left w:val="nil"/>
              <w:bottom w:val="nil"/>
              <w:right w:val="single" w:sz="4" w:space="0" w:color="auto"/>
            </w:tcBorders>
            <w:shd w:val="clear" w:color="auto" w:fill="auto"/>
            <w:hideMark/>
          </w:tcPr>
          <w:p w14:paraId="694AE364" w14:textId="77777777" w:rsidR="00032E66" w:rsidRPr="00032E66" w:rsidRDefault="00032E66" w:rsidP="00032E66">
            <w:pPr>
              <w:widowControl/>
              <w:rPr>
                <w:rFonts w:ascii="Calibri" w:eastAsia="Times New Roman" w:hAnsi="Calibri" w:cs="Calibri"/>
                <w:color w:val="000000"/>
                <w:sz w:val="24"/>
                <w:szCs w:val="24"/>
              </w:rPr>
            </w:pPr>
            <w:r w:rsidRPr="00032E66">
              <w:rPr>
                <w:rFonts w:ascii="Calibri" w:eastAsia="Times New Roman" w:hAnsi="Calibri" w:cs="Calibri"/>
                <w:color w:val="000000"/>
                <w:sz w:val="24"/>
                <w:szCs w:val="24"/>
              </w:rPr>
              <w:t>Laboratory diagnosis of cancer</w:t>
            </w:r>
          </w:p>
        </w:tc>
      </w:tr>
      <w:tr w:rsidR="00032E66" w:rsidRPr="00032E66" w14:paraId="6BFE166F" w14:textId="77777777" w:rsidTr="00032E66">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6A6DE43C" w14:textId="77777777" w:rsidR="00032E66" w:rsidRPr="00032E66" w:rsidRDefault="00032E66" w:rsidP="00032E66">
            <w:pPr>
              <w:widowControl/>
              <w:rPr>
                <w:rFonts w:ascii="Calibri" w:eastAsia="Times New Roman" w:hAnsi="Calibri" w:cs="Calibri"/>
                <w:b/>
                <w:bCs/>
                <w:color w:val="000000"/>
              </w:rPr>
            </w:pPr>
          </w:p>
        </w:tc>
        <w:tc>
          <w:tcPr>
            <w:tcW w:w="1840" w:type="dxa"/>
            <w:vMerge/>
            <w:tcBorders>
              <w:top w:val="nil"/>
              <w:left w:val="single" w:sz="4" w:space="0" w:color="auto"/>
              <w:bottom w:val="single" w:sz="4" w:space="0" w:color="auto"/>
              <w:right w:val="single" w:sz="4" w:space="0" w:color="auto"/>
            </w:tcBorders>
            <w:vAlign w:val="center"/>
            <w:hideMark/>
          </w:tcPr>
          <w:p w14:paraId="14D9D24D" w14:textId="77777777" w:rsidR="00032E66" w:rsidRPr="00032E66" w:rsidRDefault="00032E66" w:rsidP="00032E66">
            <w:pPr>
              <w:widowControl/>
              <w:rPr>
                <w:rFonts w:ascii="Calibri" w:eastAsia="Times New Roman" w:hAnsi="Calibri" w:cs="Calibri"/>
                <w:b/>
                <w:bCs/>
                <w:color w:val="000000"/>
                <w:sz w:val="24"/>
                <w:szCs w:val="24"/>
              </w:rPr>
            </w:pPr>
          </w:p>
        </w:tc>
        <w:tc>
          <w:tcPr>
            <w:tcW w:w="5900" w:type="dxa"/>
            <w:tcBorders>
              <w:top w:val="nil"/>
              <w:left w:val="nil"/>
              <w:bottom w:val="nil"/>
              <w:right w:val="single" w:sz="4" w:space="0" w:color="auto"/>
            </w:tcBorders>
            <w:shd w:val="clear" w:color="auto" w:fill="auto"/>
            <w:hideMark/>
          </w:tcPr>
          <w:p w14:paraId="03659B29" w14:textId="77777777" w:rsidR="00032E66" w:rsidRPr="00EC1A06" w:rsidRDefault="00032E66" w:rsidP="00032E66">
            <w:pPr>
              <w:widowControl/>
              <w:rPr>
                <w:rFonts w:ascii="Calibri" w:eastAsia="Times New Roman" w:hAnsi="Calibri" w:cs="Calibri"/>
                <w:b/>
                <w:bCs/>
                <w:color w:val="000000"/>
                <w:sz w:val="24"/>
                <w:szCs w:val="24"/>
              </w:rPr>
            </w:pPr>
            <w:r w:rsidRPr="00EC1A06">
              <w:rPr>
                <w:rFonts w:ascii="Calibri" w:eastAsia="Times New Roman" w:hAnsi="Calibri" w:cs="Calibri"/>
                <w:b/>
                <w:bCs/>
                <w:color w:val="000000"/>
                <w:sz w:val="24"/>
                <w:szCs w:val="24"/>
              </w:rPr>
              <w:t xml:space="preserve"> Immunology  </w:t>
            </w:r>
          </w:p>
        </w:tc>
      </w:tr>
      <w:tr w:rsidR="00032E66" w:rsidRPr="00032E66" w14:paraId="360B8ADD" w14:textId="77777777" w:rsidTr="00032E66">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0DAF966A" w14:textId="77777777" w:rsidR="00032E66" w:rsidRPr="00032E66" w:rsidRDefault="00032E66" w:rsidP="00032E66">
            <w:pPr>
              <w:widowControl/>
              <w:rPr>
                <w:rFonts w:ascii="Calibri" w:eastAsia="Times New Roman" w:hAnsi="Calibri" w:cs="Calibri"/>
                <w:b/>
                <w:bCs/>
                <w:color w:val="000000"/>
              </w:rPr>
            </w:pPr>
          </w:p>
        </w:tc>
        <w:tc>
          <w:tcPr>
            <w:tcW w:w="1840" w:type="dxa"/>
            <w:vMerge/>
            <w:tcBorders>
              <w:top w:val="nil"/>
              <w:left w:val="single" w:sz="4" w:space="0" w:color="auto"/>
              <w:bottom w:val="single" w:sz="4" w:space="0" w:color="auto"/>
              <w:right w:val="single" w:sz="4" w:space="0" w:color="auto"/>
            </w:tcBorders>
            <w:vAlign w:val="center"/>
            <w:hideMark/>
          </w:tcPr>
          <w:p w14:paraId="242A1E2D" w14:textId="77777777" w:rsidR="00032E66" w:rsidRPr="00032E66" w:rsidRDefault="00032E66" w:rsidP="00032E66">
            <w:pPr>
              <w:widowControl/>
              <w:rPr>
                <w:rFonts w:ascii="Calibri" w:eastAsia="Times New Roman" w:hAnsi="Calibri" w:cs="Calibri"/>
                <w:b/>
                <w:bCs/>
                <w:color w:val="000000"/>
                <w:sz w:val="24"/>
                <w:szCs w:val="24"/>
              </w:rPr>
            </w:pPr>
          </w:p>
        </w:tc>
        <w:tc>
          <w:tcPr>
            <w:tcW w:w="5900" w:type="dxa"/>
            <w:tcBorders>
              <w:top w:val="nil"/>
              <w:left w:val="nil"/>
              <w:bottom w:val="nil"/>
              <w:right w:val="single" w:sz="4" w:space="0" w:color="auto"/>
            </w:tcBorders>
            <w:shd w:val="clear" w:color="auto" w:fill="auto"/>
            <w:hideMark/>
          </w:tcPr>
          <w:p w14:paraId="7ED46AA0" w14:textId="77777777" w:rsidR="00032E66" w:rsidRPr="00032E66" w:rsidRDefault="00032E66" w:rsidP="00032E66">
            <w:pPr>
              <w:widowControl/>
              <w:rPr>
                <w:rFonts w:ascii="Calibri" w:eastAsia="Times New Roman" w:hAnsi="Calibri" w:cs="Calibri"/>
                <w:color w:val="000000"/>
                <w:sz w:val="24"/>
                <w:szCs w:val="24"/>
              </w:rPr>
            </w:pPr>
            <w:r w:rsidRPr="00032E66">
              <w:rPr>
                <w:rFonts w:ascii="Calibri" w:eastAsia="Times New Roman" w:hAnsi="Calibri" w:cs="Calibri"/>
                <w:color w:val="000000"/>
                <w:sz w:val="24"/>
                <w:szCs w:val="24"/>
              </w:rPr>
              <w:t>Overview of immunity</w:t>
            </w:r>
          </w:p>
        </w:tc>
      </w:tr>
      <w:tr w:rsidR="00032E66" w:rsidRPr="00032E66" w14:paraId="7C6A210F" w14:textId="77777777" w:rsidTr="00032E66">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73DB1B2C" w14:textId="77777777" w:rsidR="00032E66" w:rsidRPr="00032E66" w:rsidRDefault="00032E66" w:rsidP="00032E66">
            <w:pPr>
              <w:widowControl/>
              <w:rPr>
                <w:rFonts w:ascii="Calibri" w:eastAsia="Times New Roman" w:hAnsi="Calibri" w:cs="Calibri"/>
                <w:b/>
                <w:bCs/>
                <w:color w:val="000000"/>
              </w:rPr>
            </w:pPr>
          </w:p>
        </w:tc>
        <w:tc>
          <w:tcPr>
            <w:tcW w:w="1840" w:type="dxa"/>
            <w:vMerge/>
            <w:tcBorders>
              <w:top w:val="nil"/>
              <w:left w:val="single" w:sz="4" w:space="0" w:color="auto"/>
              <w:bottom w:val="single" w:sz="4" w:space="0" w:color="auto"/>
              <w:right w:val="single" w:sz="4" w:space="0" w:color="auto"/>
            </w:tcBorders>
            <w:vAlign w:val="center"/>
            <w:hideMark/>
          </w:tcPr>
          <w:p w14:paraId="37AE4D7D" w14:textId="77777777" w:rsidR="00032E66" w:rsidRPr="00032E66" w:rsidRDefault="00032E66" w:rsidP="00032E66">
            <w:pPr>
              <w:widowControl/>
              <w:rPr>
                <w:rFonts w:ascii="Calibri" w:eastAsia="Times New Roman" w:hAnsi="Calibri" w:cs="Calibri"/>
                <w:b/>
                <w:bCs/>
                <w:color w:val="000000"/>
                <w:sz w:val="24"/>
                <w:szCs w:val="24"/>
              </w:rPr>
            </w:pPr>
          </w:p>
        </w:tc>
        <w:tc>
          <w:tcPr>
            <w:tcW w:w="5900" w:type="dxa"/>
            <w:tcBorders>
              <w:top w:val="nil"/>
              <w:left w:val="nil"/>
              <w:bottom w:val="nil"/>
              <w:right w:val="single" w:sz="4" w:space="0" w:color="auto"/>
            </w:tcBorders>
            <w:shd w:val="clear" w:color="auto" w:fill="auto"/>
            <w:hideMark/>
          </w:tcPr>
          <w:p w14:paraId="34DF7A78" w14:textId="77777777" w:rsidR="00032E66" w:rsidRPr="00032E66" w:rsidRDefault="00032E66" w:rsidP="00032E66">
            <w:pPr>
              <w:widowControl/>
              <w:rPr>
                <w:rFonts w:ascii="Calibri" w:eastAsia="Times New Roman" w:hAnsi="Calibri" w:cs="Calibri"/>
                <w:color w:val="000000"/>
                <w:sz w:val="24"/>
                <w:szCs w:val="24"/>
              </w:rPr>
            </w:pPr>
            <w:r w:rsidRPr="00032E66">
              <w:rPr>
                <w:rFonts w:ascii="Calibri" w:eastAsia="Times New Roman" w:hAnsi="Calibri" w:cs="Calibri"/>
                <w:color w:val="000000"/>
                <w:sz w:val="24"/>
                <w:szCs w:val="24"/>
              </w:rPr>
              <w:t>Cellular basis of immune response</w:t>
            </w:r>
          </w:p>
        </w:tc>
      </w:tr>
      <w:tr w:rsidR="00032E66" w:rsidRPr="00032E66" w14:paraId="311B10D9" w14:textId="77777777" w:rsidTr="00032E66">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0E8349FE" w14:textId="77777777" w:rsidR="00032E66" w:rsidRPr="00032E66" w:rsidRDefault="00032E66" w:rsidP="00032E66">
            <w:pPr>
              <w:widowControl/>
              <w:rPr>
                <w:rFonts w:ascii="Calibri" w:eastAsia="Times New Roman" w:hAnsi="Calibri" w:cs="Calibri"/>
                <w:b/>
                <w:bCs/>
                <w:color w:val="000000"/>
              </w:rPr>
            </w:pPr>
          </w:p>
        </w:tc>
        <w:tc>
          <w:tcPr>
            <w:tcW w:w="1840" w:type="dxa"/>
            <w:vMerge/>
            <w:tcBorders>
              <w:top w:val="nil"/>
              <w:left w:val="single" w:sz="4" w:space="0" w:color="auto"/>
              <w:bottom w:val="single" w:sz="4" w:space="0" w:color="auto"/>
              <w:right w:val="single" w:sz="4" w:space="0" w:color="auto"/>
            </w:tcBorders>
            <w:vAlign w:val="center"/>
            <w:hideMark/>
          </w:tcPr>
          <w:p w14:paraId="5DBA4D65" w14:textId="77777777" w:rsidR="00032E66" w:rsidRPr="00032E66" w:rsidRDefault="00032E66" w:rsidP="00032E66">
            <w:pPr>
              <w:widowControl/>
              <w:rPr>
                <w:rFonts w:ascii="Calibri" w:eastAsia="Times New Roman" w:hAnsi="Calibri" w:cs="Calibri"/>
                <w:b/>
                <w:bCs/>
                <w:color w:val="000000"/>
                <w:sz w:val="24"/>
                <w:szCs w:val="24"/>
              </w:rPr>
            </w:pPr>
          </w:p>
        </w:tc>
        <w:tc>
          <w:tcPr>
            <w:tcW w:w="5900" w:type="dxa"/>
            <w:tcBorders>
              <w:top w:val="nil"/>
              <w:left w:val="nil"/>
              <w:bottom w:val="nil"/>
              <w:right w:val="single" w:sz="4" w:space="0" w:color="auto"/>
            </w:tcBorders>
            <w:shd w:val="clear" w:color="auto" w:fill="auto"/>
            <w:hideMark/>
          </w:tcPr>
          <w:p w14:paraId="4F37F767" w14:textId="77777777" w:rsidR="00032E66" w:rsidRPr="00032E66" w:rsidRDefault="00032E66" w:rsidP="00032E66">
            <w:pPr>
              <w:widowControl/>
              <w:rPr>
                <w:rFonts w:ascii="Calibri" w:eastAsia="Times New Roman" w:hAnsi="Calibri" w:cs="Calibri"/>
                <w:color w:val="000000"/>
                <w:sz w:val="24"/>
                <w:szCs w:val="24"/>
              </w:rPr>
            </w:pPr>
            <w:r w:rsidRPr="00032E66">
              <w:rPr>
                <w:rFonts w:ascii="Calibri" w:eastAsia="Times New Roman" w:hAnsi="Calibri" w:cs="Calibri"/>
                <w:color w:val="000000"/>
                <w:sz w:val="24"/>
                <w:szCs w:val="24"/>
              </w:rPr>
              <w:t>Innate immunity</w:t>
            </w:r>
          </w:p>
        </w:tc>
      </w:tr>
      <w:tr w:rsidR="00032E66" w:rsidRPr="00032E66" w14:paraId="48E98C71" w14:textId="77777777" w:rsidTr="00032E66">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766213EB" w14:textId="77777777" w:rsidR="00032E66" w:rsidRPr="00032E66" w:rsidRDefault="00032E66" w:rsidP="00032E66">
            <w:pPr>
              <w:widowControl/>
              <w:rPr>
                <w:rFonts w:ascii="Calibri" w:eastAsia="Times New Roman" w:hAnsi="Calibri" w:cs="Calibri"/>
                <w:b/>
                <w:bCs/>
                <w:color w:val="000000"/>
              </w:rPr>
            </w:pPr>
          </w:p>
        </w:tc>
        <w:tc>
          <w:tcPr>
            <w:tcW w:w="1840" w:type="dxa"/>
            <w:vMerge/>
            <w:tcBorders>
              <w:top w:val="nil"/>
              <w:left w:val="single" w:sz="4" w:space="0" w:color="auto"/>
              <w:bottom w:val="single" w:sz="4" w:space="0" w:color="auto"/>
              <w:right w:val="single" w:sz="4" w:space="0" w:color="auto"/>
            </w:tcBorders>
            <w:vAlign w:val="center"/>
            <w:hideMark/>
          </w:tcPr>
          <w:p w14:paraId="2BA31C54" w14:textId="77777777" w:rsidR="00032E66" w:rsidRPr="00032E66" w:rsidRDefault="00032E66" w:rsidP="00032E66">
            <w:pPr>
              <w:widowControl/>
              <w:rPr>
                <w:rFonts w:ascii="Calibri" w:eastAsia="Times New Roman" w:hAnsi="Calibri" w:cs="Calibri"/>
                <w:b/>
                <w:bCs/>
                <w:color w:val="000000"/>
                <w:sz w:val="24"/>
                <w:szCs w:val="24"/>
              </w:rPr>
            </w:pPr>
          </w:p>
        </w:tc>
        <w:tc>
          <w:tcPr>
            <w:tcW w:w="5900" w:type="dxa"/>
            <w:tcBorders>
              <w:top w:val="nil"/>
              <w:left w:val="nil"/>
              <w:bottom w:val="nil"/>
              <w:right w:val="single" w:sz="4" w:space="0" w:color="auto"/>
            </w:tcBorders>
            <w:shd w:val="clear" w:color="auto" w:fill="auto"/>
            <w:hideMark/>
          </w:tcPr>
          <w:p w14:paraId="2B828308" w14:textId="77777777" w:rsidR="00032E66" w:rsidRPr="00032E66" w:rsidRDefault="00032E66" w:rsidP="00032E66">
            <w:pPr>
              <w:widowControl/>
              <w:rPr>
                <w:rFonts w:ascii="Calibri" w:eastAsia="Times New Roman" w:hAnsi="Calibri" w:cs="Calibri"/>
                <w:color w:val="000000"/>
                <w:sz w:val="24"/>
                <w:szCs w:val="24"/>
              </w:rPr>
            </w:pPr>
            <w:r w:rsidRPr="00032E66">
              <w:rPr>
                <w:rFonts w:ascii="Calibri" w:eastAsia="Times New Roman" w:hAnsi="Calibri" w:cs="Calibri"/>
                <w:color w:val="000000"/>
                <w:sz w:val="24"/>
                <w:szCs w:val="24"/>
              </w:rPr>
              <w:t>Adaptive immunity</w:t>
            </w:r>
          </w:p>
        </w:tc>
      </w:tr>
      <w:tr w:rsidR="00032E66" w:rsidRPr="00032E66" w14:paraId="59EF32E0" w14:textId="77777777" w:rsidTr="00032E66">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42BDB047" w14:textId="77777777" w:rsidR="00032E66" w:rsidRPr="00032E66" w:rsidRDefault="00032E66" w:rsidP="00032E66">
            <w:pPr>
              <w:widowControl/>
              <w:rPr>
                <w:rFonts w:ascii="Calibri" w:eastAsia="Times New Roman" w:hAnsi="Calibri" w:cs="Calibri"/>
                <w:b/>
                <w:bCs/>
                <w:color w:val="000000"/>
              </w:rPr>
            </w:pPr>
          </w:p>
        </w:tc>
        <w:tc>
          <w:tcPr>
            <w:tcW w:w="1840" w:type="dxa"/>
            <w:vMerge/>
            <w:tcBorders>
              <w:top w:val="nil"/>
              <w:left w:val="single" w:sz="4" w:space="0" w:color="auto"/>
              <w:bottom w:val="single" w:sz="4" w:space="0" w:color="auto"/>
              <w:right w:val="single" w:sz="4" w:space="0" w:color="auto"/>
            </w:tcBorders>
            <w:vAlign w:val="center"/>
            <w:hideMark/>
          </w:tcPr>
          <w:p w14:paraId="02207CD9" w14:textId="77777777" w:rsidR="00032E66" w:rsidRPr="00032E66" w:rsidRDefault="00032E66" w:rsidP="00032E66">
            <w:pPr>
              <w:widowControl/>
              <w:rPr>
                <w:rFonts w:ascii="Calibri" w:eastAsia="Times New Roman" w:hAnsi="Calibri" w:cs="Calibri"/>
                <w:b/>
                <w:bCs/>
                <w:color w:val="000000"/>
                <w:sz w:val="24"/>
                <w:szCs w:val="24"/>
              </w:rPr>
            </w:pPr>
          </w:p>
        </w:tc>
        <w:tc>
          <w:tcPr>
            <w:tcW w:w="5900" w:type="dxa"/>
            <w:tcBorders>
              <w:top w:val="nil"/>
              <w:left w:val="nil"/>
              <w:bottom w:val="nil"/>
              <w:right w:val="single" w:sz="4" w:space="0" w:color="auto"/>
            </w:tcBorders>
            <w:shd w:val="clear" w:color="auto" w:fill="auto"/>
            <w:hideMark/>
          </w:tcPr>
          <w:p w14:paraId="33623745" w14:textId="77777777" w:rsidR="00032E66" w:rsidRPr="00032E66" w:rsidRDefault="00032E66" w:rsidP="00032E66">
            <w:pPr>
              <w:widowControl/>
              <w:rPr>
                <w:rFonts w:ascii="Calibri" w:eastAsia="Times New Roman" w:hAnsi="Calibri" w:cs="Calibri"/>
                <w:color w:val="000000"/>
                <w:sz w:val="24"/>
                <w:szCs w:val="24"/>
              </w:rPr>
            </w:pPr>
            <w:r w:rsidRPr="00032E66">
              <w:rPr>
                <w:rFonts w:ascii="Calibri" w:eastAsia="Times New Roman" w:hAnsi="Calibri" w:cs="Calibri"/>
                <w:color w:val="000000"/>
                <w:sz w:val="24"/>
                <w:szCs w:val="24"/>
              </w:rPr>
              <w:t>Complement system</w:t>
            </w:r>
          </w:p>
        </w:tc>
      </w:tr>
      <w:tr w:rsidR="00032E66" w:rsidRPr="00032E66" w14:paraId="5533EAAB" w14:textId="77777777" w:rsidTr="00032E66">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487F9FEE" w14:textId="77777777" w:rsidR="00032E66" w:rsidRPr="00032E66" w:rsidRDefault="00032E66" w:rsidP="00032E66">
            <w:pPr>
              <w:widowControl/>
              <w:rPr>
                <w:rFonts w:ascii="Calibri" w:eastAsia="Times New Roman" w:hAnsi="Calibri" w:cs="Calibri"/>
                <w:b/>
                <w:bCs/>
                <w:color w:val="000000"/>
              </w:rPr>
            </w:pPr>
          </w:p>
        </w:tc>
        <w:tc>
          <w:tcPr>
            <w:tcW w:w="1840" w:type="dxa"/>
            <w:vMerge/>
            <w:tcBorders>
              <w:top w:val="nil"/>
              <w:left w:val="single" w:sz="4" w:space="0" w:color="auto"/>
              <w:bottom w:val="single" w:sz="4" w:space="0" w:color="auto"/>
              <w:right w:val="single" w:sz="4" w:space="0" w:color="auto"/>
            </w:tcBorders>
            <w:vAlign w:val="center"/>
            <w:hideMark/>
          </w:tcPr>
          <w:p w14:paraId="63273E28" w14:textId="77777777" w:rsidR="00032E66" w:rsidRPr="00032E66" w:rsidRDefault="00032E66" w:rsidP="00032E66">
            <w:pPr>
              <w:widowControl/>
              <w:rPr>
                <w:rFonts w:ascii="Calibri" w:eastAsia="Times New Roman" w:hAnsi="Calibri" w:cs="Calibri"/>
                <w:b/>
                <w:bCs/>
                <w:color w:val="000000"/>
                <w:sz w:val="24"/>
                <w:szCs w:val="24"/>
              </w:rPr>
            </w:pPr>
          </w:p>
        </w:tc>
        <w:tc>
          <w:tcPr>
            <w:tcW w:w="5900" w:type="dxa"/>
            <w:tcBorders>
              <w:top w:val="nil"/>
              <w:left w:val="nil"/>
              <w:bottom w:val="nil"/>
              <w:right w:val="single" w:sz="4" w:space="0" w:color="auto"/>
            </w:tcBorders>
            <w:shd w:val="clear" w:color="auto" w:fill="auto"/>
            <w:hideMark/>
          </w:tcPr>
          <w:p w14:paraId="7388766B" w14:textId="77777777" w:rsidR="00032E66" w:rsidRPr="00032E66" w:rsidRDefault="00032E66" w:rsidP="00032E66">
            <w:pPr>
              <w:widowControl/>
              <w:rPr>
                <w:rFonts w:ascii="Calibri" w:eastAsia="Times New Roman" w:hAnsi="Calibri" w:cs="Calibri"/>
                <w:color w:val="000000"/>
                <w:sz w:val="24"/>
                <w:szCs w:val="24"/>
              </w:rPr>
            </w:pPr>
            <w:r w:rsidRPr="00032E66">
              <w:rPr>
                <w:rFonts w:ascii="Calibri" w:eastAsia="Times New Roman" w:hAnsi="Calibri" w:cs="Calibri"/>
                <w:color w:val="000000"/>
                <w:sz w:val="24"/>
                <w:szCs w:val="24"/>
              </w:rPr>
              <w:t>Major histocompatibility complex and transplantation</w:t>
            </w:r>
          </w:p>
        </w:tc>
      </w:tr>
      <w:tr w:rsidR="00032E66" w:rsidRPr="00032E66" w14:paraId="07014C21" w14:textId="77777777" w:rsidTr="00032E66">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43BE8F71" w14:textId="77777777" w:rsidR="00032E66" w:rsidRPr="00032E66" w:rsidRDefault="00032E66" w:rsidP="00032E66">
            <w:pPr>
              <w:widowControl/>
              <w:rPr>
                <w:rFonts w:ascii="Calibri" w:eastAsia="Times New Roman" w:hAnsi="Calibri" w:cs="Calibri"/>
                <w:b/>
                <w:bCs/>
                <w:color w:val="000000"/>
              </w:rPr>
            </w:pPr>
          </w:p>
        </w:tc>
        <w:tc>
          <w:tcPr>
            <w:tcW w:w="1840" w:type="dxa"/>
            <w:vMerge/>
            <w:tcBorders>
              <w:top w:val="nil"/>
              <w:left w:val="single" w:sz="4" w:space="0" w:color="auto"/>
              <w:bottom w:val="single" w:sz="4" w:space="0" w:color="auto"/>
              <w:right w:val="single" w:sz="4" w:space="0" w:color="auto"/>
            </w:tcBorders>
            <w:vAlign w:val="center"/>
            <w:hideMark/>
          </w:tcPr>
          <w:p w14:paraId="0091BC6B" w14:textId="77777777" w:rsidR="00032E66" w:rsidRPr="00032E66" w:rsidRDefault="00032E66" w:rsidP="00032E66">
            <w:pPr>
              <w:widowControl/>
              <w:rPr>
                <w:rFonts w:ascii="Calibri" w:eastAsia="Times New Roman" w:hAnsi="Calibri" w:cs="Calibri"/>
                <w:b/>
                <w:bCs/>
                <w:color w:val="000000"/>
                <w:sz w:val="24"/>
                <w:szCs w:val="24"/>
              </w:rPr>
            </w:pPr>
          </w:p>
        </w:tc>
        <w:tc>
          <w:tcPr>
            <w:tcW w:w="5900" w:type="dxa"/>
            <w:tcBorders>
              <w:top w:val="nil"/>
              <w:left w:val="nil"/>
              <w:bottom w:val="nil"/>
              <w:right w:val="single" w:sz="4" w:space="0" w:color="auto"/>
            </w:tcBorders>
            <w:shd w:val="clear" w:color="auto" w:fill="auto"/>
            <w:hideMark/>
          </w:tcPr>
          <w:p w14:paraId="71F60A98" w14:textId="77777777" w:rsidR="00032E66" w:rsidRPr="00032E66" w:rsidRDefault="00032E66" w:rsidP="00032E66">
            <w:pPr>
              <w:widowControl/>
              <w:rPr>
                <w:rFonts w:ascii="Calibri" w:eastAsia="Times New Roman" w:hAnsi="Calibri" w:cs="Calibri"/>
                <w:color w:val="000000"/>
                <w:sz w:val="24"/>
                <w:szCs w:val="24"/>
              </w:rPr>
            </w:pPr>
            <w:r w:rsidRPr="00032E66">
              <w:rPr>
                <w:rFonts w:ascii="Calibri" w:eastAsia="Times New Roman" w:hAnsi="Calibri" w:cs="Calibri"/>
                <w:color w:val="000000"/>
                <w:sz w:val="24"/>
                <w:szCs w:val="24"/>
              </w:rPr>
              <w:t>Antigen antibody reactions in laboratory</w:t>
            </w:r>
          </w:p>
        </w:tc>
      </w:tr>
      <w:tr w:rsidR="00032E66" w:rsidRPr="00032E66" w14:paraId="49A521D1" w14:textId="77777777" w:rsidTr="00032E66">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57D24403" w14:textId="77777777" w:rsidR="00032E66" w:rsidRPr="00032E66" w:rsidRDefault="00032E66" w:rsidP="00032E66">
            <w:pPr>
              <w:widowControl/>
              <w:rPr>
                <w:rFonts w:ascii="Calibri" w:eastAsia="Times New Roman" w:hAnsi="Calibri" w:cs="Calibri"/>
                <w:b/>
                <w:bCs/>
                <w:color w:val="000000"/>
              </w:rPr>
            </w:pPr>
          </w:p>
        </w:tc>
        <w:tc>
          <w:tcPr>
            <w:tcW w:w="1840" w:type="dxa"/>
            <w:vMerge/>
            <w:tcBorders>
              <w:top w:val="nil"/>
              <w:left w:val="single" w:sz="4" w:space="0" w:color="auto"/>
              <w:bottom w:val="single" w:sz="4" w:space="0" w:color="auto"/>
              <w:right w:val="single" w:sz="4" w:space="0" w:color="auto"/>
            </w:tcBorders>
            <w:vAlign w:val="center"/>
            <w:hideMark/>
          </w:tcPr>
          <w:p w14:paraId="3887FF82" w14:textId="77777777" w:rsidR="00032E66" w:rsidRPr="00032E66" w:rsidRDefault="00032E66" w:rsidP="00032E66">
            <w:pPr>
              <w:widowControl/>
              <w:rPr>
                <w:rFonts w:ascii="Calibri" w:eastAsia="Times New Roman" w:hAnsi="Calibri" w:cs="Calibri"/>
                <w:b/>
                <w:bCs/>
                <w:color w:val="000000"/>
                <w:sz w:val="24"/>
                <w:szCs w:val="24"/>
              </w:rPr>
            </w:pPr>
          </w:p>
        </w:tc>
        <w:tc>
          <w:tcPr>
            <w:tcW w:w="5900" w:type="dxa"/>
            <w:tcBorders>
              <w:top w:val="nil"/>
              <w:left w:val="nil"/>
              <w:bottom w:val="nil"/>
              <w:right w:val="single" w:sz="4" w:space="0" w:color="auto"/>
            </w:tcBorders>
            <w:shd w:val="clear" w:color="auto" w:fill="auto"/>
            <w:hideMark/>
          </w:tcPr>
          <w:p w14:paraId="5461DE97" w14:textId="77777777" w:rsidR="00032E66" w:rsidRPr="00032E66" w:rsidRDefault="00032E66" w:rsidP="00032E66">
            <w:pPr>
              <w:widowControl/>
              <w:rPr>
                <w:rFonts w:ascii="Calibri" w:eastAsia="Times New Roman" w:hAnsi="Calibri" w:cs="Calibri"/>
                <w:color w:val="000000"/>
                <w:sz w:val="24"/>
                <w:szCs w:val="24"/>
              </w:rPr>
            </w:pPr>
            <w:r w:rsidRPr="00032E66">
              <w:rPr>
                <w:rFonts w:ascii="Calibri" w:eastAsia="Times New Roman" w:hAnsi="Calibri" w:cs="Calibri"/>
                <w:color w:val="000000"/>
                <w:sz w:val="24"/>
                <w:szCs w:val="24"/>
              </w:rPr>
              <w:t>Primary and secondary response</w:t>
            </w:r>
          </w:p>
        </w:tc>
      </w:tr>
      <w:tr w:rsidR="00032E66" w:rsidRPr="00032E66" w14:paraId="32F83C8E" w14:textId="77777777" w:rsidTr="00032E66">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5F0F3C65" w14:textId="77777777" w:rsidR="00032E66" w:rsidRPr="00032E66" w:rsidRDefault="00032E66" w:rsidP="00032E66">
            <w:pPr>
              <w:widowControl/>
              <w:rPr>
                <w:rFonts w:ascii="Calibri" w:eastAsia="Times New Roman" w:hAnsi="Calibri" w:cs="Calibri"/>
                <w:b/>
                <w:bCs/>
                <w:color w:val="000000"/>
              </w:rPr>
            </w:pPr>
          </w:p>
        </w:tc>
        <w:tc>
          <w:tcPr>
            <w:tcW w:w="1840" w:type="dxa"/>
            <w:vMerge/>
            <w:tcBorders>
              <w:top w:val="nil"/>
              <w:left w:val="single" w:sz="4" w:space="0" w:color="auto"/>
              <w:bottom w:val="single" w:sz="4" w:space="0" w:color="auto"/>
              <w:right w:val="single" w:sz="4" w:space="0" w:color="auto"/>
            </w:tcBorders>
            <w:vAlign w:val="center"/>
            <w:hideMark/>
          </w:tcPr>
          <w:p w14:paraId="668CD6FD" w14:textId="77777777" w:rsidR="00032E66" w:rsidRPr="00032E66" w:rsidRDefault="00032E66" w:rsidP="00032E66">
            <w:pPr>
              <w:widowControl/>
              <w:rPr>
                <w:rFonts w:ascii="Calibri" w:eastAsia="Times New Roman" w:hAnsi="Calibri" w:cs="Calibri"/>
                <w:b/>
                <w:bCs/>
                <w:color w:val="000000"/>
                <w:sz w:val="24"/>
                <w:szCs w:val="24"/>
              </w:rPr>
            </w:pPr>
          </w:p>
        </w:tc>
        <w:tc>
          <w:tcPr>
            <w:tcW w:w="5900" w:type="dxa"/>
            <w:tcBorders>
              <w:top w:val="nil"/>
              <w:left w:val="nil"/>
              <w:bottom w:val="nil"/>
              <w:right w:val="single" w:sz="4" w:space="0" w:color="auto"/>
            </w:tcBorders>
            <w:shd w:val="clear" w:color="auto" w:fill="auto"/>
            <w:hideMark/>
          </w:tcPr>
          <w:p w14:paraId="4420A21E" w14:textId="77777777" w:rsidR="00032E66" w:rsidRPr="00032E66" w:rsidRDefault="00032E66" w:rsidP="00032E66">
            <w:pPr>
              <w:widowControl/>
              <w:rPr>
                <w:rFonts w:ascii="Calibri" w:eastAsia="Times New Roman" w:hAnsi="Calibri" w:cs="Calibri"/>
                <w:color w:val="000000"/>
                <w:sz w:val="24"/>
                <w:szCs w:val="24"/>
              </w:rPr>
            </w:pPr>
            <w:r w:rsidRPr="00032E66">
              <w:rPr>
                <w:rFonts w:ascii="Calibri" w:eastAsia="Times New Roman" w:hAnsi="Calibri" w:cs="Calibri"/>
                <w:color w:val="000000"/>
                <w:sz w:val="24"/>
                <w:szCs w:val="24"/>
              </w:rPr>
              <w:t>Hypersensitivity reactions type I, II, III, IV</w:t>
            </w:r>
          </w:p>
        </w:tc>
      </w:tr>
      <w:tr w:rsidR="00032E66" w:rsidRPr="00032E66" w14:paraId="6BCDFB56" w14:textId="77777777" w:rsidTr="00032E66">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7837DD63" w14:textId="77777777" w:rsidR="00032E66" w:rsidRPr="00032E66" w:rsidRDefault="00032E66" w:rsidP="00032E66">
            <w:pPr>
              <w:widowControl/>
              <w:rPr>
                <w:rFonts w:ascii="Calibri" w:eastAsia="Times New Roman" w:hAnsi="Calibri" w:cs="Calibri"/>
                <w:b/>
                <w:bCs/>
                <w:color w:val="000000"/>
              </w:rPr>
            </w:pPr>
          </w:p>
        </w:tc>
        <w:tc>
          <w:tcPr>
            <w:tcW w:w="1840" w:type="dxa"/>
            <w:vMerge/>
            <w:tcBorders>
              <w:top w:val="nil"/>
              <w:left w:val="single" w:sz="4" w:space="0" w:color="auto"/>
              <w:bottom w:val="single" w:sz="4" w:space="0" w:color="auto"/>
              <w:right w:val="single" w:sz="4" w:space="0" w:color="auto"/>
            </w:tcBorders>
            <w:vAlign w:val="center"/>
            <w:hideMark/>
          </w:tcPr>
          <w:p w14:paraId="12351BF3" w14:textId="77777777" w:rsidR="00032E66" w:rsidRPr="00032E66" w:rsidRDefault="00032E66" w:rsidP="00032E66">
            <w:pPr>
              <w:widowControl/>
              <w:rPr>
                <w:rFonts w:ascii="Calibri" w:eastAsia="Times New Roman" w:hAnsi="Calibri" w:cs="Calibri"/>
                <w:b/>
                <w:bCs/>
                <w:color w:val="000000"/>
                <w:sz w:val="24"/>
                <w:szCs w:val="24"/>
              </w:rPr>
            </w:pPr>
          </w:p>
        </w:tc>
        <w:tc>
          <w:tcPr>
            <w:tcW w:w="5900" w:type="dxa"/>
            <w:tcBorders>
              <w:top w:val="nil"/>
              <w:left w:val="nil"/>
              <w:bottom w:val="nil"/>
              <w:right w:val="single" w:sz="4" w:space="0" w:color="auto"/>
            </w:tcBorders>
            <w:shd w:val="clear" w:color="auto" w:fill="auto"/>
            <w:hideMark/>
          </w:tcPr>
          <w:p w14:paraId="1A7DEBDB" w14:textId="77777777" w:rsidR="00032E66" w:rsidRPr="00032E66" w:rsidRDefault="00032E66" w:rsidP="00032E66">
            <w:pPr>
              <w:widowControl/>
              <w:rPr>
                <w:rFonts w:ascii="Calibri" w:eastAsia="Times New Roman" w:hAnsi="Calibri" w:cs="Calibri"/>
                <w:color w:val="000000"/>
                <w:sz w:val="24"/>
                <w:szCs w:val="24"/>
              </w:rPr>
            </w:pPr>
            <w:r w:rsidRPr="00032E66">
              <w:rPr>
                <w:rFonts w:ascii="Calibri" w:eastAsia="Times New Roman" w:hAnsi="Calibri" w:cs="Calibri"/>
                <w:color w:val="000000"/>
                <w:sz w:val="24"/>
                <w:szCs w:val="24"/>
              </w:rPr>
              <w:t>Tolerance and Autoimmunity</w:t>
            </w:r>
          </w:p>
        </w:tc>
      </w:tr>
      <w:tr w:rsidR="00032E66" w:rsidRPr="00032E66" w14:paraId="537726B1" w14:textId="77777777" w:rsidTr="00032E66">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582FF6B8" w14:textId="77777777" w:rsidR="00032E66" w:rsidRPr="00032E66" w:rsidRDefault="00032E66" w:rsidP="00032E66">
            <w:pPr>
              <w:widowControl/>
              <w:rPr>
                <w:rFonts w:ascii="Calibri" w:eastAsia="Times New Roman" w:hAnsi="Calibri" w:cs="Calibri"/>
                <w:b/>
                <w:bCs/>
                <w:color w:val="000000"/>
              </w:rPr>
            </w:pPr>
          </w:p>
        </w:tc>
        <w:tc>
          <w:tcPr>
            <w:tcW w:w="1840" w:type="dxa"/>
            <w:vMerge/>
            <w:tcBorders>
              <w:top w:val="nil"/>
              <w:left w:val="single" w:sz="4" w:space="0" w:color="auto"/>
              <w:bottom w:val="single" w:sz="4" w:space="0" w:color="auto"/>
              <w:right w:val="single" w:sz="4" w:space="0" w:color="auto"/>
            </w:tcBorders>
            <w:vAlign w:val="center"/>
            <w:hideMark/>
          </w:tcPr>
          <w:p w14:paraId="4318E103" w14:textId="77777777" w:rsidR="00032E66" w:rsidRPr="00032E66" w:rsidRDefault="00032E66" w:rsidP="00032E66">
            <w:pPr>
              <w:widowControl/>
              <w:rPr>
                <w:rFonts w:ascii="Calibri" w:eastAsia="Times New Roman" w:hAnsi="Calibri" w:cs="Calibri"/>
                <w:b/>
                <w:bCs/>
                <w:color w:val="000000"/>
                <w:sz w:val="24"/>
                <w:szCs w:val="24"/>
              </w:rPr>
            </w:pPr>
          </w:p>
        </w:tc>
        <w:tc>
          <w:tcPr>
            <w:tcW w:w="5900" w:type="dxa"/>
            <w:tcBorders>
              <w:top w:val="nil"/>
              <w:left w:val="nil"/>
              <w:bottom w:val="nil"/>
              <w:right w:val="single" w:sz="4" w:space="0" w:color="auto"/>
            </w:tcBorders>
            <w:shd w:val="clear" w:color="auto" w:fill="auto"/>
            <w:hideMark/>
          </w:tcPr>
          <w:p w14:paraId="2C7D06B5" w14:textId="77777777" w:rsidR="00032E66" w:rsidRPr="00032E66" w:rsidRDefault="00032E66" w:rsidP="00032E66">
            <w:pPr>
              <w:widowControl/>
              <w:rPr>
                <w:rFonts w:ascii="Calibri" w:eastAsia="Times New Roman" w:hAnsi="Calibri" w:cs="Calibri"/>
                <w:color w:val="000000"/>
                <w:sz w:val="24"/>
                <w:szCs w:val="24"/>
              </w:rPr>
            </w:pPr>
            <w:r w:rsidRPr="00032E66">
              <w:rPr>
                <w:rFonts w:ascii="Calibri" w:eastAsia="Times New Roman" w:hAnsi="Calibri" w:cs="Calibri"/>
                <w:color w:val="000000"/>
                <w:sz w:val="24"/>
                <w:szCs w:val="24"/>
              </w:rPr>
              <w:t>Immunodeficiency</w:t>
            </w:r>
          </w:p>
        </w:tc>
      </w:tr>
      <w:tr w:rsidR="00032E66" w:rsidRPr="00032E66" w14:paraId="64FFB15D" w14:textId="77777777" w:rsidTr="00032E66">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1D144572" w14:textId="77777777" w:rsidR="00032E66" w:rsidRPr="00032E66" w:rsidRDefault="00032E66" w:rsidP="00032E66">
            <w:pPr>
              <w:widowControl/>
              <w:rPr>
                <w:rFonts w:ascii="Calibri" w:eastAsia="Times New Roman" w:hAnsi="Calibri" w:cs="Calibri"/>
                <w:b/>
                <w:bCs/>
                <w:color w:val="000000"/>
              </w:rPr>
            </w:pPr>
          </w:p>
        </w:tc>
        <w:tc>
          <w:tcPr>
            <w:tcW w:w="1840" w:type="dxa"/>
            <w:vMerge/>
            <w:tcBorders>
              <w:top w:val="nil"/>
              <w:left w:val="single" w:sz="4" w:space="0" w:color="auto"/>
              <w:bottom w:val="single" w:sz="4" w:space="0" w:color="auto"/>
              <w:right w:val="single" w:sz="4" w:space="0" w:color="auto"/>
            </w:tcBorders>
            <w:vAlign w:val="center"/>
            <w:hideMark/>
          </w:tcPr>
          <w:p w14:paraId="2DB8E488" w14:textId="77777777" w:rsidR="00032E66" w:rsidRPr="00032E66" w:rsidRDefault="00032E66" w:rsidP="00032E66">
            <w:pPr>
              <w:widowControl/>
              <w:rPr>
                <w:rFonts w:ascii="Calibri" w:eastAsia="Times New Roman" w:hAnsi="Calibri" w:cs="Calibri"/>
                <w:b/>
                <w:bCs/>
                <w:color w:val="000000"/>
                <w:sz w:val="24"/>
                <w:szCs w:val="24"/>
              </w:rPr>
            </w:pPr>
          </w:p>
        </w:tc>
        <w:tc>
          <w:tcPr>
            <w:tcW w:w="5900" w:type="dxa"/>
            <w:tcBorders>
              <w:top w:val="nil"/>
              <w:left w:val="nil"/>
              <w:bottom w:val="nil"/>
              <w:right w:val="single" w:sz="4" w:space="0" w:color="auto"/>
            </w:tcBorders>
            <w:shd w:val="clear" w:color="auto" w:fill="auto"/>
            <w:hideMark/>
          </w:tcPr>
          <w:p w14:paraId="2923FF23" w14:textId="77777777" w:rsidR="00032E66" w:rsidRPr="00032E66" w:rsidRDefault="00032E66" w:rsidP="00032E66">
            <w:pPr>
              <w:widowControl/>
              <w:rPr>
                <w:rFonts w:ascii="Calibri" w:eastAsia="Times New Roman" w:hAnsi="Calibri" w:cs="Calibri"/>
                <w:color w:val="000000"/>
                <w:sz w:val="24"/>
                <w:szCs w:val="24"/>
              </w:rPr>
            </w:pPr>
            <w:r w:rsidRPr="00032E66">
              <w:rPr>
                <w:rFonts w:ascii="Calibri" w:eastAsia="Times New Roman" w:hAnsi="Calibri" w:cs="Calibri"/>
                <w:color w:val="000000"/>
                <w:sz w:val="24"/>
                <w:szCs w:val="24"/>
              </w:rPr>
              <w:t>Tumor immunity</w:t>
            </w:r>
          </w:p>
        </w:tc>
      </w:tr>
      <w:tr w:rsidR="00032E66" w:rsidRPr="00032E66" w14:paraId="7CE02571" w14:textId="77777777" w:rsidTr="00032E66">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404419D9" w14:textId="77777777" w:rsidR="00032E66" w:rsidRPr="00032E66" w:rsidRDefault="00032E66" w:rsidP="00032E66">
            <w:pPr>
              <w:widowControl/>
              <w:rPr>
                <w:rFonts w:ascii="Calibri" w:eastAsia="Times New Roman" w:hAnsi="Calibri" w:cs="Calibri"/>
                <w:b/>
                <w:bCs/>
                <w:color w:val="000000"/>
              </w:rPr>
            </w:pPr>
          </w:p>
        </w:tc>
        <w:tc>
          <w:tcPr>
            <w:tcW w:w="1840" w:type="dxa"/>
            <w:vMerge/>
            <w:tcBorders>
              <w:top w:val="nil"/>
              <w:left w:val="single" w:sz="4" w:space="0" w:color="auto"/>
              <w:bottom w:val="single" w:sz="4" w:space="0" w:color="auto"/>
              <w:right w:val="single" w:sz="4" w:space="0" w:color="auto"/>
            </w:tcBorders>
            <w:vAlign w:val="center"/>
            <w:hideMark/>
          </w:tcPr>
          <w:p w14:paraId="0FA0643D" w14:textId="77777777" w:rsidR="00032E66" w:rsidRPr="00032E66" w:rsidRDefault="00032E66" w:rsidP="00032E66">
            <w:pPr>
              <w:widowControl/>
              <w:rPr>
                <w:rFonts w:ascii="Calibri" w:eastAsia="Times New Roman" w:hAnsi="Calibri" w:cs="Calibri"/>
                <w:b/>
                <w:bCs/>
                <w:color w:val="000000"/>
                <w:sz w:val="24"/>
                <w:szCs w:val="24"/>
              </w:rPr>
            </w:pPr>
          </w:p>
        </w:tc>
        <w:tc>
          <w:tcPr>
            <w:tcW w:w="5900" w:type="dxa"/>
            <w:tcBorders>
              <w:top w:val="nil"/>
              <w:left w:val="nil"/>
              <w:bottom w:val="nil"/>
              <w:right w:val="single" w:sz="4" w:space="0" w:color="auto"/>
            </w:tcBorders>
            <w:shd w:val="clear" w:color="auto" w:fill="auto"/>
            <w:hideMark/>
          </w:tcPr>
          <w:p w14:paraId="173239CD" w14:textId="77777777" w:rsidR="00032E66" w:rsidRPr="00032E66" w:rsidRDefault="00032E66" w:rsidP="00032E66">
            <w:pPr>
              <w:widowControl/>
              <w:rPr>
                <w:rFonts w:ascii="Calibri" w:eastAsia="Times New Roman" w:hAnsi="Calibri" w:cs="Calibri"/>
                <w:color w:val="000000"/>
                <w:sz w:val="24"/>
                <w:szCs w:val="24"/>
              </w:rPr>
            </w:pPr>
            <w:r w:rsidRPr="00032E66">
              <w:rPr>
                <w:rFonts w:ascii="Calibri" w:eastAsia="Times New Roman" w:hAnsi="Calibri" w:cs="Calibri"/>
                <w:color w:val="000000"/>
                <w:sz w:val="24"/>
                <w:szCs w:val="24"/>
              </w:rPr>
              <w:t>Antimicrobial vaccines</w:t>
            </w:r>
          </w:p>
        </w:tc>
      </w:tr>
      <w:tr w:rsidR="00032E66" w:rsidRPr="00032E66" w14:paraId="0AB04802" w14:textId="77777777" w:rsidTr="00032E66">
        <w:trPr>
          <w:trHeight w:val="640"/>
          <w:jc w:val="center"/>
        </w:trPr>
        <w:tc>
          <w:tcPr>
            <w:tcW w:w="960" w:type="dxa"/>
            <w:vMerge/>
            <w:tcBorders>
              <w:top w:val="nil"/>
              <w:left w:val="single" w:sz="4" w:space="0" w:color="auto"/>
              <w:bottom w:val="single" w:sz="4" w:space="0" w:color="000000"/>
              <w:right w:val="single" w:sz="4" w:space="0" w:color="auto"/>
            </w:tcBorders>
            <w:vAlign w:val="center"/>
            <w:hideMark/>
          </w:tcPr>
          <w:p w14:paraId="3E095431" w14:textId="77777777" w:rsidR="00032E66" w:rsidRPr="00032E66" w:rsidRDefault="00032E66" w:rsidP="00032E66">
            <w:pPr>
              <w:widowControl/>
              <w:rPr>
                <w:rFonts w:ascii="Calibri" w:eastAsia="Times New Roman" w:hAnsi="Calibri" w:cs="Calibri"/>
                <w:b/>
                <w:bCs/>
                <w:color w:val="000000"/>
              </w:rPr>
            </w:pPr>
          </w:p>
        </w:tc>
        <w:tc>
          <w:tcPr>
            <w:tcW w:w="1840" w:type="dxa"/>
            <w:tcBorders>
              <w:top w:val="nil"/>
              <w:left w:val="nil"/>
              <w:bottom w:val="single" w:sz="4" w:space="0" w:color="auto"/>
              <w:right w:val="single" w:sz="4" w:space="0" w:color="auto"/>
            </w:tcBorders>
            <w:shd w:val="clear" w:color="auto" w:fill="auto"/>
            <w:hideMark/>
          </w:tcPr>
          <w:p w14:paraId="06EFA443" w14:textId="77777777" w:rsidR="00032E66" w:rsidRPr="00032E66" w:rsidRDefault="00032E66" w:rsidP="00032E66">
            <w:pPr>
              <w:widowControl/>
              <w:rPr>
                <w:rFonts w:ascii="Calibri" w:eastAsia="Times New Roman" w:hAnsi="Calibri" w:cs="Calibri"/>
                <w:b/>
                <w:bCs/>
                <w:color w:val="000000"/>
                <w:sz w:val="24"/>
                <w:szCs w:val="24"/>
              </w:rPr>
            </w:pPr>
            <w:r w:rsidRPr="00032E66">
              <w:rPr>
                <w:rFonts w:ascii="Calibri" w:eastAsia="Times New Roman" w:hAnsi="Calibri" w:cs="Calibri"/>
                <w:b/>
                <w:bCs/>
                <w:color w:val="000000"/>
                <w:sz w:val="24"/>
                <w:szCs w:val="24"/>
              </w:rPr>
              <w:t>Practical</w:t>
            </w:r>
          </w:p>
        </w:tc>
        <w:tc>
          <w:tcPr>
            <w:tcW w:w="5900" w:type="dxa"/>
            <w:tcBorders>
              <w:top w:val="single" w:sz="4" w:space="0" w:color="auto"/>
              <w:left w:val="nil"/>
              <w:bottom w:val="single" w:sz="4" w:space="0" w:color="auto"/>
              <w:right w:val="single" w:sz="4" w:space="0" w:color="auto"/>
            </w:tcBorders>
            <w:shd w:val="clear" w:color="auto" w:fill="auto"/>
            <w:hideMark/>
          </w:tcPr>
          <w:p w14:paraId="4A3F5CA1" w14:textId="77777777" w:rsidR="005F1F65" w:rsidRDefault="005F1F65" w:rsidP="005F1F65">
            <w:r>
              <w:t xml:space="preserve">1. Features of benign and malignant tumors, </w:t>
            </w:r>
          </w:p>
          <w:p w14:paraId="7BD15D42" w14:textId="77777777" w:rsidR="005F1F65" w:rsidRDefault="005F1F65" w:rsidP="005F1F65">
            <w:r>
              <w:t xml:space="preserve">2. Leiomyoma/Lipoma, </w:t>
            </w:r>
          </w:p>
          <w:p w14:paraId="29F3A5D6" w14:textId="77777777" w:rsidR="005F1F65" w:rsidRDefault="005F1F65" w:rsidP="005F1F65">
            <w:r>
              <w:t xml:space="preserve">3. Hemangioma, </w:t>
            </w:r>
          </w:p>
          <w:p w14:paraId="327D4441" w14:textId="716C284B" w:rsidR="00032E66" w:rsidRPr="005F1F65" w:rsidRDefault="005F1F65" w:rsidP="005F1F65">
            <w:r>
              <w:t>4. Squamous and Basal cell carcinoma</w:t>
            </w:r>
          </w:p>
        </w:tc>
      </w:tr>
      <w:tr w:rsidR="00032E66" w:rsidRPr="00032E66" w14:paraId="4F76EB8A" w14:textId="77777777" w:rsidTr="00032E66">
        <w:trPr>
          <w:trHeight w:val="420"/>
          <w:jc w:val="center"/>
        </w:trPr>
        <w:tc>
          <w:tcPr>
            <w:tcW w:w="960" w:type="dxa"/>
            <w:vMerge/>
            <w:tcBorders>
              <w:top w:val="nil"/>
              <w:left w:val="single" w:sz="4" w:space="0" w:color="auto"/>
              <w:bottom w:val="single" w:sz="4" w:space="0" w:color="000000"/>
              <w:right w:val="single" w:sz="4" w:space="0" w:color="auto"/>
            </w:tcBorders>
            <w:vAlign w:val="center"/>
            <w:hideMark/>
          </w:tcPr>
          <w:p w14:paraId="27C738C3" w14:textId="77777777" w:rsidR="00032E66" w:rsidRPr="00032E66" w:rsidRDefault="00032E66" w:rsidP="00032E66">
            <w:pPr>
              <w:widowControl/>
              <w:rPr>
                <w:rFonts w:ascii="Calibri" w:eastAsia="Times New Roman" w:hAnsi="Calibri" w:cs="Calibri"/>
                <w:b/>
                <w:bCs/>
                <w:color w:val="000000"/>
              </w:rPr>
            </w:pPr>
          </w:p>
        </w:tc>
        <w:tc>
          <w:tcPr>
            <w:tcW w:w="7740" w:type="dxa"/>
            <w:gridSpan w:val="2"/>
            <w:tcBorders>
              <w:top w:val="single" w:sz="4" w:space="0" w:color="auto"/>
              <w:left w:val="nil"/>
              <w:bottom w:val="single" w:sz="4" w:space="0" w:color="auto"/>
              <w:right w:val="single" w:sz="4" w:space="0" w:color="auto"/>
            </w:tcBorders>
            <w:shd w:val="clear" w:color="auto" w:fill="auto"/>
            <w:vAlign w:val="center"/>
            <w:hideMark/>
          </w:tcPr>
          <w:p w14:paraId="20D967FC" w14:textId="77777777" w:rsidR="00032E66" w:rsidRPr="00032E66" w:rsidRDefault="00032E66" w:rsidP="00032E66">
            <w:pPr>
              <w:widowControl/>
              <w:jc w:val="center"/>
              <w:rPr>
                <w:rFonts w:ascii="Calibri" w:eastAsia="Times New Roman" w:hAnsi="Calibri" w:cs="Calibri"/>
                <w:b/>
                <w:bCs/>
                <w:color w:val="000000"/>
                <w:sz w:val="32"/>
                <w:szCs w:val="32"/>
              </w:rPr>
            </w:pPr>
            <w:r w:rsidRPr="00032E66">
              <w:rPr>
                <w:rFonts w:ascii="Calibri" w:eastAsia="Times New Roman" w:hAnsi="Calibri" w:cs="Calibri"/>
                <w:b/>
                <w:bCs/>
                <w:color w:val="000000"/>
                <w:sz w:val="32"/>
                <w:szCs w:val="32"/>
              </w:rPr>
              <w:t>Forensic</w:t>
            </w:r>
          </w:p>
        </w:tc>
      </w:tr>
      <w:tr w:rsidR="00032E66" w:rsidRPr="00032E66" w14:paraId="72DE1788" w14:textId="77777777" w:rsidTr="00032E66">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2036E16E" w14:textId="77777777" w:rsidR="00032E66" w:rsidRPr="00032E66" w:rsidRDefault="00032E66" w:rsidP="00032E66">
            <w:pPr>
              <w:widowControl/>
              <w:rPr>
                <w:rFonts w:ascii="Calibri" w:eastAsia="Times New Roman" w:hAnsi="Calibri" w:cs="Calibri"/>
                <w:b/>
                <w:bCs/>
                <w:color w:val="000000"/>
              </w:rPr>
            </w:pPr>
          </w:p>
        </w:tc>
        <w:tc>
          <w:tcPr>
            <w:tcW w:w="1840" w:type="dxa"/>
            <w:vMerge w:val="restart"/>
            <w:tcBorders>
              <w:top w:val="nil"/>
              <w:left w:val="single" w:sz="4" w:space="0" w:color="auto"/>
              <w:bottom w:val="single" w:sz="4" w:space="0" w:color="auto"/>
              <w:right w:val="single" w:sz="4" w:space="0" w:color="auto"/>
            </w:tcBorders>
            <w:shd w:val="clear" w:color="auto" w:fill="auto"/>
            <w:hideMark/>
          </w:tcPr>
          <w:p w14:paraId="7472F9B2" w14:textId="77777777" w:rsidR="00032E66" w:rsidRPr="00032E66" w:rsidRDefault="00032E66" w:rsidP="00032E66">
            <w:pPr>
              <w:widowControl/>
              <w:rPr>
                <w:rFonts w:ascii="Calibri" w:eastAsia="Times New Roman" w:hAnsi="Calibri" w:cs="Calibri"/>
                <w:b/>
                <w:bCs/>
                <w:color w:val="000000"/>
                <w:sz w:val="24"/>
                <w:szCs w:val="24"/>
              </w:rPr>
            </w:pPr>
            <w:r w:rsidRPr="00032E66">
              <w:rPr>
                <w:rFonts w:ascii="Calibri" w:eastAsia="Times New Roman" w:hAnsi="Calibri" w:cs="Calibri"/>
                <w:b/>
                <w:bCs/>
                <w:color w:val="000000"/>
                <w:sz w:val="24"/>
                <w:szCs w:val="24"/>
              </w:rPr>
              <w:t>Forensic</w:t>
            </w:r>
          </w:p>
        </w:tc>
        <w:tc>
          <w:tcPr>
            <w:tcW w:w="5900" w:type="dxa"/>
            <w:tcBorders>
              <w:top w:val="nil"/>
              <w:left w:val="nil"/>
              <w:bottom w:val="nil"/>
              <w:right w:val="single" w:sz="4" w:space="0" w:color="auto"/>
            </w:tcBorders>
            <w:shd w:val="clear" w:color="auto" w:fill="auto"/>
            <w:hideMark/>
          </w:tcPr>
          <w:p w14:paraId="79E21F77" w14:textId="77777777" w:rsidR="00032E66" w:rsidRPr="00032E66" w:rsidRDefault="00032E66" w:rsidP="00032E66">
            <w:pPr>
              <w:widowControl/>
              <w:rPr>
                <w:rFonts w:ascii="Calibri" w:eastAsia="Times New Roman" w:hAnsi="Calibri" w:cs="Calibri"/>
                <w:b/>
                <w:bCs/>
                <w:color w:val="000000"/>
                <w:sz w:val="24"/>
                <w:szCs w:val="24"/>
              </w:rPr>
            </w:pPr>
            <w:r w:rsidRPr="00032E66">
              <w:rPr>
                <w:rFonts w:ascii="Calibri" w:eastAsia="Times New Roman" w:hAnsi="Calibri" w:cs="Calibri"/>
                <w:b/>
                <w:bCs/>
                <w:color w:val="000000"/>
                <w:sz w:val="24"/>
                <w:szCs w:val="24"/>
              </w:rPr>
              <w:t>Metallic</w:t>
            </w:r>
          </w:p>
        </w:tc>
      </w:tr>
      <w:tr w:rsidR="00032E66" w:rsidRPr="00032E66" w14:paraId="12E38BFD" w14:textId="77777777" w:rsidTr="00032E66">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4D39AD9F" w14:textId="77777777" w:rsidR="00032E66" w:rsidRPr="00032E66" w:rsidRDefault="00032E66" w:rsidP="00032E66">
            <w:pPr>
              <w:widowControl/>
              <w:rPr>
                <w:rFonts w:ascii="Calibri" w:eastAsia="Times New Roman" w:hAnsi="Calibri" w:cs="Calibri"/>
                <w:b/>
                <w:bCs/>
                <w:color w:val="000000"/>
              </w:rPr>
            </w:pPr>
          </w:p>
        </w:tc>
        <w:tc>
          <w:tcPr>
            <w:tcW w:w="1840" w:type="dxa"/>
            <w:vMerge/>
            <w:tcBorders>
              <w:top w:val="nil"/>
              <w:left w:val="single" w:sz="4" w:space="0" w:color="auto"/>
              <w:bottom w:val="single" w:sz="4" w:space="0" w:color="auto"/>
              <w:right w:val="single" w:sz="4" w:space="0" w:color="auto"/>
            </w:tcBorders>
            <w:vAlign w:val="center"/>
            <w:hideMark/>
          </w:tcPr>
          <w:p w14:paraId="38C69849" w14:textId="77777777" w:rsidR="00032E66" w:rsidRPr="00032E66" w:rsidRDefault="00032E66" w:rsidP="00032E66">
            <w:pPr>
              <w:widowControl/>
              <w:rPr>
                <w:rFonts w:ascii="Calibri" w:eastAsia="Times New Roman" w:hAnsi="Calibri" w:cs="Calibri"/>
                <w:b/>
                <w:bCs/>
                <w:color w:val="000000"/>
                <w:sz w:val="24"/>
                <w:szCs w:val="24"/>
              </w:rPr>
            </w:pPr>
          </w:p>
        </w:tc>
        <w:tc>
          <w:tcPr>
            <w:tcW w:w="5900" w:type="dxa"/>
            <w:tcBorders>
              <w:top w:val="nil"/>
              <w:left w:val="nil"/>
              <w:bottom w:val="nil"/>
              <w:right w:val="single" w:sz="4" w:space="0" w:color="auto"/>
            </w:tcBorders>
            <w:shd w:val="clear" w:color="auto" w:fill="auto"/>
            <w:hideMark/>
          </w:tcPr>
          <w:p w14:paraId="35CCF519" w14:textId="4D84212A" w:rsidR="00032E66" w:rsidRPr="00032E66" w:rsidRDefault="00334626" w:rsidP="00032E66">
            <w:pPr>
              <w:widowControl/>
              <w:rPr>
                <w:rFonts w:ascii="Calibri" w:eastAsia="Times New Roman" w:hAnsi="Calibri" w:cs="Calibri"/>
                <w:color w:val="000000"/>
                <w:sz w:val="24"/>
                <w:szCs w:val="24"/>
              </w:rPr>
            </w:pPr>
            <w:r w:rsidRPr="00032E66">
              <w:rPr>
                <w:rFonts w:ascii="Calibri" w:eastAsia="Times New Roman" w:hAnsi="Calibri" w:cs="Calibri"/>
                <w:color w:val="000000"/>
                <w:sz w:val="24"/>
                <w:szCs w:val="24"/>
              </w:rPr>
              <w:t>Arsenic</w:t>
            </w:r>
            <w:r>
              <w:rPr>
                <w:rFonts w:ascii="Calibri" w:eastAsia="Times New Roman" w:hAnsi="Calibri" w:cs="Calibri"/>
                <w:color w:val="000000"/>
                <w:sz w:val="24"/>
                <w:szCs w:val="24"/>
              </w:rPr>
              <w:t xml:space="preserve">, </w:t>
            </w:r>
            <w:r w:rsidRPr="00032E66">
              <w:rPr>
                <w:rFonts w:ascii="Calibri" w:eastAsia="Times New Roman" w:hAnsi="Calibri" w:cs="Calibri"/>
                <w:color w:val="000000"/>
                <w:sz w:val="24"/>
                <w:szCs w:val="24"/>
              </w:rPr>
              <w:t>Lead</w:t>
            </w:r>
            <w:r>
              <w:rPr>
                <w:rFonts w:ascii="Calibri" w:eastAsia="Times New Roman" w:hAnsi="Calibri" w:cs="Calibri"/>
                <w:color w:val="000000"/>
                <w:sz w:val="24"/>
                <w:szCs w:val="24"/>
              </w:rPr>
              <w:t xml:space="preserve">, </w:t>
            </w:r>
            <w:r w:rsidRPr="00032E66">
              <w:rPr>
                <w:rFonts w:ascii="Calibri" w:eastAsia="Times New Roman" w:hAnsi="Calibri" w:cs="Calibri"/>
                <w:color w:val="000000"/>
                <w:sz w:val="24"/>
                <w:szCs w:val="24"/>
              </w:rPr>
              <w:t>Mercury</w:t>
            </w:r>
            <w:r w:rsidR="00032E66" w:rsidRPr="00032E66">
              <w:rPr>
                <w:rFonts w:ascii="Calibri" w:eastAsia="Times New Roman" w:hAnsi="Calibri" w:cs="Calibri"/>
                <w:color w:val="000000"/>
                <w:sz w:val="24"/>
                <w:szCs w:val="24"/>
              </w:rPr>
              <w:t xml:space="preserve">   </w:t>
            </w:r>
          </w:p>
        </w:tc>
      </w:tr>
      <w:tr w:rsidR="00032E66" w:rsidRPr="00032E66" w14:paraId="21B671BD" w14:textId="77777777" w:rsidTr="00032E66">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3E7E1C76" w14:textId="77777777" w:rsidR="00032E66" w:rsidRPr="00032E66" w:rsidRDefault="00032E66" w:rsidP="00032E66">
            <w:pPr>
              <w:widowControl/>
              <w:rPr>
                <w:rFonts w:ascii="Calibri" w:eastAsia="Times New Roman" w:hAnsi="Calibri" w:cs="Calibri"/>
                <w:b/>
                <w:bCs/>
                <w:color w:val="000000"/>
              </w:rPr>
            </w:pPr>
          </w:p>
        </w:tc>
        <w:tc>
          <w:tcPr>
            <w:tcW w:w="1840" w:type="dxa"/>
            <w:vMerge/>
            <w:tcBorders>
              <w:top w:val="nil"/>
              <w:left w:val="single" w:sz="4" w:space="0" w:color="auto"/>
              <w:bottom w:val="single" w:sz="4" w:space="0" w:color="auto"/>
              <w:right w:val="single" w:sz="4" w:space="0" w:color="auto"/>
            </w:tcBorders>
            <w:vAlign w:val="center"/>
            <w:hideMark/>
          </w:tcPr>
          <w:p w14:paraId="0716B383" w14:textId="77777777" w:rsidR="00032E66" w:rsidRPr="00032E66" w:rsidRDefault="00032E66" w:rsidP="00032E66">
            <w:pPr>
              <w:widowControl/>
              <w:rPr>
                <w:rFonts w:ascii="Calibri" w:eastAsia="Times New Roman" w:hAnsi="Calibri" w:cs="Calibri"/>
                <w:b/>
                <w:bCs/>
                <w:color w:val="000000"/>
                <w:sz w:val="24"/>
                <w:szCs w:val="24"/>
              </w:rPr>
            </w:pPr>
          </w:p>
        </w:tc>
        <w:tc>
          <w:tcPr>
            <w:tcW w:w="5900" w:type="dxa"/>
            <w:tcBorders>
              <w:top w:val="nil"/>
              <w:left w:val="nil"/>
              <w:bottom w:val="nil"/>
              <w:right w:val="single" w:sz="4" w:space="0" w:color="auto"/>
            </w:tcBorders>
            <w:shd w:val="clear" w:color="auto" w:fill="auto"/>
            <w:hideMark/>
          </w:tcPr>
          <w:p w14:paraId="0CF15780" w14:textId="3271417B" w:rsidR="00032E66" w:rsidRPr="00032E66" w:rsidRDefault="00334626" w:rsidP="00032E66">
            <w:pPr>
              <w:widowControl/>
              <w:rPr>
                <w:rFonts w:ascii="Calibri" w:eastAsia="Times New Roman" w:hAnsi="Calibri" w:cs="Calibri"/>
                <w:color w:val="000000"/>
                <w:sz w:val="24"/>
                <w:szCs w:val="24"/>
              </w:rPr>
            </w:pPr>
            <w:r w:rsidRPr="00032E66">
              <w:rPr>
                <w:rFonts w:ascii="Calibri" w:eastAsia="Times New Roman" w:hAnsi="Calibri" w:cs="Calibri"/>
                <w:color w:val="000000"/>
                <w:sz w:val="24"/>
                <w:szCs w:val="24"/>
              </w:rPr>
              <w:t>Non-Metallic</w:t>
            </w:r>
          </w:p>
        </w:tc>
      </w:tr>
      <w:tr w:rsidR="00032E66" w:rsidRPr="00032E66" w14:paraId="3C9D9B52" w14:textId="77777777" w:rsidTr="00032E66">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6F3627E3" w14:textId="77777777" w:rsidR="00032E66" w:rsidRPr="00032E66" w:rsidRDefault="00032E66" w:rsidP="00032E66">
            <w:pPr>
              <w:widowControl/>
              <w:rPr>
                <w:rFonts w:ascii="Calibri" w:eastAsia="Times New Roman" w:hAnsi="Calibri" w:cs="Calibri"/>
                <w:b/>
                <w:bCs/>
                <w:color w:val="000000"/>
              </w:rPr>
            </w:pPr>
          </w:p>
        </w:tc>
        <w:tc>
          <w:tcPr>
            <w:tcW w:w="1840" w:type="dxa"/>
            <w:vMerge/>
            <w:tcBorders>
              <w:top w:val="nil"/>
              <w:left w:val="single" w:sz="4" w:space="0" w:color="auto"/>
              <w:bottom w:val="single" w:sz="4" w:space="0" w:color="auto"/>
              <w:right w:val="single" w:sz="4" w:space="0" w:color="auto"/>
            </w:tcBorders>
            <w:vAlign w:val="center"/>
            <w:hideMark/>
          </w:tcPr>
          <w:p w14:paraId="0BA53391" w14:textId="77777777" w:rsidR="00032E66" w:rsidRPr="00032E66" w:rsidRDefault="00032E66" w:rsidP="00032E66">
            <w:pPr>
              <w:widowControl/>
              <w:rPr>
                <w:rFonts w:ascii="Calibri" w:eastAsia="Times New Roman" w:hAnsi="Calibri" w:cs="Calibri"/>
                <w:b/>
                <w:bCs/>
                <w:color w:val="000000"/>
                <w:sz w:val="24"/>
                <w:szCs w:val="24"/>
              </w:rPr>
            </w:pPr>
          </w:p>
        </w:tc>
        <w:tc>
          <w:tcPr>
            <w:tcW w:w="5900" w:type="dxa"/>
            <w:tcBorders>
              <w:top w:val="nil"/>
              <w:left w:val="nil"/>
              <w:bottom w:val="nil"/>
              <w:right w:val="single" w:sz="4" w:space="0" w:color="auto"/>
            </w:tcBorders>
            <w:shd w:val="clear" w:color="auto" w:fill="auto"/>
            <w:hideMark/>
          </w:tcPr>
          <w:p w14:paraId="5BB7FE24" w14:textId="77777777" w:rsidR="00032E66" w:rsidRPr="00032E66" w:rsidRDefault="00032E66" w:rsidP="00032E66">
            <w:pPr>
              <w:widowControl/>
              <w:rPr>
                <w:rFonts w:ascii="Calibri" w:eastAsia="Times New Roman" w:hAnsi="Calibri" w:cs="Calibri"/>
                <w:color w:val="000000"/>
                <w:sz w:val="24"/>
                <w:szCs w:val="24"/>
              </w:rPr>
            </w:pPr>
            <w:r w:rsidRPr="00032E66">
              <w:rPr>
                <w:rFonts w:ascii="Calibri" w:eastAsia="Times New Roman" w:hAnsi="Calibri" w:cs="Calibri"/>
                <w:color w:val="000000"/>
                <w:sz w:val="24"/>
                <w:szCs w:val="24"/>
              </w:rPr>
              <w:t>Copper Phosphorus</w:t>
            </w:r>
          </w:p>
        </w:tc>
      </w:tr>
      <w:tr w:rsidR="00032E66" w:rsidRPr="00032E66" w14:paraId="5623EAE2" w14:textId="77777777" w:rsidTr="00032E66">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055C7661" w14:textId="77777777" w:rsidR="00032E66" w:rsidRPr="00032E66" w:rsidRDefault="00032E66" w:rsidP="00032E66">
            <w:pPr>
              <w:widowControl/>
              <w:rPr>
                <w:rFonts w:ascii="Calibri" w:eastAsia="Times New Roman" w:hAnsi="Calibri" w:cs="Calibri"/>
                <w:b/>
                <w:bCs/>
                <w:color w:val="000000"/>
              </w:rPr>
            </w:pPr>
          </w:p>
        </w:tc>
        <w:tc>
          <w:tcPr>
            <w:tcW w:w="1840" w:type="dxa"/>
            <w:vMerge/>
            <w:tcBorders>
              <w:top w:val="nil"/>
              <w:left w:val="single" w:sz="4" w:space="0" w:color="auto"/>
              <w:bottom w:val="single" w:sz="4" w:space="0" w:color="auto"/>
              <w:right w:val="single" w:sz="4" w:space="0" w:color="auto"/>
            </w:tcBorders>
            <w:vAlign w:val="center"/>
            <w:hideMark/>
          </w:tcPr>
          <w:p w14:paraId="473615B2" w14:textId="77777777" w:rsidR="00032E66" w:rsidRPr="00032E66" w:rsidRDefault="00032E66" w:rsidP="00032E66">
            <w:pPr>
              <w:widowControl/>
              <w:rPr>
                <w:rFonts w:ascii="Calibri" w:eastAsia="Times New Roman" w:hAnsi="Calibri" w:cs="Calibri"/>
                <w:b/>
                <w:bCs/>
                <w:color w:val="000000"/>
                <w:sz w:val="24"/>
                <w:szCs w:val="24"/>
              </w:rPr>
            </w:pPr>
          </w:p>
        </w:tc>
        <w:tc>
          <w:tcPr>
            <w:tcW w:w="5900" w:type="dxa"/>
            <w:tcBorders>
              <w:top w:val="nil"/>
              <w:left w:val="nil"/>
              <w:bottom w:val="nil"/>
              <w:right w:val="single" w:sz="4" w:space="0" w:color="auto"/>
            </w:tcBorders>
            <w:shd w:val="clear" w:color="auto" w:fill="auto"/>
            <w:hideMark/>
          </w:tcPr>
          <w:p w14:paraId="00EB18D2" w14:textId="77777777" w:rsidR="00032E66" w:rsidRPr="00032E66" w:rsidRDefault="00032E66" w:rsidP="00032E66">
            <w:pPr>
              <w:widowControl/>
              <w:rPr>
                <w:rFonts w:ascii="Calibri" w:eastAsia="Times New Roman" w:hAnsi="Calibri" w:cs="Calibri"/>
                <w:color w:val="000000"/>
                <w:sz w:val="24"/>
                <w:szCs w:val="24"/>
              </w:rPr>
            </w:pPr>
            <w:r w:rsidRPr="00032E66">
              <w:rPr>
                <w:rFonts w:ascii="Calibri" w:eastAsia="Times New Roman" w:hAnsi="Calibri" w:cs="Calibri"/>
                <w:color w:val="000000"/>
                <w:sz w:val="24"/>
                <w:szCs w:val="24"/>
              </w:rPr>
              <w:t>Organic irritants</w:t>
            </w:r>
          </w:p>
        </w:tc>
      </w:tr>
      <w:tr w:rsidR="00032E66" w:rsidRPr="00032E66" w14:paraId="7C8A5309" w14:textId="77777777" w:rsidTr="00032E66">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3AF6BB97" w14:textId="77777777" w:rsidR="00032E66" w:rsidRPr="00032E66" w:rsidRDefault="00032E66" w:rsidP="00032E66">
            <w:pPr>
              <w:widowControl/>
              <w:rPr>
                <w:rFonts w:ascii="Calibri" w:eastAsia="Times New Roman" w:hAnsi="Calibri" w:cs="Calibri"/>
                <w:b/>
                <w:bCs/>
                <w:color w:val="000000"/>
              </w:rPr>
            </w:pPr>
          </w:p>
        </w:tc>
        <w:tc>
          <w:tcPr>
            <w:tcW w:w="1840" w:type="dxa"/>
            <w:vMerge/>
            <w:tcBorders>
              <w:top w:val="nil"/>
              <w:left w:val="single" w:sz="4" w:space="0" w:color="auto"/>
              <w:bottom w:val="single" w:sz="4" w:space="0" w:color="auto"/>
              <w:right w:val="single" w:sz="4" w:space="0" w:color="auto"/>
            </w:tcBorders>
            <w:vAlign w:val="center"/>
            <w:hideMark/>
          </w:tcPr>
          <w:p w14:paraId="26876CD8" w14:textId="77777777" w:rsidR="00032E66" w:rsidRPr="00032E66" w:rsidRDefault="00032E66" w:rsidP="00032E66">
            <w:pPr>
              <w:widowControl/>
              <w:rPr>
                <w:rFonts w:ascii="Calibri" w:eastAsia="Times New Roman" w:hAnsi="Calibri" w:cs="Calibri"/>
                <w:b/>
                <w:bCs/>
                <w:color w:val="000000"/>
                <w:sz w:val="24"/>
                <w:szCs w:val="24"/>
              </w:rPr>
            </w:pPr>
          </w:p>
        </w:tc>
        <w:tc>
          <w:tcPr>
            <w:tcW w:w="5900" w:type="dxa"/>
            <w:tcBorders>
              <w:top w:val="nil"/>
              <w:left w:val="nil"/>
              <w:bottom w:val="nil"/>
              <w:right w:val="single" w:sz="4" w:space="0" w:color="auto"/>
            </w:tcBorders>
            <w:shd w:val="clear" w:color="auto" w:fill="auto"/>
            <w:hideMark/>
          </w:tcPr>
          <w:p w14:paraId="34675DE8" w14:textId="77777777" w:rsidR="00032E66" w:rsidRPr="00032E66" w:rsidRDefault="00032E66" w:rsidP="00032E66">
            <w:pPr>
              <w:widowControl/>
              <w:rPr>
                <w:rFonts w:ascii="Calibri" w:eastAsia="Times New Roman" w:hAnsi="Calibri" w:cs="Calibri"/>
                <w:color w:val="000000"/>
                <w:sz w:val="24"/>
                <w:szCs w:val="24"/>
              </w:rPr>
            </w:pPr>
            <w:r w:rsidRPr="00032E66">
              <w:rPr>
                <w:rFonts w:ascii="Calibri" w:eastAsia="Times New Roman" w:hAnsi="Calibri" w:cs="Calibri"/>
                <w:color w:val="000000"/>
                <w:sz w:val="24"/>
                <w:szCs w:val="24"/>
              </w:rPr>
              <w:t>Sulfuric acid, carbolic acid, Hydrogen cyanide, Oxalic acid</w:t>
            </w:r>
          </w:p>
        </w:tc>
      </w:tr>
      <w:tr w:rsidR="00032E66" w:rsidRPr="00032E66" w14:paraId="445B54E6" w14:textId="77777777" w:rsidTr="00032E66">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61A08497" w14:textId="77777777" w:rsidR="00032E66" w:rsidRPr="00032E66" w:rsidRDefault="00032E66" w:rsidP="00032E66">
            <w:pPr>
              <w:widowControl/>
              <w:rPr>
                <w:rFonts w:ascii="Calibri" w:eastAsia="Times New Roman" w:hAnsi="Calibri" w:cs="Calibri"/>
                <w:b/>
                <w:bCs/>
                <w:color w:val="000000"/>
              </w:rPr>
            </w:pPr>
          </w:p>
        </w:tc>
        <w:tc>
          <w:tcPr>
            <w:tcW w:w="1840" w:type="dxa"/>
            <w:vMerge/>
            <w:tcBorders>
              <w:top w:val="nil"/>
              <w:left w:val="single" w:sz="4" w:space="0" w:color="auto"/>
              <w:bottom w:val="single" w:sz="4" w:space="0" w:color="auto"/>
              <w:right w:val="single" w:sz="4" w:space="0" w:color="auto"/>
            </w:tcBorders>
            <w:vAlign w:val="center"/>
            <w:hideMark/>
          </w:tcPr>
          <w:p w14:paraId="660B8CAA" w14:textId="77777777" w:rsidR="00032E66" w:rsidRPr="00032E66" w:rsidRDefault="00032E66" w:rsidP="00032E66">
            <w:pPr>
              <w:widowControl/>
              <w:rPr>
                <w:rFonts w:ascii="Calibri" w:eastAsia="Times New Roman" w:hAnsi="Calibri" w:cs="Calibri"/>
                <w:b/>
                <w:bCs/>
                <w:color w:val="000000"/>
                <w:sz w:val="24"/>
                <w:szCs w:val="24"/>
              </w:rPr>
            </w:pPr>
          </w:p>
        </w:tc>
        <w:tc>
          <w:tcPr>
            <w:tcW w:w="5900" w:type="dxa"/>
            <w:tcBorders>
              <w:top w:val="nil"/>
              <w:left w:val="nil"/>
              <w:bottom w:val="nil"/>
              <w:right w:val="single" w:sz="4" w:space="0" w:color="auto"/>
            </w:tcBorders>
            <w:shd w:val="clear" w:color="auto" w:fill="auto"/>
            <w:hideMark/>
          </w:tcPr>
          <w:p w14:paraId="6420409B" w14:textId="77777777" w:rsidR="00032E66" w:rsidRPr="00032E66" w:rsidRDefault="00032E66" w:rsidP="00032E66">
            <w:pPr>
              <w:widowControl/>
              <w:rPr>
                <w:rFonts w:ascii="Calibri" w:eastAsia="Times New Roman" w:hAnsi="Calibri" w:cs="Calibri"/>
                <w:color w:val="000000"/>
                <w:sz w:val="24"/>
                <w:szCs w:val="24"/>
              </w:rPr>
            </w:pPr>
            <w:r w:rsidRPr="00032E66">
              <w:rPr>
                <w:rFonts w:ascii="Calibri" w:eastAsia="Times New Roman" w:hAnsi="Calibri" w:cs="Calibri"/>
                <w:color w:val="000000"/>
                <w:sz w:val="24"/>
                <w:szCs w:val="24"/>
              </w:rPr>
              <w:t>Plants Poisons</w:t>
            </w:r>
          </w:p>
        </w:tc>
      </w:tr>
      <w:tr w:rsidR="00032E66" w:rsidRPr="00032E66" w14:paraId="17CA9549" w14:textId="77777777" w:rsidTr="00032E66">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7ED4C62E" w14:textId="77777777" w:rsidR="00032E66" w:rsidRPr="00032E66" w:rsidRDefault="00032E66" w:rsidP="00032E66">
            <w:pPr>
              <w:widowControl/>
              <w:rPr>
                <w:rFonts w:ascii="Calibri" w:eastAsia="Times New Roman" w:hAnsi="Calibri" w:cs="Calibri"/>
                <w:b/>
                <w:bCs/>
                <w:color w:val="000000"/>
              </w:rPr>
            </w:pPr>
          </w:p>
        </w:tc>
        <w:tc>
          <w:tcPr>
            <w:tcW w:w="1840" w:type="dxa"/>
            <w:vMerge/>
            <w:tcBorders>
              <w:top w:val="nil"/>
              <w:left w:val="single" w:sz="4" w:space="0" w:color="auto"/>
              <w:bottom w:val="single" w:sz="4" w:space="0" w:color="auto"/>
              <w:right w:val="single" w:sz="4" w:space="0" w:color="auto"/>
            </w:tcBorders>
            <w:vAlign w:val="center"/>
            <w:hideMark/>
          </w:tcPr>
          <w:p w14:paraId="43C3CF9E" w14:textId="77777777" w:rsidR="00032E66" w:rsidRPr="00032E66" w:rsidRDefault="00032E66" w:rsidP="00032E66">
            <w:pPr>
              <w:widowControl/>
              <w:rPr>
                <w:rFonts w:ascii="Calibri" w:eastAsia="Times New Roman" w:hAnsi="Calibri" w:cs="Calibri"/>
                <w:b/>
                <w:bCs/>
                <w:color w:val="000000"/>
                <w:sz w:val="24"/>
                <w:szCs w:val="24"/>
              </w:rPr>
            </w:pPr>
          </w:p>
        </w:tc>
        <w:tc>
          <w:tcPr>
            <w:tcW w:w="5900" w:type="dxa"/>
            <w:tcBorders>
              <w:top w:val="nil"/>
              <w:left w:val="nil"/>
              <w:bottom w:val="nil"/>
              <w:right w:val="single" w:sz="4" w:space="0" w:color="auto"/>
            </w:tcBorders>
            <w:shd w:val="clear" w:color="auto" w:fill="auto"/>
            <w:hideMark/>
          </w:tcPr>
          <w:p w14:paraId="4A00B272" w14:textId="77777777" w:rsidR="00032E66" w:rsidRPr="00032E66" w:rsidRDefault="00032E66" w:rsidP="00032E66">
            <w:pPr>
              <w:widowControl/>
              <w:rPr>
                <w:rFonts w:ascii="Calibri" w:eastAsia="Times New Roman" w:hAnsi="Calibri" w:cs="Calibri"/>
                <w:color w:val="000000"/>
                <w:sz w:val="24"/>
                <w:szCs w:val="24"/>
              </w:rPr>
            </w:pPr>
            <w:r w:rsidRPr="00032E66">
              <w:rPr>
                <w:rFonts w:ascii="Calibri" w:eastAsia="Times New Roman" w:hAnsi="Calibri" w:cs="Calibri"/>
                <w:color w:val="000000"/>
                <w:sz w:val="24"/>
                <w:szCs w:val="24"/>
              </w:rPr>
              <w:t xml:space="preserve"> Animals Poisons</w:t>
            </w:r>
          </w:p>
        </w:tc>
      </w:tr>
      <w:tr w:rsidR="00032E66" w:rsidRPr="00032E66" w14:paraId="11B7FD36" w14:textId="77777777" w:rsidTr="00032E66">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51CDCB23" w14:textId="77777777" w:rsidR="00032E66" w:rsidRPr="00032E66" w:rsidRDefault="00032E66" w:rsidP="00032E66">
            <w:pPr>
              <w:widowControl/>
              <w:rPr>
                <w:rFonts w:ascii="Calibri" w:eastAsia="Times New Roman" w:hAnsi="Calibri" w:cs="Calibri"/>
                <w:b/>
                <w:bCs/>
                <w:color w:val="000000"/>
              </w:rPr>
            </w:pPr>
          </w:p>
        </w:tc>
        <w:tc>
          <w:tcPr>
            <w:tcW w:w="1840" w:type="dxa"/>
            <w:vMerge/>
            <w:tcBorders>
              <w:top w:val="nil"/>
              <w:left w:val="single" w:sz="4" w:space="0" w:color="auto"/>
              <w:bottom w:val="single" w:sz="4" w:space="0" w:color="auto"/>
              <w:right w:val="single" w:sz="4" w:space="0" w:color="auto"/>
            </w:tcBorders>
            <w:vAlign w:val="center"/>
            <w:hideMark/>
          </w:tcPr>
          <w:p w14:paraId="5EF6F1B4" w14:textId="77777777" w:rsidR="00032E66" w:rsidRPr="00032E66" w:rsidRDefault="00032E66" w:rsidP="00032E66">
            <w:pPr>
              <w:widowControl/>
              <w:rPr>
                <w:rFonts w:ascii="Calibri" w:eastAsia="Times New Roman" w:hAnsi="Calibri" w:cs="Calibri"/>
                <w:b/>
                <w:bCs/>
                <w:color w:val="000000"/>
                <w:sz w:val="24"/>
                <w:szCs w:val="24"/>
              </w:rPr>
            </w:pPr>
          </w:p>
        </w:tc>
        <w:tc>
          <w:tcPr>
            <w:tcW w:w="5900" w:type="dxa"/>
            <w:tcBorders>
              <w:top w:val="nil"/>
              <w:left w:val="nil"/>
              <w:bottom w:val="nil"/>
              <w:right w:val="single" w:sz="4" w:space="0" w:color="auto"/>
            </w:tcBorders>
            <w:shd w:val="clear" w:color="auto" w:fill="auto"/>
            <w:hideMark/>
          </w:tcPr>
          <w:p w14:paraId="42A36720" w14:textId="77777777" w:rsidR="00032E66" w:rsidRPr="00032E66" w:rsidRDefault="00032E66" w:rsidP="00032E66">
            <w:pPr>
              <w:widowControl/>
              <w:rPr>
                <w:rFonts w:ascii="Calibri" w:eastAsia="Times New Roman" w:hAnsi="Calibri" w:cs="Calibri"/>
                <w:color w:val="000000"/>
                <w:sz w:val="24"/>
                <w:szCs w:val="24"/>
              </w:rPr>
            </w:pPr>
            <w:r w:rsidRPr="00032E66">
              <w:rPr>
                <w:rFonts w:ascii="Calibri" w:eastAsia="Times New Roman" w:hAnsi="Calibri" w:cs="Calibri"/>
                <w:color w:val="000000"/>
                <w:sz w:val="24"/>
                <w:szCs w:val="24"/>
              </w:rPr>
              <w:t>Somniferous poisons</w:t>
            </w:r>
          </w:p>
        </w:tc>
      </w:tr>
      <w:tr w:rsidR="00032E66" w:rsidRPr="00032E66" w14:paraId="71216B04" w14:textId="77777777" w:rsidTr="00032E66">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5A79B823" w14:textId="77777777" w:rsidR="00032E66" w:rsidRPr="00032E66" w:rsidRDefault="00032E66" w:rsidP="00032E66">
            <w:pPr>
              <w:widowControl/>
              <w:rPr>
                <w:rFonts w:ascii="Calibri" w:eastAsia="Times New Roman" w:hAnsi="Calibri" w:cs="Calibri"/>
                <w:b/>
                <w:bCs/>
                <w:color w:val="000000"/>
              </w:rPr>
            </w:pPr>
          </w:p>
        </w:tc>
        <w:tc>
          <w:tcPr>
            <w:tcW w:w="1840" w:type="dxa"/>
            <w:vMerge/>
            <w:tcBorders>
              <w:top w:val="nil"/>
              <w:left w:val="single" w:sz="4" w:space="0" w:color="auto"/>
              <w:bottom w:val="single" w:sz="4" w:space="0" w:color="auto"/>
              <w:right w:val="single" w:sz="4" w:space="0" w:color="auto"/>
            </w:tcBorders>
            <w:vAlign w:val="center"/>
            <w:hideMark/>
          </w:tcPr>
          <w:p w14:paraId="0A9A0769" w14:textId="77777777" w:rsidR="00032E66" w:rsidRPr="00032E66" w:rsidRDefault="00032E66" w:rsidP="00032E66">
            <w:pPr>
              <w:widowControl/>
              <w:rPr>
                <w:rFonts w:ascii="Calibri" w:eastAsia="Times New Roman" w:hAnsi="Calibri" w:cs="Calibri"/>
                <w:b/>
                <w:bCs/>
                <w:color w:val="000000"/>
                <w:sz w:val="24"/>
                <w:szCs w:val="24"/>
              </w:rPr>
            </w:pPr>
          </w:p>
        </w:tc>
        <w:tc>
          <w:tcPr>
            <w:tcW w:w="5900" w:type="dxa"/>
            <w:tcBorders>
              <w:top w:val="nil"/>
              <w:left w:val="nil"/>
              <w:bottom w:val="nil"/>
              <w:right w:val="single" w:sz="4" w:space="0" w:color="auto"/>
            </w:tcBorders>
            <w:shd w:val="clear" w:color="auto" w:fill="auto"/>
            <w:hideMark/>
          </w:tcPr>
          <w:p w14:paraId="521B01D0" w14:textId="77777777" w:rsidR="00032E66" w:rsidRPr="00032E66" w:rsidRDefault="00032E66" w:rsidP="00032E66">
            <w:pPr>
              <w:widowControl/>
              <w:rPr>
                <w:rFonts w:ascii="Calibri" w:eastAsia="Times New Roman" w:hAnsi="Calibri" w:cs="Calibri"/>
                <w:color w:val="000000"/>
                <w:sz w:val="24"/>
                <w:szCs w:val="24"/>
              </w:rPr>
            </w:pPr>
            <w:proofErr w:type="spellStart"/>
            <w:r w:rsidRPr="00032E66">
              <w:rPr>
                <w:rFonts w:ascii="Calibri" w:eastAsia="Times New Roman" w:hAnsi="Calibri" w:cs="Calibri"/>
                <w:color w:val="000000"/>
                <w:sz w:val="24"/>
                <w:szCs w:val="24"/>
              </w:rPr>
              <w:t>Opiods</w:t>
            </w:r>
            <w:proofErr w:type="spellEnd"/>
          </w:p>
        </w:tc>
      </w:tr>
      <w:tr w:rsidR="00032E66" w:rsidRPr="00032E66" w14:paraId="7C143F1C" w14:textId="77777777" w:rsidTr="00032E66">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2A136C38" w14:textId="77777777" w:rsidR="00032E66" w:rsidRPr="00032E66" w:rsidRDefault="00032E66" w:rsidP="00032E66">
            <w:pPr>
              <w:widowControl/>
              <w:rPr>
                <w:rFonts w:ascii="Calibri" w:eastAsia="Times New Roman" w:hAnsi="Calibri" w:cs="Calibri"/>
                <w:b/>
                <w:bCs/>
                <w:color w:val="000000"/>
              </w:rPr>
            </w:pPr>
          </w:p>
        </w:tc>
        <w:tc>
          <w:tcPr>
            <w:tcW w:w="1840" w:type="dxa"/>
            <w:vMerge/>
            <w:tcBorders>
              <w:top w:val="nil"/>
              <w:left w:val="single" w:sz="4" w:space="0" w:color="auto"/>
              <w:bottom w:val="single" w:sz="4" w:space="0" w:color="auto"/>
              <w:right w:val="single" w:sz="4" w:space="0" w:color="auto"/>
            </w:tcBorders>
            <w:vAlign w:val="center"/>
            <w:hideMark/>
          </w:tcPr>
          <w:p w14:paraId="462B6C3F" w14:textId="77777777" w:rsidR="00032E66" w:rsidRPr="00032E66" w:rsidRDefault="00032E66" w:rsidP="00032E66">
            <w:pPr>
              <w:widowControl/>
              <w:rPr>
                <w:rFonts w:ascii="Calibri" w:eastAsia="Times New Roman" w:hAnsi="Calibri" w:cs="Calibri"/>
                <w:b/>
                <w:bCs/>
                <w:color w:val="000000"/>
                <w:sz w:val="24"/>
                <w:szCs w:val="24"/>
              </w:rPr>
            </w:pPr>
          </w:p>
        </w:tc>
        <w:tc>
          <w:tcPr>
            <w:tcW w:w="5900" w:type="dxa"/>
            <w:tcBorders>
              <w:top w:val="nil"/>
              <w:left w:val="nil"/>
              <w:bottom w:val="nil"/>
              <w:right w:val="single" w:sz="4" w:space="0" w:color="auto"/>
            </w:tcBorders>
            <w:shd w:val="clear" w:color="auto" w:fill="auto"/>
            <w:hideMark/>
          </w:tcPr>
          <w:p w14:paraId="0AE486CE" w14:textId="77777777" w:rsidR="00032E66" w:rsidRPr="00032E66" w:rsidRDefault="00032E66" w:rsidP="00032E66">
            <w:pPr>
              <w:widowControl/>
              <w:rPr>
                <w:rFonts w:ascii="Calibri" w:eastAsia="Times New Roman" w:hAnsi="Calibri" w:cs="Calibri"/>
                <w:color w:val="000000"/>
                <w:sz w:val="24"/>
                <w:szCs w:val="24"/>
              </w:rPr>
            </w:pPr>
            <w:r w:rsidRPr="00032E66">
              <w:rPr>
                <w:rFonts w:ascii="Calibri" w:eastAsia="Times New Roman" w:hAnsi="Calibri" w:cs="Calibri"/>
                <w:color w:val="000000"/>
                <w:sz w:val="24"/>
                <w:szCs w:val="24"/>
              </w:rPr>
              <w:t>Forensic Sexology</w:t>
            </w:r>
          </w:p>
        </w:tc>
      </w:tr>
      <w:tr w:rsidR="00032E66" w:rsidRPr="00032E66" w14:paraId="373C5DE3" w14:textId="77777777" w:rsidTr="00032E66">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2FC610CE" w14:textId="77777777" w:rsidR="00032E66" w:rsidRPr="00032E66" w:rsidRDefault="00032E66" w:rsidP="00032E66">
            <w:pPr>
              <w:widowControl/>
              <w:rPr>
                <w:rFonts w:ascii="Calibri" w:eastAsia="Times New Roman" w:hAnsi="Calibri" w:cs="Calibri"/>
                <w:b/>
                <w:bCs/>
                <w:color w:val="000000"/>
              </w:rPr>
            </w:pPr>
          </w:p>
        </w:tc>
        <w:tc>
          <w:tcPr>
            <w:tcW w:w="1840" w:type="dxa"/>
            <w:vMerge/>
            <w:tcBorders>
              <w:top w:val="nil"/>
              <w:left w:val="single" w:sz="4" w:space="0" w:color="auto"/>
              <w:bottom w:val="single" w:sz="4" w:space="0" w:color="auto"/>
              <w:right w:val="single" w:sz="4" w:space="0" w:color="auto"/>
            </w:tcBorders>
            <w:vAlign w:val="center"/>
            <w:hideMark/>
          </w:tcPr>
          <w:p w14:paraId="5C7F7D96" w14:textId="77777777" w:rsidR="00032E66" w:rsidRPr="00032E66" w:rsidRDefault="00032E66" w:rsidP="00032E66">
            <w:pPr>
              <w:widowControl/>
              <w:rPr>
                <w:rFonts w:ascii="Calibri" w:eastAsia="Times New Roman" w:hAnsi="Calibri" w:cs="Calibri"/>
                <w:b/>
                <w:bCs/>
                <w:color w:val="000000"/>
                <w:sz w:val="24"/>
                <w:szCs w:val="24"/>
              </w:rPr>
            </w:pPr>
          </w:p>
        </w:tc>
        <w:tc>
          <w:tcPr>
            <w:tcW w:w="5900" w:type="dxa"/>
            <w:tcBorders>
              <w:top w:val="nil"/>
              <w:left w:val="nil"/>
              <w:bottom w:val="nil"/>
              <w:right w:val="single" w:sz="4" w:space="0" w:color="auto"/>
            </w:tcBorders>
            <w:shd w:val="clear" w:color="auto" w:fill="auto"/>
            <w:hideMark/>
          </w:tcPr>
          <w:p w14:paraId="2201B9A9" w14:textId="77777777" w:rsidR="00032E66" w:rsidRPr="00032E66" w:rsidRDefault="00032E66" w:rsidP="00032E66">
            <w:pPr>
              <w:widowControl/>
              <w:rPr>
                <w:rFonts w:ascii="Calibri" w:eastAsia="Times New Roman" w:hAnsi="Calibri" w:cs="Calibri"/>
                <w:color w:val="000000"/>
                <w:sz w:val="24"/>
                <w:szCs w:val="24"/>
              </w:rPr>
            </w:pPr>
            <w:r w:rsidRPr="00032E66">
              <w:rPr>
                <w:rFonts w:ascii="Calibri" w:eastAsia="Times New Roman" w:hAnsi="Calibri" w:cs="Calibri"/>
                <w:color w:val="000000"/>
                <w:sz w:val="24"/>
                <w:szCs w:val="24"/>
              </w:rPr>
              <w:t>Virginity, pregnancy</w:t>
            </w:r>
          </w:p>
        </w:tc>
      </w:tr>
      <w:tr w:rsidR="00032E66" w:rsidRPr="00032E66" w14:paraId="0935DA49" w14:textId="77777777" w:rsidTr="00032E66">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21EAB0F9" w14:textId="77777777" w:rsidR="00032E66" w:rsidRPr="00032E66" w:rsidRDefault="00032E66" w:rsidP="00032E66">
            <w:pPr>
              <w:widowControl/>
              <w:rPr>
                <w:rFonts w:ascii="Calibri" w:eastAsia="Times New Roman" w:hAnsi="Calibri" w:cs="Calibri"/>
                <w:b/>
                <w:bCs/>
                <w:color w:val="000000"/>
              </w:rPr>
            </w:pPr>
          </w:p>
        </w:tc>
        <w:tc>
          <w:tcPr>
            <w:tcW w:w="1840" w:type="dxa"/>
            <w:vMerge/>
            <w:tcBorders>
              <w:top w:val="nil"/>
              <w:left w:val="single" w:sz="4" w:space="0" w:color="auto"/>
              <w:bottom w:val="single" w:sz="4" w:space="0" w:color="auto"/>
              <w:right w:val="single" w:sz="4" w:space="0" w:color="auto"/>
            </w:tcBorders>
            <w:vAlign w:val="center"/>
            <w:hideMark/>
          </w:tcPr>
          <w:p w14:paraId="4393FC53" w14:textId="77777777" w:rsidR="00032E66" w:rsidRPr="00032E66" w:rsidRDefault="00032E66" w:rsidP="00032E66">
            <w:pPr>
              <w:widowControl/>
              <w:rPr>
                <w:rFonts w:ascii="Calibri" w:eastAsia="Times New Roman" w:hAnsi="Calibri" w:cs="Calibri"/>
                <w:b/>
                <w:bCs/>
                <w:color w:val="000000"/>
                <w:sz w:val="24"/>
                <w:szCs w:val="24"/>
              </w:rPr>
            </w:pPr>
          </w:p>
        </w:tc>
        <w:tc>
          <w:tcPr>
            <w:tcW w:w="5900" w:type="dxa"/>
            <w:tcBorders>
              <w:top w:val="nil"/>
              <w:left w:val="nil"/>
              <w:bottom w:val="nil"/>
              <w:right w:val="single" w:sz="4" w:space="0" w:color="auto"/>
            </w:tcBorders>
            <w:shd w:val="clear" w:color="auto" w:fill="auto"/>
            <w:hideMark/>
          </w:tcPr>
          <w:p w14:paraId="1F43DB04" w14:textId="77777777" w:rsidR="00032E66" w:rsidRPr="00032E66" w:rsidRDefault="00032E66" w:rsidP="00032E66">
            <w:pPr>
              <w:widowControl/>
              <w:rPr>
                <w:rFonts w:ascii="Calibri" w:eastAsia="Times New Roman" w:hAnsi="Calibri" w:cs="Calibri"/>
                <w:color w:val="000000"/>
                <w:sz w:val="24"/>
                <w:szCs w:val="24"/>
              </w:rPr>
            </w:pPr>
            <w:r w:rsidRPr="00032E66">
              <w:rPr>
                <w:rFonts w:ascii="Calibri" w:eastAsia="Times New Roman" w:hAnsi="Calibri" w:cs="Calibri"/>
                <w:color w:val="000000"/>
                <w:sz w:val="24"/>
                <w:szCs w:val="24"/>
              </w:rPr>
              <w:t>Abortion</w:t>
            </w:r>
          </w:p>
        </w:tc>
      </w:tr>
      <w:tr w:rsidR="00032E66" w:rsidRPr="00032E66" w14:paraId="03B9FBC2" w14:textId="77777777" w:rsidTr="00032E66">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7203CDFA" w14:textId="77777777" w:rsidR="00032E66" w:rsidRPr="00032E66" w:rsidRDefault="00032E66" w:rsidP="00032E66">
            <w:pPr>
              <w:widowControl/>
              <w:rPr>
                <w:rFonts w:ascii="Calibri" w:eastAsia="Times New Roman" w:hAnsi="Calibri" w:cs="Calibri"/>
                <w:b/>
                <w:bCs/>
                <w:color w:val="000000"/>
              </w:rPr>
            </w:pPr>
          </w:p>
        </w:tc>
        <w:tc>
          <w:tcPr>
            <w:tcW w:w="1840" w:type="dxa"/>
            <w:vMerge/>
            <w:tcBorders>
              <w:top w:val="nil"/>
              <w:left w:val="single" w:sz="4" w:space="0" w:color="auto"/>
              <w:bottom w:val="single" w:sz="4" w:space="0" w:color="auto"/>
              <w:right w:val="single" w:sz="4" w:space="0" w:color="auto"/>
            </w:tcBorders>
            <w:vAlign w:val="center"/>
            <w:hideMark/>
          </w:tcPr>
          <w:p w14:paraId="1701D726" w14:textId="77777777" w:rsidR="00032E66" w:rsidRPr="00032E66" w:rsidRDefault="00032E66" w:rsidP="00032E66">
            <w:pPr>
              <w:widowControl/>
              <w:rPr>
                <w:rFonts w:ascii="Calibri" w:eastAsia="Times New Roman" w:hAnsi="Calibri" w:cs="Calibri"/>
                <w:b/>
                <w:bCs/>
                <w:color w:val="000000"/>
                <w:sz w:val="24"/>
                <w:szCs w:val="24"/>
              </w:rPr>
            </w:pPr>
          </w:p>
        </w:tc>
        <w:tc>
          <w:tcPr>
            <w:tcW w:w="5900" w:type="dxa"/>
            <w:tcBorders>
              <w:top w:val="nil"/>
              <w:left w:val="nil"/>
              <w:bottom w:val="nil"/>
              <w:right w:val="single" w:sz="4" w:space="0" w:color="auto"/>
            </w:tcBorders>
            <w:shd w:val="clear" w:color="auto" w:fill="auto"/>
            <w:hideMark/>
          </w:tcPr>
          <w:p w14:paraId="3CA792DD" w14:textId="77777777" w:rsidR="00032E66" w:rsidRPr="00032E66" w:rsidRDefault="00032E66" w:rsidP="00032E66">
            <w:pPr>
              <w:widowControl/>
              <w:rPr>
                <w:rFonts w:ascii="Calibri" w:eastAsia="Times New Roman" w:hAnsi="Calibri" w:cs="Calibri"/>
                <w:color w:val="000000"/>
                <w:sz w:val="24"/>
                <w:szCs w:val="24"/>
              </w:rPr>
            </w:pPr>
            <w:r w:rsidRPr="00032E66">
              <w:rPr>
                <w:rFonts w:ascii="Calibri" w:eastAsia="Times New Roman" w:hAnsi="Calibri" w:cs="Calibri"/>
                <w:color w:val="000000"/>
                <w:sz w:val="24"/>
                <w:szCs w:val="24"/>
              </w:rPr>
              <w:t>Sexual offences</w:t>
            </w:r>
          </w:p>
        </w:tc>
      </w:tr>
      <w:tr w:rsidR="00032E66" w:rsidRPr="00032E66" w14:paraId="22A36876" w14:textId="77777777" w:rsidTr="00032E66">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10FC024B" w14:textId="77777777" w:rsidR="00032E66" w:rsidRPr="00032E66" w:rsidRDefault="00032E66" w:rsidP="00032E66">
            <w:pPr>
              <w:widowControl/>
              <w:rPr>
                <w:rFonts w:ascii="Calibri" w:eastAsia="Times New Roman" w:hAnsi="Calibri" w:cs="Calibri"/>
                <w:b/>
                <w:bCs/>
                <w:color w:val="000000"/>
              </w:rPr>
            </w:pPr>
          </w:p>
        </w:tc>
        <w:tc>
          <w:tcPr>
            <w:tcW w:w="1840" w:type="dxa"/>
            <w:vMerge/>
            <w:tcBorders>
              <w:top w:val="nil"/>
              <w:left w:val="single" w:sz="4" w:space="0" w:color="auto"/>
              <w:bottom w:val="single" w:sz="4" w:space="0" w:color="auto"/>
              <w:right w:val="single" w:sz="4" w:space="0" w:color="auto"/>
            </w:tcBorders>
            <w:vAlign w:val="center"/>
            <w:hideMark/>
          </w:tcPr>
          <w:p w14:paraId="2EF0AF4B" w14:textId="77777777" w:rsidR="00032E66" w:rsidRPr="00032E66" w:rsidRDefault="00032E66" w:rsidP="00032E66">
            <w:pPr>
              <w:widowControl/>
              <w:rPr>
                <w:rFonts w:ascii="Calibri" w:eastAsia="Times New Roman" w:hAnsi="Calibri" w:cs="Calibri"/>
                <w:b/>
                <w:bCs/>
                <w:color w:val="000000"/>
                <w:sz w:val="24"/>
                <w:szCs w:val="24"/>
              </w:rPr>
            </w:pPr>
          </w:p>
        </w:tc>
        <w:tc>
          <w:tcPr>
            <w:tcW w:w="5900" w:type="dxa"/>
            <w:tcBorders>
              <w:top w:val="nil"/>
              <w:left w:val="nil"/>
              <w:bottom w:val="nil"/>
              <w:right w:val="single" w:sz="4" w:space="0" w:color="auto"/>
            </w:tcBorders>
            <w:shd w:val="clear" w:color="auto" w:fill="auto"/>
            <w:hideMark/>
          </w:tcPr>
          <w:p w14:paraId="6281A4FD" w14:textId="77777777" w:rsidR="00032E66" w:rsidRPr="00032E66" w:rsidRDefault="00032E66" w:rsidP="00032E66">
            <w:pPr>
              <w:widowControl/>
              <w:rPr>
                <w:rFonts w:ascii="Calibri" w:eastAsia="Times New Roman" w:hAnsi="Calibri" w:cs="Calibri"/>
                <w:color w:val="000000"/>
                <w:sz w:val="24"/>
                <w:szCs w:val="24"/>
              </w:rPr>
            </w:pPr>
            <w:r w:rsidRPr="00032E66">
              <w:rPr>
                <w:rFonts w:ascii="Calibri" w:eastAsia="Times New Roman" w:hAnsi="Calibri" w:cs="Calibri"/>
                <w:color w:val="000000"/>
                <w:sz w:val="24"/>
                <w:szCs w:val="24"/>
              </w:rPr>
              <w:t xml:space="preserve"> Rape</w:t>
            </w:r>
          </w:p>
        </w:tc>
      </w:tr>
      <w:tr w:rsidR="00032E66" w:rsidRPr="00032E66" w14:paraId="3E18CDBC" w14:textId="77777777" w:rsidTr="00032E66">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71EB3594" w14:textId="77777777" w:rsidR="00032E66" w:rsidRPr="00032E66" w:rsidRDefault="00032E66" w:rsidP="00032E66">
            <w:pPr>
              <w:widowControl/>
              <w:rPr>
                <w:rFonts w:ascii="Calibri" w:eastAsia="Times New Roman" w:hAnsi="Calibri" w:cs="Calibri"/>
                <w:b/>
                <w:bCs/>
                <w:color w:val="000000"/>
              </w:rPr>
            </w:pPr>
          </w:p>
        </w:tc>
        <w:tc>
          <w:tcPr>
            <w:tcW w:w="1840" w:type="dxa"/>
            <w:vMerge/>
            <w:tcBorders>
              <w:top w:val="nil"/>
              <w:left w:val="single" w:sz="4" w:space="0" w:color="auto"/>
              <w:bottom w:val="single" w:sz="4" w:space="0" w:color="auto"/>
              <w:right w:val="single" w:sz="4" w:space="0" w:color="auto"/>
            </w:tcBorders>
            <w:vAlign w:val="center"/>
            <w:hideMark/>
          </w:tcPr>
          <w:p w14:paraId="6773703D" w14:textId="77777777" w:rsidR="00032E66" w:rsidRPr="00032E66" w:rsidRDefault="00032E66" w:rsidP="00032E66">
            <w:pPr>
              <w:widowControl/>
              <w:rPr>
                <w:rFonts w:ascii="Calibri" w:eastAsia="Times New Roman" w:hAnsi="Calibri" w:cs="Calibri"/>
                <w:b/>
                <w:bCs/>
                <w:color w:val="000000"/>
                <w:sz w:val="24"/>
                <w:szCs w:val="24"/>
              </w:rPr>
            </w:pPr>
          </w:p>
        </w:tc>
        <w:tc>
          <w:tcPr>
            <w:tcW w:w="5900" w:type="dxa"/>
            <w:tcBorders>
              <w:top w:val="nil"/>
              <w:left w:val="nil"/>
              <w:bottom w:val="nil"/>
              <w:right w:val="single" w:sz="4" w:space="0" w:color="auto"/>
            </w:tcBorders>
            <w:shd w:val="clear" w:color="auto" w:fill="auto"/>
            <w:hideMark/>
          </w:tcPr>
          <w:p w14:paraId="52A5CF91" w14:textId="77777777" w:rsidR="00032E66" w:rsidRPr="00032E66" w:rsidRDefault="00032E66" w:rsidP="00032E66">
            <w:pPr>
              <w:widowControl/>
              <w:rPr>
                <w:rFonts w:ascii="Calibri" w:eastAsia="Times New Roman" w:hAnsi="Calibri" w:cs="Calibri"/>
                <w:color w:val="000000"/>
                <w:sz w:val="24"/>
                <w:szCs w:val="24"/>
              </w:rPr>
            </w:pPr>
            <w:r w:rsidRPr="00032E66">
              <w:rPr>
                <w:rFonts w:ascii="Calibri" w:eastAsia="Times New Roman" w:hAnsi="Calibri" w:cs="Calibri"/>
                <w:color w:val="000000"/>
                <w:sz w:val="24"/>
                <w:szCs w:val="24"/>
              </w:rPr>
              <w:t>Sodomy</w:t>
            </w:r>
          </w:p>
        </w:tc>
      </w:tr>
      <w:tr w:rsidR="00032E66" w:rsidRPr="00032E66" w14:paraId="037B2118" w14:textId="77777777" w:rsidTr="00032E66">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589979E4" w14:textId="77777777" w:rsidR="00032E66" w:rsidRPr="00032E66" w:rsidRDefault="00032E66" w:rsidP="00032E66">
            <w:pPr>
              <w:widowControl/>
              <w:rPr>
                <w:rFonts w:ascii="Calibri" w:eastAsia="Times New Roman" w:hAnsi="Calibri" w:cs="Calibri"/>
                <w:b/>
                <w:bCs/>
                <w:color w:val="000000"/>
              </w:rPr>
            </w:pPr>
          </w:p>
        </w:tc>
        <w:tc>
          <w:tcPr>
            <w:tcW w:w="1840" w:type="dxa"/>
            <w:vMerge/>
            <w:tcBorders>
              <w:top w:val="nil"/>
              <w:left w:val="single" w:sz="4" w:space="0" w:color="auto"/>
              <w:bottom w:val="single" w:sz="4" w:space="0" w:color="auto"/>
              <w:right w:val="single" w:sz="4" w:space="0" w:color="auto"/>
            </w:tcBorders>
            <w:vAlign w:val="center"/>
            <w:hideMark/>
          </w:tcPr>
          <w:p w14:paraId="12E5FC71" w14:textId="77777777" w:rsidR="00032E66" w:rsidRPr="00032E66" w:rsidRDefault="00032E66" w:rsidP="00032E66">
            <w:pPr>
              <w:widowControl/>
              <w:rPr>
                <w:rFonts w:ascii="Calibri" w:eastAsia="Times New Roman" w:hAnsi="Calibri" w:cs="Calibri"/>
                <w:b/>
                <w:bCs/>
                <w:color w:val="000000"/>
                <w:sz w:val="24"/>
                <w:szCs w:val="24"/>
              </w:rPr>
            </w:pPr>
          </w:p>
        </w:tc>
        <w:tc>
          <w:tcPr>
            <w:tcW w:w="5900" w:type="dxa"/>
            <w:tcBorders>
              <w:top w:val="nil"/>
              <w:left w:val="nil"/>
              <w:bottom w:val="nil"/>
              <w:right w:val="single" w:sz="4" w:space="0" w:color="auto"/>
            </w:tcBorders>
            <w:shd w:val="clear" w:color="auto" w:fill="auto"/>
            <w:hideMark/>
          </w:tcPr>
          <w:p w14:paraId="1C124203" w14:textId="77777777" w:rsidR="00032E66" w:rsidRPr="00032E66" w:rsidRDefault="00032E66" w:rsidP="00032E66">
            <w:pPr>
              <w:widowControl/>
              <w:rPr>
                <w:rFonts w:ascii="Calibri" w:eastAsia="Times New Roman" w:hAnsi="Calibri" w:cs="Calibri"/>
                <w:color w:val="000000"/>
                <w:sz w:val="24"/>
                <w:szCs w:val="24"/>
              </w:rPr>
            </w:pPr>
            <w:r w:rsidRPr="00032E66">
              <w:rPr>
                <w:rFonts w:ascii="Calibri" w:eastAsia="Times New Roman" w:hAnsi="Calibri" w:cs="Calibri"/>
                <w:color w:val="000000"/>
                <w:sz w:val="24"/>
                <w:szCs w:val="24"/>
              </w:rPr>
              <w:t>Infanticide</w:t>
            </w:r>
          </w:p>
        </w:tc>
      </w:tr>
      <w:tr w:rsidR="00032E66" w:rsidRPr="00032E66" w14:paraId="22FA1FA9" w14:textId="77777777" w:rsidTr="00032E66">
        <w:trPr>
          <w:trHeight w:val="620"/>
          <w:jc w:val="center"/>
        </w:trPr>
        <w:tc>
          <w:tcPr>
            <w:tcW w:w="960" w:type="dxa"/>
            <w:vMerge/>
            <w:tcBorders>
              <w:top w:val="nil"/>
              <w:left w:val="single" w:sz="4" w:space="0" w:color="auto"/>
              <w:bottom w:val="single" w:sz="4" w:space="0" w:color="000000"/>
              <w:right w:val="single" w:sz="4" w:space="0" w:color="auto"/>
            </w:tcBorders>
            <w:vAlign w:val="center"/>
            <w:hideMark/>
          </w:tcPr>
          <w:p w14:paraId="25B14B72" w14:textId="77777777" w:rsidR="00032E66" w:rsidRPr="00032E66" w:rsidRDefault="00032E66" w:rsidP="00032E66">
            <w:pPr>
              <w:widowControl/>
              <w:rPr>
                <w:rFonts w:ascii="Calibri" w:eastAsia="Times New Roman" w:hAnsi="Calibri" w:cs="Calibri"/>
                <w:b/>
                <w:bCs/>
                <w:color w:val="000000"/>
              </w:rPr>
            </w:pPr>
          </w:p>
        </w:tc>
        <w:tc>
          <w:tcPr>
            <w:tcW w:w="1840" w:type="dxa"/>
            <w:vMerge w:val="restart"/>
            <w:tcBorders>
              <w:top w:val="nil"/>
              <w:left w:val="single" w:sz="4" w:space="0" w:color="auto"/>
              <w:bottom w:val="single" w:sz="4" w:space="0" w:color="auto"/>
              <w:right w:val="single" w:sz="4" w:space="0" w:color="auto"/>
            </w:tcBorders>
            <w:shd w:val="clear" w:color="auto" w:fill="auto"/>
            <w:hideMark/>
          </w:tcPr>
          <w:p w14:paraId="1DA810F5" w14:textId="77777777" w:rsidR="00032E66" w:rsidRPr="00032E66" w:rsidRDefault="00032E66" w:rsidP="00032E66">
            <w:pPr>
              <w:widowControl/>
              <w:rPr>
                <w:rFonts w:ascii="Calibri" w:eastAsia="Times New Roman" w:hAnsi="Calibri" w:cs="Calibri"/>
                <w:b/>
                <w:bCs/>
                <w:color w:val="000000"/>
                <w:sz w:val="24"/>
                <w:szCs w:val="24"/>
              </w:rPr>
            </w:pPr>
            <w:r w:rsidRPr="00032E66">
              <w:rPr>
                <w:rFonts w:ascii="Calibri" w:eastAsia="Times New Roman" w:hAnsi="Calibri" w:cs="Calibri"/>
                <w:b/>
                <w:bCs/>
                <w:color w:val="000000"/>
                <w:sz w:val="24"/>
                <w:szCs w:val="24"/>
              </w:rPr>
              <w:t>Practicals</w:t>
            </w:r>
          </w:p>
        </w:tc>
        <w:tc>
          <w:tcPr>
            <w:tcW w:w="5900" w:type="dxa"/>
            <w:tcBorders>
              <w:top w:val="single" w:sz="4" w:space="0" w:color="auto"/>
              <w:left w:val="nil"/>
              <w:bottom w:val="nil"/>
              <w:right w:val="single" w:sz="4" w:space="0" w:color="auto"/>
            </w:tcBorders>
            <w:shd w:val="clear" w:color="auto" w:fill="auto"/>
            <w:hideMark/>
          </w:tcPr>
          <w:p w14:paraId="539F57DA" w14:textId="0C3850CB" w:rsidR="00032E66" w:rsidRPr="00032E66" w:rsidRDefault="00032E66" w:rsidP="00032E66">
            <w:pPr>
              <w:widowControl/>
              <w:rPr>
                <w:rFonts w:ascii="Calibri" w:eastAsia="Times New Roman" w:hAnsi="Calibri" w:cs="Calibri"/>
                <w:color w:val="000000"/>
                <w:sz w:val="24"/>
                <w:szCs w:val="24"/>
              </w:rPr>
            </w:pPr>
            <w:r w:rsidRPr="00032E66">
              <w:rPr>
                <w:rFonts w:ascii="Calibri" w:eastAsia="Times New Roman" w:hAnsi="Calibri" w:cs="Calibri"/>
                <w:color w:val="000000"/>
                <w:sz w:val="24"/>
                <w:szCs w:val="24"/>
              </w:rPr>
              <w:t xml:space="preserve">How to diagnose the case of different metallic </w:t>
            </w:r>
            <w:proofErr w:type="spellStart"/>
            <w:r w:rsidR="00334626" w:rsidRPr="00032E66">
              <w:rPr>
                <w:rFonts w:ascii="Calibri" w:eastAsia="Times New Roman" w:hAnsi="Calibri" w:cs="Calibri"/>
                <w:color w:val="000000"/>
                <w:sz w:val="24"/>
                <w:szCs w:val="24"/>
              </w:rPr>
              <w:t>non</w:t>
            </w:r>
            <w:r w:rsidR="00334626">
              <w:rPr>
                <w:rFonts w:ascii="Calibri" w:eastAsia="Times New Roman" w:hAnsi="Calibri" w:cs="Calibri"/>
                <w:color w:val="000000"/>
                <w:sz w:val="24"/>
                <w:szCs w:val="24"/>
              </w:rPr>
              <w:t xml:space="preserve"> </w:t>
            </w:r>
            <w:r w:rsidR="00334626" w:rsidRPr="00032E66">
              <w:rPr>
                <w:rFonts w:ascii="Calibri" w:eastAsia="Times New Roman" w:hAnsi="Calibri" w:cs="Calibri"/>
                <w:color w:val="000000"/>
                <w:sz w:val="24"/>
                <w:szCs w:val="24"/>
              </w:rPr>
              <w:t>metallic</w:t>
            </w:r>
            <w:proofErr w:type="spellEnd"/>
            <w:r w:rsidRPr="00032E66">
              <w:rPr>
                <w:rFonts w:ascii="Calibri" w:eastAsia="Times New Roman" w:hAnsi="Calibri" w:cs="Calibri"/>
                <w:color w:val="000000"/>
                <w:sz w:val="24"/>
                <w:szCs w:val="24"/>
              </w:rPr>
              <w:t xml:space="preserve"> as well organic irritants</w:t>
            </w:r>
          </w:p>
        </w:tc>
      </w:tr>
      <w:tr w:rsidR="00032E66" w:rsidRPr="00032E66" w14:paraId="0DE7E034" w14:textId="77777777" w:rsidTr="00032E66">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709D6B96" w14:textId="77777777" w:rsidR="00032E66" w:rsidRPr="00032E66" w:rsidRDefault="00032E66" w:rsidP="00032E66">
            <w:pPr>
              <w:widowControl/>
              <w:rPr>
                <w:rFonts w:ascii="Calibri" w:eastAsia="Times New Roman" w:hAnsi="Calibri" w:cs="Calibri"/>
                <w:b/>
                <w:bCs/>
                <w:color w:val="000000"/>
              </w:rPr>
            </w:pPr>
          </w:p>
        </w:tc>
        <w:tc>
          <w:tcPr>
            <w:tcW w:w="1840" w:type="dxa"/>
            <w:vMerge/>
            <w:tcBorders>
              <w:top w:val="nil"/>
              <w:left w:val="single" w:sz="4" w:space="0" w:color="auto"/>
              <w:bottom w:val="single" w:sz="4" w:space="0" w:color="auto"/>
              <w:right w:val="single" w:sz="4" w:space="0" w:color="auto"/>
            </w:tcBorders>
            <w:vAlign w:val="center"/>
            <w:hideMark/>
          </w:tcPr>
          <w:p w14:paraId="6235477C" w14:textId="77777777" w:rsidR="00032E66" w:rsidRPr="00032E66" w:rsidRDefault="00032E66" w:rsidP="00032E66">
            <w:pPr>
              <w:widowControl/>
              <w:rPr>
                <w:rFonts w:ascii="Calibri" w:eastAsia="Times New Roman" w:hAnsi="Calibri" w:cs="Calibri"/>
                <w:b/>
                <w:bCs/>
                <w:color w:val="000000"/>
                <w:sz w:val="24"/>
                <w:szCs w:val="24"/>
              </w:rPr>
            </w:pPr>
          </w:p>
        </w:tc>
        <w:tc>
          <w:tcPr>
            <w:tcW w:w="5900" w:type="dxa"/>
            <w:tcBorders>
              <w:top w:val="nil"/>
              <w:left w:val="nil"/>
              <w:bottom w:val="single" w:sz="4" w:space="0" w:color="auto"/>
              <w:right w:val="single" w:sz="4" w:space="0" w:color="auto"/>
            </w:tcBorders>
            <w:shd w:val="clear" w:color="auto" w:fill="auto"/>
            <w:hideMark/>
          </w:tcPr>
          <w:p w14:paraId="310452C3" w14:textId="77777777" w:rsidR="00032E66" w:rsidRPr="00032E66" w:rsidRDefault="00032E66" w:rsidP="00032E66">
            <w:pPr>
              <w:widowControl/>
              <w:rPr>
                <w:rFonts w:ascii="Calibri" w:eastAsia="Times New Roman" w:hAnsi="Calibri" w:cs="Calibri"/>
                <w:color w:val="000000"/>
                <w:sz w:val="24"/>
                <w:szCs w:val="24"/>
              </w:rPr>
            </w:pPr>
            <w:r w:rsidRPr="00032E66">
              <w:rPr>
                <w:rFonts w:ascii="Calibri" w:eastAsia="Times New Roman" w:hAnsi="Calibri" w:cs="Calibri"/>
                <w:color w:val="000000"/>
                <w:sz w:val="24"/>
                <w:szCs w:val="24"/>
              </w:rPr>
              <w:t>How to perform gastric lavage</w:t>
            </w:r>
          </w:p>
        </w:tc>
      </w:tr>
      <w:tr w:rsidR="00032E66" w:rsidRPr="00032E66" w14:paraId="66893487" w14:textId="77777777" w:rsidTr="00032E66">
        <w:trPr>
          <w:trHeight w:val="420"/>
          <w:jc w:val="center"/>
        </w:trPr>
        <w:tc>
          <w:tcPr>
            <w:tcW w:w="960" w:type="dxa"/>
            <w:vMerge/>
            <w:tcBorders>
              <w:top w:val="nil"/>
              <w:left w:val="single" w:sz="4" w:space="0" w:color="auto"/>
              <w:bottom w:val="single" w:sz="4" w:space="0" w:color="000000"/>
              <w:right w:val="single" w:sz="4" w:space="0" w:color="auto"/>
            </w:tcBorders>
            <w:vAlign w:val="center"/>
            <w:hideMark/>
          </w:tcPr>
          <w:p w14:paraId="1390EACF" w14:textId="77777777" w:rsidR="00032E66" w:rsidRPr="00032E66" w:rsidRDefault="00032E66" w:rsidP="00032E66">
            <w:pPr>
              <w:widowControl/>
              <w:rPr>
                <w:rFonts w:ascii="Calibri" w:eastAsia="Times New Roman" w:hAnsi="Calibri" w:cs="Calibri"/>
                <w:b/>
                <w:bCs/>
                <w:color w:val="000000"/>
              </w:rPr>
            </w:pPr>
          </w:p>
        </w:tc>
        <w:tc>
          <w:tcPr>
            <w:tcW w:w="7740" w:type="dxa"/>
            <w:gridSpan w:val="2"/>
            <w:tcBorders>
              <w:top w:val="single" w:sz="4" w:space="0" w:color="auto"/>
              <w:left w:val="nil"/>
              <w:bottom w:val="single" w:sz="4" w:space="0" w:color="auto"/>
              <w:right w:val="single" w:sz="4" w:space="0" w:color="auto"/>
            </w:tcBorders>
            <w:shd w:val="clear" w:color="auto" w:fill="auto"/>
            <w:vAlign w:val="center"/>
            <w:hideMark/>
          </w:tcPr>
          <w:p w14:paraId="398CB85A" w14:textId="77777777" w:rsidR="00032E66" w:rsidRPr="00032E66" w:rsidRDefault="00032E66" w:rsidP="00032E66">
            <w:pPr>
              <w:widowControl/>
              <w:jc w:val="center"/>
              <w:rPr>
                <w:rFonts w:ascii="Calibri" w:eastAsia="Times New Roman" w:hAnsi="Calibri" w:cs="Calibri"/>
                <w:b/>
                <w:bCs/>
                <w:color w:val="000000"/>
                <w:sz w:val="32"/>
                <w:szCs w:val="32"/>
              </w:rPr>
            </w:pPr>
            <w:r w:rsidRPr="00032E66">
              <w:rPr>
                <w:rFonts w:ascii="Calibri" w:eastAsia="Times New Roman" w:hAnsi="Calibri" w:cs="Calibri"/>
                <w:b/>
                <w:bCs/>
                <w:color w:val="000000"/>
                <w:sz w:val="32"/>
                <w:szCs w:val="32"/>
              </w:rPr>
              <w:t>Behavioral Sciences</w:t>
            </w:r>
          </w:p>
        </w:tc>
      </w:tr>
      <w:tr w:rsidR="00660AFD" w:rsidRPr="00032E66" w14:paraId="07EFB912" w14:textId="77777777" w:rsidTr="00032E66">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38B10519" w14:textId="77777777" w:rsidR="00660AFD" w:rsidRPr="00032E66" w:rsidRDefault="00660AFD" w:rsidP="00660AFD">
            <w:pPr>
              <w:widowControl/>
              <w:rPr>
                <w:rFonts w:ascii="Calibri" w:eastAsia="Times New Roman" w:hAnsi="Calibri" w:cs="Calibri"/>
                <w:b/>
                <w:bCs/>
                <w:color w:val="000000"/>
              </w:rPr>
            </w:pPr>
          </w:p>
        </w:tc>
        <w:tc>
          <w:tcPr>
            <w:tcW w:w="1840" w:type="dxa"/>
            <w:vMerge w:val="restart"/>
            <w:tcBorders>
              <w:top w:val="nil"/>
              <w:left w:val="single" w:sz="4" w:space="0" w:color="auto"/>
              <w:bottom w:val="single" w:sz="4" w:space="0" w:color="auto"/>
              <w:right w:val="single" w:sz="4" w:space="0" w:color="auto"/>
            </w:tcBorders>
            <w:shd w:val="clear" w:color="auto" w:fill="auto"/>
            <w:hideMark/>
          </w:tcPr>
          <w:p w14:paraId="7A1D52B1" w14:textId="77777777" w:rsidR="00660AFD" w:rsidRPr="00032E66" w:rsidRDefault="00660AFD" w:rsidP="00660AFD">
            <w:pPr>
              <w:widowControl/>
              <w:rPr>
                <w:rFonts w:ascii="Calibri" w:eastAsia="Times New Roman" w:hAnsi="Calibri" w:cs="Calibri"/>
                <w:b/>
                <w:bCs/>
                <w:color w:val="000000"/>
                <w:sz w:val="24"/>
                <w:szCs w:val="24"/>
              </w:rPr>
            </w:pPr>
            <w:r w:rsidRPr="00032E66">
              <w:rPr>
                <w:rFonts w:ascii="Calibri" w:eastAsia="Times New Roman" w:hAnsi="Calibri" w:cs="Calibri"/>
                <w:b/>
                <w:bCs/>
                <w:color w:val="000000"/>
                <w:sz w:val="24"/>
                <w:szCs w:val="24"/>
              </w:rPr>
              <w:t> </w:t>
            </w:r>
          </w:p>
        </w:tc>
        <w:tc>
          <w:tcPr>
            <w:tcW w:w="5900" w:type="dxa"/>
            <w:tcBorders>
              <w:top w:val="nil"/>
              <w:left w:val="nil"/>
              <w:bottom w:val="nil"/>
              <w:right w:val="single" w:sz="4" w:space="0" w:color="auto"/>
            </w:tcBorders>
            <w:shd w:val="clear" w:color="auto" w:fill="auto"/>
            <w:hideMark/>
          </w:tcPr>
          <w:p w14:paraId="51FA3C7F" w14:textId="7BE7B9B7" w:rsidR="00660AFD" w:rsidRPr="00113E39" w:rsidRDefault="00660AFD" w:rsidP="00660AFD">
            <w:pPr>
              <w:widowControl/>
              <w:rPr>
                <w:rFonts w:asciiTheme="majorHAnsi" w:eastAsia="Times New Roman" w:hAnsiTheme="majorHAnsi" w:cstheme="majorHAnsi"/>
                <w:color w:val="000000"/>
                <w:sz w:val="24"/>
                <w:szCs w:val="24"/>
              </w:rPr>
            </w:pPr>
            <w:r w:rsidRPr="00113E39">
              <w:rPr>
                <w:rFonts w:asciiTheme="majorHAnsi" w:hAnsiTheme="majorHAnsi" w:cstheme="majorHAnsi"/>
                <w:b/>
                <w:sz w:val="24"/>
                <w:szCs w:val="24"/>
              </w:rPr>
              <w:t>Psychosocial issues in special hospital settings</w:t>
            </w:r>
          </w:p>
        </w:tc>
      </w:tr>
      <w:tr w:rsidR="00660AFD" w:rsidRPr="00032E66" w14:paraId="0B3D706A" w14:textId="77777777" w:rsidTr="00032E66">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129B8E5B" w14:textId="77777777" w:rsidR="00660AFD" w:rsidRPr="00032E66" w:rsidRDefault="00660AFD" w:rsidP="00660AFD">
            <w:pPr>
              <w:widowControl/>
              <w:rPr>
                <w:rFonts w:ascii="Calibri" w:eastAsia="Times New Roman" w:hAnsi="Calibri" w:cs="Calibri"/>
                <w:b/>
                <w:bCs/>
                <w:color w:val="000000"/>
              </w:rPr>
            </w:pPr>
          </w:p>
        </w:tc>
        <w:tc>
          <w:tcPr>
            <w:tcW w:w="1840" w:type="dxa"/>
            <w:vMerge/>
            <w:tcBorders>
              <w:top w:val="nil"/>
              <w:left w:val="single" w:sz="4" w:space="0" w:color="auto"/>
              <w:bottom w:val="single" w:sz="4" w:space="0" w:color="auto"/>
              <w:right w:val="single" w:sz="4" w:space="0" w:color="auto"/>
            </w:tcBorders>
            <w:vAlign w:val="center"/>
            <w:hideMark/>
          </w:tcPr>
          <w:p w14:paraId="74B0EFFA" w14:textId="77777777" w:rsidR="00660AFD" w:rsidRPr="00032E66" w:rsidRDefault="00660AFD" w:rsidP="00660AFD">
            <w:pPr>
              <w:widowControl/>
              <w:rPr>
                <w:rFonts w:ascii="Calibri" w:eastAsia="Times New Roman" w:hAnsi="Calibri" w:cs="Calibri"/>
                <w:b/>
                <w:bCs/>
                <w:color w:val="000000"/>
                <w:sz w:val="24"/>
                <w:szCs w:val="24"/>
              </w:rPr>
            </w:pPr>
          </w:p>
        </w:tc>
        <w:tc>
          <w:tcPr>
            <w:tcW w:w="5900" w:type="dxa"/>
            <w:tcBorders>
              <w:top w:val="nil"/>
              <w:left w:val="nil"/>
              <w:bottom w:val="nil"/>
              <w:right w:val="single" w:sz="4" w:space="0" w:color="auto"/>
            </w:tcBorders>
            <w:shd w:val="clear" w:color="auto" w:fill="auto"/>
            <w:hideMark/>
          </w:tcPr>
          <w:p w14:paraId="42F34F7E" w14:textId="5D327F02" w:rsidR="00660AFD" w:rsidRPr="00113E39" w:rsidRDefault="00660AFD" w:rsidP="00660AFD">
            <w:pPr>
              <w:widowControl/>
              <w:rPr>
                <w:rFonts w:asciiTheme="majorHAnsi" w:eastAsia="Times New Roman" w:hAnsiTheme="majorHAnsi" w:cstheme="majorHAnsi"/>
                <w:color w:val="000000"/>
                <w:sz w:val="24"/>
                <w:szCs w:val="24"/>
              </w:rPr>
            </w:pPr>
            <w:r w:rsidRPr="00113E39">
              <w:rPr>
                <w:rFonts w:asciiTheme="majorHAnsi" w:hAnsiTheme="majorHAnsi" w:cstheme="majorHAnsi"/>
                <w:b/>
                <w:sz w:val="24"/>
                <w:szCs w:val="24"/>
              </w:rPr>
              <w:t>Oncology</w:t>
            </w:r>
          </w:p>
        </w:tc>
      </w:tr>
      <w:tr w:rsidR="00660AFD" w:rsidRPr="00032E66" w14:paraId="7E30F8BA" w14:textId="77777777" w:rsidTr="00032E66">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4F0E4B9A" w14:textId="77777777" w:rsidR="00660AFD" w:rsidRPr="00032E66" w:rsidRDefault="00660AFD" w:rsidP="00660AFD">
            <w:pPr>
              <w:widowControl/>
              <w:rPr>
                <w:rFonts w:ascii="Calibri" w:eastAsia="Times New Roman" w:hAnsi="Calibri" w:cs="Calibri"/>
                <w:b/>
                <w:bCs/>
                <w:color w:val="000000"/>
              </w:rPr>
            </w:pPr>
          </w:p>
        </w:tc>
        <w:tc>
          <w:tcPr>
            <w:tcW w:w="1840" w:type="dxa"/>
            <w:vMerge/>
            <w:tcBorders>
              <w:top w:val="nil"/>
              <w:left w:val="single" w:sz="4" w:space="0" w:color="auto"/>
              <w:bottom w:val="single" w:sz="4" w:space="0" w:color="auto"/>
              <w:right w:val="single" w:sz="4" w:space="0" w:color="auto"/>
            </w:tcBorders>
            <w:vAlign w:val="center"/>
            <w:hideMark/>
          </w:tcPr>
          <w:p w14:paraId="72773C84" w14:textId="77777777" w:rsidR="00660AFD" w:rsidRPr="00032E66" w:rsidRDefault="00660AFD" w:rsidP="00660AFD">
            <w:pPr>
              <w:widowControl/>
              <w:rPr>
                <w:rFonts w:ascii="Calibri" w:eastAsia="Times New Roman" w:hAnsi="Calibri" w:cs="Calibri"/>
                <w:b/>
                <w:bCs/>
                <w:color w:val="000000"/>
                <w:sz w:val="24"/>
                <w:szCs w:val="24"/>
              </w:rPr>
            </w:pPr>
          </w:p>
        </w:tc>
        <w:tc>
          <w:tcPr>
            <w:tcW w:w="5900" w:type="dxa"/>
            <w:tcBorders>
              <w:top w:val="nil"/>
              <w:left w:val="nil"/>
              <w:bottom w:val="nil"/>
              <w:right w:val="single" w:sz="4" w:space="0" w:color="auto"/>
            </w:tcBorders>
            <w:shd w:val="clear" w:color="auto" w:fill="auto"/>
            <w:hideMark/>
          </w:tcPr>
          <w:p w14:paraId="63599188" w14:textId="1A771483" w:rsidR="00660AFD" w:rsidRPr="00113E39" w:rsidRDefault="00660AFD" w:rsidP="00660AFD">
            <w:pPr>
              <w:widowControl/>
              <w:rPr>
                <w:rFonts w:asciiTheme="majorHAnsi" w:eastAsia="Times New Roman" w:hAnsiTheme="majorHAnsi" w:cstheme="majorHAnsi"/>
                <w:color w:val="000000"/>
                <w:sz w:val="24"/>
                <w:szCs w:val="24"/>
              </w:rPr>
            </w:pPr>
            <w:r w:rsidRPr="00113E39">
              <w:rPr>
                <w:rFonts w:asciiTheme="majorHAnsi" w:hAnsiTheme="majorHAnsi" w:cstheme="majorHAnsi"/>
                <w:b/>
                <w:sz w:val="24"/>
                <w:szCs w:val="24"/>
              </w:rPr>
              <w:t>Dermatology</w:t>
            </w:r>
          </w:p>
        </w:tc>
      </w:tr>
      <w:tr w:rsidR="00660AFD" w:rsidRPr="00032E66" w14:paraId="71D92C17" w14:textId="77777777" w:rsidTr="00032E66">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37C2EE1C" w14:textId="77777777" w:rsidR="00660AFD" w:rsidRPr="00032E66" w:rsidRDefault="00660AFD" w:rsidP="00660AFD">
            <w:pPr>
              <w:widowControl/>
              <w:rPr>
                <w:rFonts w:ascii="Calibri" w:eastAsia="Times New Roman" w:hAnsi="Calibri" w:cs="Calibri"/>
                <w:b/>
                <w:bCs/>
                <w:color w:val="000000"/>
              </w:rPr>
            </w:pPr>
          </w:p>
        </w:tc>
        <w:tc>
          <w:tcPr>
            <w:tcW w:w="1840" w:type="dxa"/>
            <w:vMerge/>
            <w:tcBorders>
              <w:top w:val="nil"/>
              <w:left w:val="single" w:sz="4" w:space="0" w:color="auto"/>
              <w:bottom w:val="single" w:sz="4" w:space="0" w:color="auto"/>
              <w:right w:val="single" w:sz="4" w:space="0" w:color="auto"/>
            </w:tcBorders>
            <w:vAlign w:val="center"/>
            <w:hideMark/>
          </w:tcPr>
          <w:p w14:paraId="4C35696F" w14:textId="77777777" w:rsidR="00660AFD" w:rsidRPr="00032E66" w:rsidRDefault="00660AFD" w:rsidP="00660AFD">
            <w:pPr>
              <w:widowControl/>
              <w:rPr>
                <w:rFonts w:ascii="Calibri" w:eastAsia="Times New Roman" w:hAnsi="Calibri" w:cs="Calibri"/>
                <w:b/>
                <w:bCs/>
                <w:color w:val="000000"/>
                <w:sz w:val="24"/>
                <w:szCs w:val="24"/>
              </w:rPr>
            </w:pPr>
          </w:p>
        </w:tc>
        <w:tc>
          <w:tcPr>
            <w:tcW w:w="5900" w:type="dxa"/>
            <w:tcBorders>
              <w:top w:val="nil"/>
              <w:left w:val="nil"/>
              <w:bottom w:val="nil"/>
              <w:right w:val="single" w:sz="4" w:space="0" w:color="auto"/>
            </w:tcBorders>
            <w:shd w:val="clear" w:color="auto" w:fill="auto"/>
            <w:hideMark/>
          </w:tcPr>
          <w:p w14:paraId="381AA92E" w14:textId="5FE2B085" w:rsidR="00660AFD" w:rsidRPr="00113E39" w:rsidRDefault="00660AFD" w:rsidP="00660AFD">
            <w:pPr>
              <w:widowControl/>
              <w:rPr>
                <w:rFonts w:asciiTheme="majorHAnsi" w:eastAsia="Times New Roman" w:hAnsiTheme="majorHAnsi" w:cstheme="majorHAnsi"/>
                <w:color w:val="000000"/>
                <w:sz w:val="24"/>
                <w:szCs w:val="24"/>
              </w:rPr>
            </w:pPr>
            <w:r w:rsidRPr="00113E39">
              <w:rPr>
                <w:rFonts w:asciiTheme="majorHAnsi" w:hAnsiTheme="majorHAnsi" w:cstheme="majorHAnsi"/>
                <w:b/>
                <w:sz w:val="24"/>
                <w:szCs w:val="24"/>
              </w:rPr>
              <w:t xml:space="preserve">Psychosocial Aspects of Pain </w:t>
            </w:r>
          </w:p>
        </w:tc>
      </w:tr>
      <w:tr w:rsidR="00660AFD" w:rsidRPr="00032E66" w14:paraId="53A7F807" w14:textId="77777777" w:rsidTr="00032E66">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337D5B27" w14:textId="77777777" w:rsidR="00660AFD" w:rsidRPr="00032E66" w:rsidRDefault="00660AFD" w:rsidP="00660AFD">
            <w:pPr>
              <w:widowControl/>
              <w:rPr>
                <w:rFonts w:ascii="Calibri" w:eastAsia="Times New Roman" w:hAnsi="Calibri" w:cs="Calibri"/>
                <w:b/>
                <w:bCs/>
                <w:color w:val="000000"/>
              </w:rPr>
            </w:pPr>
          </w:p>
        </w:tc>
        <w:tc>
          <w:tcPr>
            <w:tcW w:w="1840" w:type="dxa"/>
            <w:vMerge/>
            <w:tcBorders>
              <w:top w:val="nil"/>
              <w:left w:val="single" w:sz="4" w:space="0" w:color="auto"/>
              <w:bottom w:val="single" w:sz="4" w:space="0" w:color="auto"/>
              <w:right w:val="single" w:sz="4" w:space="0" w:color="auto"/>
            </w:tcBorders>
            <w:vAlign w:val="center"/>
            <w:hideMark/>
          </w:tcPr>
          <w:p w14:paraId="6B1EB71D" w14:textId="77777777" w:rsidR="00660AFD" w:rsidRPr="00032E66" w:rsidRDefault="00660AFD" w:rsidP="00660AFD">
            <w:pPr>
              <w:widowControl/>
              <w:rPr>
                <w:rFonts w:ascii="Calibri" w:eastAsia="Times New Roman" w:hAnsi="Calibri" w:cs="Calibri"/>
                <w:b/>
                <w:bCs/>
                <w:color w:val="000000"/>
                <w:sz w:val="24"/>
                <w:szCs w:val="24"/>
              </w:rPr>
            </w:pPr>
          </w:p>
        </w:tc>
        <w:tc>
          <w:tcPr>
            <w:tcW w:w="5900" w:type="dxa"/>
            <w:tcBorders>
              <w:top w:val="nil"/>
              <w:left w:val="nil"/>
              <w:bottom w:val="nil"/>
              <w:right w:val="single" w:sz="4" w:space="0" w:color="auto"/>
            </w:tcBorders>
            <w:shd w:val="clear" w:color="auto" w:fill="auto"/>
            <w:hideMark/>
          </w:tcPr>
          <w:p w14:paraId="1463CC79" w14:textId="48E82495" w:rsidR="00660AFD" w:rsidRPr="00113E39" w:rsidRDefault="00660AFD" w:rsidP="00660AFD">
            <w:pPr>
              <w:widowControl/>
              <w:rPr>
                <w:rFonts w:asciiTheme="majorHAnsi" w:eastAsia="Times New Roman" w:hAnsiTheme="majorHAnsi" w:cstheme="majorHAnsi"/>
                <w:color w:val="000000"/>
                <w:sz w:val="24"/>
                <w:szCs w:val="24"/>
              </w:rPr>
            </w:pPr>
            <w:r w:rsidRPr="00113E39">
              <w:rPr>
                <w:rFonts w:asciiTheme="majorHAnsi" w:hAnsiTheme="majorHAnsi" w:cstheme="majorHAnsi"/>
                <w:bCs/>
                <w:sz w:val="24"/>
                <w:szCs w:val="24"/>
              </w:rPr>
              <w:t>Types of pain</w:t>
            </w:r>
          </w:p>
        </w:tc>
      </w:tr>
      <w:tr w:rsidR="00660AFD" w:rsidRPr="00032E66" w14:paraId="1340FBAA" w14:textId="77777777" w:rsidTr="00032E66">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6DE2F59D" w14:textId="77777777" w:rsidR="00660AFD" w:rsidRPr="00032E66" w:rsidRDefault="00660AFD" w:rsidP="00660AFD">
            <w:pPr>
              <w:widowControl/>
              <w:rPr>
                <w:rFonts w:ascii="Calibri" w:eastAsia="Times New Roman" w:hAnsi="Calibri" w:cs="Calibri"/>
                <w:b/>
                <w:bCs/>
                <w:color w:val="000000"/>
              </w:rPr>
            </w:pPr>
          </w:p>
        </w:tc>
        <w:tc>
          <w:tcPr>
            <w:tcW w:w="1840" w:type="dxa"/>
            <w:vMerge/>
            <w:tcBorders>
              <w:top w:val="nil"/>
              <w:left w:val="single" w:sz="4" w:space="0" w:color="auto"/>
              <w:bottom w:val="single" w:sz="4" w:space="0" w:color="auto"/>
              <w:right w:val="single" w:sz="4" w:space="0" w:color="auto"/>
            </w:tcBorders>
            <w:vAlign w:val="center"/>
            <w:hideMark/>
          </w:tcPr>
          <w:p w14:paraId="36F57668" w14:textId="77777777" w:rsidR="00660AFD" w:rsidRPr="00032E66" w:rsidRDefault="00660AFD" w:rsidP="00660AFD">
            <w:pPr>
              <w:widowControl/>
              <w:rPr>
                <w:rFonts w:ascii="Calibri" w:eastAsia="Times New Roman" w:hAnsi="Calibri" w:cs="Calibri"/>
                <w:b/>
                <w:bCs/>
                <w:color w:val="000000"/>
                <w:sz w:val="24"/>
                <w:szCs w:val="24"/>
              </w:rPr>
            </w:pPr>
          </w:p>
        </w:tc>
        <w:tc>
          <w:tcPr>
            <w:tcW w:w="5900" w:type="dxa"/>
            <w:tcBorders>
              <w:top w:val="nil"/>
              <w:left w:val="nil"/>
              <w:bottom w:val="nil"/>
              <w:right w:val="single" w:sz="4" w:space="0" w:color="auto"/>
            </w:tcBorders>
            <w:shd w:val="clear" w:color="auto" w:fill="auto"/>
            <w:hideMark/>
          </w:tcPr>
          <w:p w14:paraId="01CC3CB1" w14:textId="2C62DA0F" w:rsidR="00660AFD" w:rsidRPr="00113E39" w:rsidRDefault="00660AFD" w:rsidP="00660AFD">
            <w:pPr>
              <w:widowControl/>
              <w:rPr>
                <w:rFonts w:asciiTheme="majorHAnsi" w:eastAsia="Times New Roman" w:hAnsiTheme="majorHAnsi" w:cstheme="majorHAnsi"/>
                <w:color w:val="000000"/>
                <w:sz w:val="24"/>
                <w:szCs w:val="24"/>
              </w:rPr>
            </w:pPr>
            <w:r w:rsidRPr="00113E39">
              <w:rPr>
                <w:rFonts w:asciiTheme="majorHAnsi" w:hAnsiTheme="majorHAnsi" w:cstheme="majorHAnsi"/>
                <w:bCs/>
                <w:sz w:val="24"/>
                <w:szCs w:val="24"/>
              </w:rPr>
              <w:t>Psychogenic pain disorder</w:t>
            </w:r>
          </w:p>
        </w:tc>
      </w:tr>
      <w:tr w:rsidR="00660AFD" w:rsidRPr="00032E66" w14:paraId="05BC80C9" w14:textId="77777777" w:rsidTr="00032E66">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3F03666D" w14:textId="77777777" w:rsidR="00660AFD" w:rsidRPr="00032E66" w:rsidRDefault="00660AFD" w:rsidP="00660AFD">
            <w:pPr>
              <w:widowControl/>
              <w:rPr>
                <w:rFonts w:ascii="Calibri" w:eastAsia="Times New Roman" w:hAnsi="Calibri" w:cs="Calibri"/>
                <w:b/>
                <w:bCs/>
                <w:color w:val="000000"/>
              </w:rPr>
            </w:pPr>
          </w:p>
        </w:tc>
        <w:tc>
          <w:tcPr>
            <w:tcW w:w="1840" w:type="dxa"/>
            <w:vMerge/>
            <w:tcBorders>
              <w:top w:val="nil"/>
              <w:left w:val="single" w:sz="4" w:space="0" w:color="auto"/>
              <w:bottom w:val="single" w:sz="4" w:space="0" w:color="auto"/>
              <w:right w:val="single" w:sz="4" w:space="0" w:color="auto"/>
            </w:tcBorders>
            <w:vAlign w:val="center"/>
            <w:hideMark/>
          </w:tcPr>
          <w:p w14:paraId="007D40E3" w14:textId="77777777" w:rsidR="00660AFD" w:rsidRPr="00032E66" w:rsidRDefault="00660AFD" w:rsidP="00660AFD">
            <w:pPr>
              <w:widowControl/>
              <w:rPr>
                <w:rFonts w:ascii="Calibri" w:eastAsia="Times New Roman" w:hAnsi="Calibri" w:cs="Calibri"/>
                <w:b/>
                <w:bCs/>
                <w:color w:val="000000"/>
                <w:sz w:val="24"/>
                <w:szCs w:val="24"/>
              </w:rPr>
            </w:pPr>
          </w:p>
        </w:tc>
        <w:tc>
          <w:tcPr>
            <w:tcW w:w="5900" w:type="dxa"/>
            <w:tcBorders>
              <w:top w:val="nil"/>
              <w:left w:val="nil"/>
              <w:bottom w:val="nil"/>
              <w:right w:val="single" w:sz="4" w:space="0" w:color="auto"/>
            </w:tcBorders>
            <w:shd w:val="clear" w:color="auto" w:fill="auto"/>
            <w:hideMark/>
          </w:tcPr>
          <w:p w14:paraId="602EFD69" w14:textId="2835236B" w:rsidR="00660AFD" w:rsidRPr="00113E39" w:rsidRDefault="00660AFD" w:rsidP="00660AFD">
            <w:pPr>
              <w:widowControl/>
              <w:rPr>
                <w:rFonts w:asciiTheme="majorHAnsi" w:eastAsia="Times New Roman" w:hAnsiTheme="majorHAnsi" w:cstheme="majorHAnsi"/>
                <w:color w:val="000000"/>
                <w:sz w:val="24"/>
                <w:szCs w:val="24"/>
              </w:rPr>
            </w:pPr>
            <w:r w:rsidRPr="00113E39">
              <w:rPr>
                <w:rFonts w:asciiTheme="majorHAnsi" w:hAnsiTheme="majorHAnsi" w:cstheme="majorHAnsi"/>
                <w:bCs/>
                <w:sz w:val="24"/>
                <w:szCs w:val="24"/>
              </w:rPr>
              <w:t>Sick Role</w:t>
            </w:r>
          </w:p>
        </w:tc>
      </w:tr>
      <w:tr w:rsidR="00660AFD" w:rsidRPr="00032E66" w14:paraId="3B7F7E50" w14:textId="77777777" w:rsidTr="00032E66">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2BA56395" w14:textId="77777777" w:rsidR="00660AFD" w:rsidRPr="00032E66" w:rsidRDefault="00660AFD" w:rsidP="00660AFD">
            <w:pPr>
              <w:widowControl/>
              <w:rPr>
                <w:rFonts w:ascii="Calibri" w:eastAsia="Times New Roman" w:hAnsi="Calibri" w:cs="Calibri"/>
                <w:b/>
                <w:bCs/>
                <w:color w:val="000000"/>
              </w:rPr>
            </w:pPr>
          </w:p>
        </w:tc>
        <w:tc>
          <w:tcPr>
            <w:tcW w:w="1840" w:type="dxa"/>
            <w:vMerge/>
            <w:tcBorders>
              <w:top w:val="nil"/>
              <w:left w:val="single" w:sz="4" w:space="0" w:color="auto"/>
              <w:bottom w:val="single" w:sz="4" w:space="0" w:color="auto"/>
              <w:right w:val="single" w:sz="4" w:space="0" w:color="auto"/>
            </w:tcBorders>
            <w:vAlign w:val="center"/>
            <w:hideMark/>
          </w:tcPr>
          <w:p w14:paraId="02EA0654" w14:textId="77777777" w:rsidR="00660AFD" w:rsidRPr="00032E66" w:rsidRDefault="00660AFD" w:rsidP="00660AFD">
            <w:pPr>
              <w:widowControl/>
              <w:rPr>
                <w:rFonts w:ascii="Calibri" w:eastAsia="Times New Roman" w:hAnsi="Calibri" w:cs="Calibri"/>
                <w:b/>
                <w:bCs/>
                <w:color w:val="000000"/>
                <w:sz w:val="24"/>
                <w:szCs w:val="24"/>
              </w:rPr>
            </w:pPr>
          </w:p>
        </w:tc>
        <w:tc>
          <w:tcPr>
            <w:tcW w:w="5900" w:type="dxa"/>
            <w:tcBorders>
              <w:top w:val="nil"/>
              <w:left w:val="nil"/>
              <w:bottom w:val="nil"/>
              <w:right w:val="single" w:sz="4" w:space="0" w:color="auto"/>
            </w:tcBorders>
            <w:shd w:val="clear" w:color="auto" w:fill="auto"/>
            <w:hideMark/>
          </w:tcPr>
          <w:p w14:paraId="670164A8" w14:textId="252C8A89" w:rsidR="00660AFD" w:rsidRPr="00113E39" w:rsidRDefault="00660AFD" w:rsidP="00660AFD">
            <w:pPr>
              <w:widowControl/>
              <w:rPr>
                <w:rFonts w:asciiTheme="majorHAnsi" w:eastAsia="Times New Roman" w:hAnsiTheme="majorHAnsi" w:cstheme="majorHAnsi"/>
                <w:color w:val="000000"/>
                <w:sz w:val="24"/>
                <w:szCs w:val="24"/>
              </w:rPr>
            </w:pPr>
            <w:r w:rsidRPr="00113E39">
              <w:rPr>
                <w:rFonts w:asciiTheme="majorHAnsi" w:hAnsiTheme="majorHAnsi" w:cstheme="majorHAnsi"/>
                <w:bCs/>
                <w:sz w:val="24"/>
                <w:szCs w:val="24"/>
              </w:rPr>
              <w:t>Psychological Management of Pain</w:t>
            </w:r>
          </w:p>
        </w:tc>
      </w:tr>
      <w:tr w:rsidR="00660AFD" w:rsidRPr="00032E66" w14:paraId="57EF538A" w14:textId="77777777" w:rsidTr="00032E66">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251DA884" w14:textId="77777777" w:rsidR="00660AFD" w:rsidRPr="00032E66" w:rsidRDefault="00660AFD" w:rsidP="00660AFD">
            <w:pPr>
              <w:widowControl/>
              <w:rPr>
                <w:rFonts w:ascii="Calibri" w:eastAsia="Times New Roman" w:hAnsi="Calibri" w:cs="Calibri"/>
                <w:b/>
                <w:bCs/>
                <w:color w:val="000000"/>
              </w:rPr>
            </w:pPr>
          </w:p>
        </w:tc>
        <w:tc>
          <w:tcPr>
            <w:tcW w:w="1840" w:type="dxa"/>
            <w:vMerge/>
            <w:tcBorders>
              <w:top w:val="nil"/>
              <w:left w:val="single" w:sz="4" w:space="0" w:color="auto"/>
              <w:bottom w:val="single" w:sz="4" w:space="0" w:color="auto"/>
              <w:right w:val="single" w:sz="4" w:space="0" w:color="auto"/>
            </w:tcBorders>
            <w:vAlign w:val="center"/>
            <w:hideMark/>
          </w:tcPr>
          <w:p w14:paraId="7DD6A78A" w14:textId="77777777" w:rsidR="00660AFD" w:rsidRPr="00032E66" w:rsidRDefault="00660AFD" w:rsidP="00660AFD">
            <w:pPr>
              <w:widowControl/>
              <w:rPr>
                <w:rFonts w:ascii="Calibri" w:eastAsia="Times New Roman" w:hAnsi="Calibri" w:cs="Calibri"/>
                <w:b/>
                <w:bCs/>
                <w:color w:val="000000"/>
                <w:sz w:val="24"/>
                <w:szCs w:val="24"/>
              </w:rPr>
            </w:pPr>
          </w:p>
        </w:tc>
        <w:tc>
          <w:tcPr>
            <w:tcW w:w="5900" w:type="dxa"/>
            <w:tcBorders>
              <w:top w:val="nil"/>
              <w:left w:val="nil"/>
              <w:bottom w:val="nil"/>
              <w:right w:val="single" w:sz="4" w:space="0" w:color="auto"/>
            </w:tcBorders>
            <w:shd w:val="clear" w:color="auto" w:fill="auto"/>
            <w:hideMark/>
          </w:tcPr>
          <w:p w14:paraId="2EE6664D" w14:textId="70C45D84" w:rsidR="00660AFD" w:rsidRPr="00113E39" w:rsidRDefault="00660AFD" w:rsidP="00660AFD">
            <w:pPr>
              <w:widowControl/>
              <w:rPr>
                <w:rFonts w:asciiTheme="majorHAnsi" w:eastAsia="Times New Roman" w:hAnsiTheme="majorHAnsi" w:cstheme="majorHAnsi"/>
                <w:color w:val="000000"/>
                <w:sz w:val="24"/>
                <w:szCs w:val="24"/>
              </w:rPr>
            </w:pPr>
            <w:r w:rsidRPr="00113E39">
              <w:rPr>
                <w:rFonts w:asciiTheme="majorHAnsi" w:hAnsiTheme="majorHAnsi" w:cstheme="majorHAnsi"/>
                <w:bCs/>
                <w:sz w:val="24"/>
                <w:szCs w:val="24"/>
              </w:rPr>
              <w:t>Relaxation method / Coping techniques</w:t>
            </w:r>
          </w:p>
        </w:tc>
      </w:tr>
      <w:tr w:rsidR="00660AFD" w:rsidRPr="00032E66" w14:paraId="6DC7086F" w14:textId="77777777" w:rsidTr="00032E66">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1364BE7C" w14:textId="77777777" w:rsidR="00660AFD" w:rsidRPr="00032E66" w:rsidRDefault="00660AFD" w:rsidP="00660AFD">
            <w:pPr>
              <w:widowControl/>
              <w:rPr>
                <w:rFonts w:ascii="Calibri" w:eastAsia="Times New Roman" w:hAnsi="Calibri" w:cs="Calibri"/>
                <w:b/>
                <w:bCs/>
                <w:color w:val="000000"/>
              </w:rPr>
            </w:pPr>
          </w:p>
        </w:tc>
        <w:tc>
          <w:tcPr>
            <w:tcW w:w="1840" w:type="dxa"/>
            <w:vMerge/>
            <w:tcBorders>
              <w:top w:val="nil"/>
              <w:left w:val="single" w:sz="4" w:space="0" w:color="auto"/>
              <w:bottom w:val="single" w:sz="4" w:space="0" w:color="auto"/>
              <w:right w:val="single" w:sz="4" w:space="0" w:color="auto"/>
            </w:tcBorders>
            <w:vAlign w:val="center"/>
            <w:hideMark/>
          </w:tcPr>
          <w:p w14:paraId="1AEC5D5C" w14:textId="77777777" w:rsidR="00660AFD" w:rsidRPr="00032E66" w:rsidRDefault="00660AFD" w:rsidP="00660AFD">
            <w:pPr>
              <w:widowControl/>
              <w:rPr>
                <w:rFonts w:ascii="Calibri" w:eastAsia="Times New Roman" w:hAnsi="Calibri" w:cs="Calibri"/>
                <w:b/>
                <w:bCs/>
                <w:color w:val="000000"/>
                <w:sz w:val="24"/>
                <w:szCs w:val="24"/>
              </w:rPr>
            </w:pPr>
          </w:p>
        </w:tc>
        <w:tc>
          <w:tcPr>
            <w:tcW w:w="5900" w:type="dxa"/>
            <w:tcBorders>
              <w:top w:val="nil"/>
              <w:left w:val="nil"/>
              <w:bottom w:val="nil"/>
              <w:right w:val="single" w:sz="4" w:space="0" w:color="auto"/>
            </w:tcBorders>
            <w:shd w:val="clear" w:color="auto" w:fill="auto"/>
            <w:hideMark/>
          </w:tcPr>
          <w:p w14:paraId="78C662BE" w14:textId="380BCE17" w:rsidR="00660AFD" w:rsidRPr="00113E39" w:rsidRDefault="00660AFD" w:rsidP="00660AFD">
            <w:pPr>
              <w:widowControl/>
              <w:rPr>
                <w:rFonts w:asciiTheme="majorHAnsi" w:eastAsia="Times New Roman" w:hAnsiTheme="majorHAnsi" w:cstheme="majorHAnsi"/>
                <w:color w:val="000000"/>
                <w:sz w:val="24"/>
                <w:szCs w:val="24"/>
              </w:rPr>
            </w:pPr>
            <w:r w:rsidRPr="00113E39">
              <w:rPr>
                <w:rFonts w:asciiTheme="majorHAnsi" w:hAnsiTheme="majorHAnsi" w:cstheme="majorHAnsi"/>
                <w:b/>
                <w:sz w:val="24"/>
                <w:szCs w:val="24"/>
              </w:rPr>
              <w:t>Non pharmacological interventions in critical scenarios</w:t>
            </w:r>
          </w:p>
        </w:tc>
      </w:tr>
      <w:tr w:rsidR="00660AFD" w:rsidRPr="00032E66" w14:paraId="03F0EC29" w14:textId="77777777" w:rsidTr="00032E66">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079B7C72" w14:textId="77777777" w:rsidR="00660AFD" w:rsidRPr="00032E66" w:rsidRDefault="00660AFD" w:rsidP="00660AFD">
            <w:pPr>
              <w:widowControl/>
              <w:rPr>
                <w:rFonts w:ascii="Calibri" w:eastAsia="Times New Roman" w:hAnsi="Calibri" w:cs="Calibri"/>
                <w:b/>
                <w:bCs/>
                <w:color w:val="000000"/>
              </w:rPr>
            </w:pPr>
          </w:p>
        </w:tc>
        <w:tc>
          <w:tcPr>
            <w:tcW w:w="1840" w:type="dxa"/>
            <w:vMerge/>
            <w:tcBorders>
              <w:top w:val="nil"/>
              <w:left w:val="single" w:sz="4" w:space="0" w:color="auto"/>
              <w:bottom w:val="single" w:sz="4" w:space="0" w:color="auto"/>
              <w:right w:val="single" w:sz="4" w:space="0" w:color="auto"/>
            </w:tcBorders>
            <w:vAlign w:val="center"/>
            <w:hideMark/>
          </w:tcPr>
          <w:p w14:paraId="7301C71A" w14:textId="77777777" w:rsidR="00660AFD" w:rsidRPr="00032E66" w:rsidRDefault="00660AFD" w:rsidP="00660AFD">
            <w:pPr>
              <w:widowControl/>
              <w:rPr>
                <w:rFonts w:ascii="Calibri" w:eastAsia="Times New Roman" w:hAnsi="Calibri" w:cs="Calibri"/>
                <w:b/>
                <w:bCs/>
                <w:color w:val="000000"/>
                <w:sz w:val="24"/>
                <w:szCs w:val="24"/>
              </w:rPr>
            </w:pPr>
          </w:p>
        </w:tc>
        <w:tc>
          <w:tcPr>
            <w:tcW w:w="5900" w:type="dxa"/>
            <w:tcBorders>
              <w:top w:val="nil"/>
              <w:left w:val="nil"/>
              <w:bottom w:val="nil"/>
              <w:right w:val="single" w:sz="4" w:space="0" w:color="auto"/>
            </w:tcBorders>
            <w:shd w:val="clear" w:color="auto" w:fill="auto"/>
            <w:hideMark/>
          </w:tcPr>
          <w:p w14:paraId="2640184C" w14:textId="466900EA" w:rsidR="00660AFD" w:rsidRPr="00113E39" w:rsidRDefault="00660AFD" w:rsidP="00660AFD">
            <w:pPr>
              <w:widowControl/>
              <w:rPr>
                <w:rFonts w:asciiTheme="majorHAnsi" w:eastAsia="Times New Roman" w:hAnsiTheme="majorHAnsi" w:cstheme="majorHAnsi"/>
                <w:color w:val="000000"/>
                <w:sz w:val="24"/>
                <w:szCs w:val="24"/>
              </w:rPr>
            </w:pPr>
            <w:r w:rsidRPr="00113E39">
              <w:rPr>
                <w:rFonts w:asciiTheme="majorHAnsi" w:hAnsiTheme="majorHAnsi" w:cstheme="majorHAnsi"/>
                <w:bCs/>
                <w:sz w:val="24"/>
                <w:szCs w:val="24"/>
              </w:rPr>
              <w:t>Handling difficult patients and their families</w:t>
            </w:r>
          </w:p>
        </w:tc>
      </w:tr>
      <w:tr w:rsidR="00660AFD" w:rsidRPr="00032E66" w14:paraId="44C5A4D4" w14:textId="77777777" w:rsidTr="00032E66">
        <w:trPr>
          <w:trHeight w:val="310"/>
          <w:jc w:val="center"/>
        </w:trPr>
        <w:tc>
          <w:tcPr>
            <w:tcW w:w="960" w:type="dxa"/>
            <w:vMerge/>
            <w:tcBorders>
              <w:top w:val="nil"/>
              <w:left w:val="single" w:sz="4" w:space="0" w:color="auto"/>
              <w:bottom w:val="single" w:sz="4" w:space="0" w:color="000000"/>
              <w:right w:val="single" w:sz="4" w:space="0" w:color="auto"/>
            </w:tcBorders>
            <w:vAlign w:val="center"/>
            <w:hideMark/>
          </w:tcPr>
          <w:p w14:paraId="4CA09E7C" w14:textId="77777777" w:rsidR="00660AFD" w:rsidRPr="00032E66" w:rsidRDefault="00660AFD" w:rsidP="00660AFD">
            <w:pPr>
              <w:widowControl/>
              <w:rPr>
                <w:rFonts w:ascii="Calibri" w:eastAsia="Times New Roman" w:hAnsi="Calibri" w:cs="Calibri"/>
                <w:b/>
                <w:bCs/>
                <w:color w:val="000000"/>
              </w:rPr>
            </w:pPr>
          </w:p>
        </w:tc>
        <w:tc>
          <w:tcPr>
            <w:tcW w:w="1840" w:type="dxa"/>
            <w:vMerge/>
            <w:tcBorders>
              <w:top w:val="nil"/>
              <w:left w:val="single" w:sz="4" w:space="0" w:color="auto"/>
              <w:bottom w:val="single" w:sz="4" w:space="0" w:color="auto"/>
              <w:right w:val="single" w:sz="4" w:space="0" w:color="auto"/>
            </w:tcBorders>
            <w:vAlign w:val="center"/>
            <w:hideMark/>
          </w:tcPr>
          <w:p w14:paraId="48ECE0B9" w14:textId="77777777" w:rsidR="00660AFD" w:rsidRPr="00032E66" w:rsidRDefault="00660AFD" w:rsidP="00660AFD">
            <w:pPr>
              <w:widowControl/>
              <w:rPr>
                <w:rFonts w:ascii="Calibri" w:eastAsia="Times New Roman" w:hAnsi="Calibri" w:cs="Calibri"/>
                <w:b/>
                <w:bCs/>
                <w:color w:val="000000"/>
                <w:sz w:val="24"/>
                <w:szCs w:val="24"/>
              </w:rPr>
            </w:pPr>
          </w:p>
        </w:tc>
        <w:tc>
          <w:tcPr>
            <w:tcW w:w="5900" w:type="dxa"/>
            <w:tcBorders>
              <w:top w:val="nil"/>
              <w:left w:val="nil"/>
              <w:bottom w:val="nil"/>
              <w:right w:val="single" w:sz="4" w:space="0" w:color="auto"/>
            </w:tcBorders>
            <w:shd w:val="clear" w:color="auto" w:fill="auto"/>
            <w:hideMark/>
          </w:tcPr>
          <w:p w14:paraId="427605B4" w14:textId="63529491" w:rsidR="00660AFD" w:rsidRPr="00113E39" w:rsidRDefault="00660AFD" w:rsidP="00660AFD">
            <w:pPr>
              <w:widowControl/>
              <w:rPr>
                <w:rFonts w:asciiTheme="majorHAnsi" w:eastAsia="Times New Roman" w:hAnsiTheme="majorHAnsi" w:cstheme="majorHAnsi"/>
                <w:color w:val="000000"/>
                <w:sz w:val="24"/>
                <w:szCs w:val="24"/>
              </w:rPr>
            </w:pPr>
            <w:r w:rsidRPr="00113E39">
              <w:rPr>
                <w:rFonts w:asciiTheme="majorHAnsi" w:hAnsiTheme="majorHAnsi" w:cstheme="majorHAnsi"/>
                <w:b/>
                <w:sz w:val="24"/>
                <w:szCs w:val="24"/>
              </w:rPr>
              <w:t>Psychosocial Aspects of Death &amp; Dying</w:t>
            </w:r>
          </w:p>
        </w:tc>
      </w:tr>
      <w:tr w:rsidR="00660AFD" w:rsidRPr="00032E66" w14:paraId="2CACBAB1" w14:textId="77777777" w:rsidTr="009219E6">
        <w:trPr>
          <w:trHeight w:val="310"/>
          <w:jc w:val="center"/>
        </w:trPr>
        <w:tc>
          <w:tcPr>
            <w:tcW w:w="960" w:type="dxa"/>
            <w:vMerge/>
            <w:tcBorders>
              <w:top w:val="nil"/>
              <w:left w:val="single" w:sz="4" w:space="0" w:color="auto"/>
              <w:bottom w:val="nil"/>
              <w:right w:val="single" w:sz="4" w:space="0" w:color="auto"/>
            </w:tcBorders>
            <w:vAlign w:val="center"/>
            <w:hideMark/>
          </w:tcPr>
          <w:p w14:paraId="6D513C12" w14:textId="77777777" w:rsidR="00660AFD" w:rsidRPr="00032E66" w:rsidRDefault="00660AFD" w:rsidP="00660AFD">
            <w:pPr>
              <w:widowControl/>
              <w:rPr>
                <w:rFonts w:ascii="Calibri" w:eastAsia="Times New Roman" w:hAnsi="Calibri" w:cs="Calibri"/>
                <w:b/>
                <w:bCs/>
                <w:color w:val="000000"/>
              </w:rPr>
            </w:pPr>
          </w:p>
        </w:tc>
        <w:tc>
          <w:tcPr>
            <w:tcW w:w="1840" w:type="dxa"/>
            <w:vMerge/>
            <w:tcBorders>
              <w:top w:val="nil"/>
              <w:left w:val="single" w:sz="4" w:space="0" w:color="auto"/>
              <w:bottom w:val="single" w:sz="4" w:space="0" w:color="auto"/>
              <w:right w:val="single" w:sz="4" w:space="0" w:color="auto"/>
            </w:tcBorders>
            <w:vAlign w:val="center"/>
            <w:hideMark/>
          </w:tcPr>
          <w:p w14:paraId="607A5D52" w14:textId="77777777" w:rsidR="00660AFD" w:rsidRPr="00032E66" w:rsidRDefault="00660AFD" w:rsidP="00660AFD">
            <w:pPr>
              <w:widowControl/>
              <w:rPr>
                <w:rFonts w:ascii="Calibri" w:eastAsia="Times New Roman" w:hAnsi="Calibri" w:cs="Calibri"/>
                <w:b/>
                <w:bCs/>
                <w:color w:val="000000"/>
                <w:sz w:val="24"/>
                <w:szCs w:val="24"/>
              </w:rPr>
            </w:pPr>
          </w:p>
        </w:tc>
        <w:tc>
          <w:tcPr>
            <w:tcW w:w="5900" w:type="dxa"/>
            <w:tcBorders>
              <w:top w:val="nil"/>
              <w:left w:val="nil"/>
              <w:bottom w:val="single" w:sz="4" w:space="0" w:color="auto"/>
              <w:right w:val="single" w:sz="4" w:space="0" w:color="auto"/>
            </w:tcBorders>
            <w:shd w:val="clear" w:color="auto" w:fill="auto"/>
            <w:hideMark/>
          </w:tcPr>
          <w:p w14:paraId="515B0A73" w14:textId="797A5DD6" w:rsidR="00660AFD" w:rsidRPr="00113E39" w:rsidRDefault="00660AFD" w:rsidP="00660AFD">
            <w:pPr>
              <w:widowControl/>
              <w:rPr>
                <w:rFonts w:asciiTheme="majorHAnsi" w:eastAsia="Times New Roman" w:hAnsiTheme="majorHAnsi" w:cstheme="majorHAnsi"/>
                <w:color w:val="000000"/>
                <w:sz w:val="24"/>
                <w:szCs w:val="24"/>
              </w:rPr>
            </w:pPr>
            <w:r w:rsidRPr="00113E39">
              <w:rPr>
                <w:rFonts w:asciiTheme="majorHAnsi" w:hAnsiTheme="majorHAnsi" w:cstheme="majorHAnsi"/>
                <w:b/>
                <w:sz w:val="24"/>
                <w:szCs w:val="24"/>
              </w:rPr>
              <w:t>Psychosocial issues in special hospital settings</w:t>
            </w:r>
          </w:p>
        </w:tc>
      </w:tr>
      <w:tr w:rsidR="009219E6" w:rsidRPr="009219E6" w14:paraId="77A4D265" w14:textId="77777777" w:rsidTr="00A8671C">
        <w:trPr>
          <w:trHeight w:val="310"/>
          <w:jc w:val="center"/>
        </w:trPr>
        <w:tc>
          <w:tcPr>
            <w:tcW w:w="960" w:type="dxa"/>
            <w:tcBorders>
              <w:top w:val="nil"/>
              <w:left w:val="single" w:sz="4" w:space="0" w:color="auto"/>
              <w:bottom w:val="nil"/>
              <w:right w:val="single" w:sz="4" w:space="0" w:color="auto"/>
            </w:tcBorders>
            <w:vAlign w:val="center"/>
          </w:tcPr>
          <w:p w14:paraId="1A9D8F1B" w14:textId="77777777" w:rsidR="009219E6" w:rsidRPr="009219E6" w:rsidRDefault="009219E6" w:rsidP="00032E66">
            <w:pPr>
              <w:widowControl/>
              <w:rPr>
                <w:rFonts w:ascii="Calibri" w:eastAsia="Times New Roman" w:hAnsi="Calibri" w:cs="Calibri"/>
                <w:color w:val="000000"/>
                <w:sz w:val="24"/>
                <w:szCs w:val="24"/>
              </w:rPr>
            </w:pPr>
          </w:p>
        </w:tc>
        <w:tc>
          <w:tcPr>
            <w:tcW w:w="1840" w:type="dxa"/>
            <w:tcBorders>
              <w:top w:val="single" w:sz="4" w:space="0" w:color="auto"/>
              <w:left w:val="single" w:sz="4" w:space="0" w:color="auto"/>
              <w:bottom w:val="single" w:sz="4" w:space="0" w:color="auto"/>
              <w:right w:val="single" w:sz="4" w:space="0" w:color="auto"/>
            </w:tcBorders>
            <w:vAlign w:val="center"/>
          </w:tcPr>
          <w:p w14:paraId="2987BB0D" w14:textId="6DDA7833" w:rsidR="009219E6" w:rsidRPr="009219E6" w:rsidRDefault="009219E6" w:rsidP="00032E66">
            <w:pPr>
              <w:widowControl/>
              <w:rPr>
                <w:rFonts w:ascii="Calibri" w:eastAsia="Times New Roman" w:hAnsi="Calibri" w:cs="Calibri"/>
                <w:b/>
                <w:bCs/>
                <w:color w:val="000000"/>
                <w:sz w:val="24"/>
                <w:szCs w:val="24"/>
              </w:rPr>
            </w:pPr>
            <w:r w:rsidRPr="009219E6">
              <w:rPr>
                <w:rFonts w:ascii="Calibri" w:eastAsia="Times New Roman" w:hAnsi="Calibri" w:cs="Calibri"/>
                <w:b/>
                <w:bCs/>
                <w:color w:val="000000"/>
                <w:sz w:val="24"/>
                <w:szCs w:val="24"/>
              </w:rPr>
              <w:t>Practicals</w:t>
            </w:r>
          </w:p>
        </w:tc>
        <w:tc>
          <w:tcPr>
            <w:tcW w:w="5900" w:type="dxa"/>
            <w:tcBorders>
              <w:top w:val="single" w:sz="4" w:space="0" w:color="auto"/>
              <w:left w:val="nil"/>
              <w:bottom w:val="single" w:sz="4" w:space="0" w:color="auto"/>
              <w:right w:val="single" w:sz="4" w:space="0" w:color="auto"/>
            </w:tcBorders>
            <w:shd w:val="clear" w:color="auto" w:fill="auto"/>
          </w:tcPr>
          <w:p w14:paraId="2EB2D834" w14:textId="77777777" w:rsidR="009219E6" w:rsidRPr="009219E6" w:rsidRDefault="009219E6" w:rsidP="009219E6">
            <w:pPr>
              <w:widowControl/>
              <w:rPr>
                <w:rFonts w:ascii="Calibri" w:eastAsia="Times New Roman" w:hAnsi="Calibri" w:cs="Calibri"/>
                <w:color w:val="000000"/>
                <w:sz w:val="24"/>
                <w:szCs w:val="24"/>
              </w:rPr>
            </w:pPr>
            <w:r w:rsidRPr="009219E6">
              <w:rPr>
                <w:rFonts w:ascii="Calibri" w:eastAsia="Times New Roman" w:hAnsi="Calibri" w:cs="Calibri"/>
                <w:color w:val="000000"/>
                <w:sz w:val="24"/>
                <w:szCs w:val="24"/>
              </w:rPr>
              <w:t>Gender identity and gender issues</w:t>
            </w:r>
          </w:p>
          <w:p w14:paraId="1E1D0342" w14:textId="39A3A645" w:rsidR="009219E6" w:rsidRPr="009219E6" w:rsidRDefault="009219E6" w:rsidP="009219E6">
            <w:pPr>
              <w:widowControl/>
              <w:rPr>
                <w:rFonts w:ascii="Calibri" w:eastAsia="Times New Roman" w:hAnsi="Calibri" w:cs="Calibri"/>
                <w:color w:val="000000"/>
                <w:sz w:val="24"/>
                <w:szCs w:val="24"/>
              </w:rPr>
            </w:pPr>
            <w:r w:rsidRPr="009219E6">
              <w:rPr>
                <w:rFonts w:ascii="Calibri" w:eastAsia="Times New Roman" w:hAnsi="Calibri" w:cs="Calibri"/>
                <w:color w:val="000000"/>
                <w:sz w:val="24"/>
                <w:szCs w:val="24"/>
              </w:rPr>
              <w:t xml:space="preserve">Suicide and deliberate </w:t>
            </w:r>
            <w:r w:rsidR="00334626" w:rsidRPr="009219E6">
              <w:rPr>
                <w:rFonts w:ascii="Calibri" w:eastAsia="Times New Roman" w:hAnsi="Calibri" w:cs="Calibri"/>
                <w:color w:val="000000"/>
                <w:sz w:val="24"/>
                <w:szCs w:val="24"/>
              </w:rPr>
              <w:t>self-harm</w:t>
            </w:r>
          </w:p>
          <w:p w14:paraId="5A12AF93" w14:textId="77777777" w:rsidR="009219E6" w:rsidRPr="009219E6" w:rsidRDefault="009219E6" w:rsidP="009219E6">
            <w:pPr>
              <w:widowControl/>
              <w:rPr>
                <w:rFonts w:ascii="Calibri" w:eastAsia="Times New Roman" w:hAnsi="Calibri" w:cs="Calibri"/>
                <w:color w:val="000000"/>
                <w:sz w:val="24"/>
                <w:szCs w:val="24"/>
              </w:rPr>
            </w:pPr>
            <w:r w:rsidRPr="009219E6">
              <w:rPr>
                <w:rFonts w:ascii="Calibri" w:eastAsia="Times New Roman" w:hAnsi="Calibri" w:cs="Calibri"/>
                <w:color w:val="000000"/>
                <w:sz w:val="24"/>
                <w:szCs w:val="24"/>
              </w:rPr>
              <w:t>Use of operant conditioning for bad habits</w:t>
            </w:r>
          </w:p>
          <w:p w14:paraId="571FBD0F" w14:textId="19E687E0" w:rsidR="009219E6" w:rsidRPr="00032E66" w:rsidRDefault="009219E6" w:rsidP="009219E6">
            <w:pPr>
              <w:widowControl/>
              <w:rPr>
                <w:rFonts w:ascii="Calibri" w:eastAsia="Times New Roman" w:hAnsi="Calibri" w:cs="Calibri"/>
                <w:color w:val="000000"/>
                <w:sz w:val="24"/>
                <w:szCs w:val="24"/>
              </w:rPr>
            </w:pPr>
            <w:r w:rsidRPr="009219E6">
              <w:rPr>
                <w:rFonts w:ascii="Calibri" w:eastAsia="Times New Roman" w:hAnsi="Calibri" w:cs="Calibri"/>
                <w:color w:val="000000"/>
                <w:sz w:val="24"/>
                <w:szCs w:val="24"/>
              </w:rPr>
              <w:t>Addiction, drug abuse and smoking</w:t>
            </w:r>
          </w:p>
        </w:tc>
      </w:tr>
      <w:tr w:rsidR="00A8671C" w:rsidRPr="009219E6" w14:paraId="10D1CA4E" w14:textId="77777777" w:rsidTr="00E005A1">
        <w:trPr>
          <w:trHeight w:val="310"/>
          <w:jc w:val="center"/>
        </w:trPr>
        <w:tc>
          <w:tcPr>
            <w:tcW w:w="960" w:type="dxa"/>
            <w:tcBorders>
              <w:top w:val="nil"/>
              <w:left w:val="single" w:sz="4" w:space="0" w:color="auto"/>
              <w:bottom w:val="nil"/>
              <w:right w:val="single" w:sz="4" w:space="0" w:color="auto"/>
            </w:tcBorders>
            <w:vAlign w:val="center"/>
          </w:tcPr>
          <w:p w14:paraId="7B4E7884" w14:textId="77777777" w:rsidR="00A8671C" w:rsidRPr="009219E6" w:rsidRDefault="00A8671C" w:rsidP="00032E66">
            <w:pPr>
              <w:widowControl/>
              <w:rPr>
                <w:rFonts w:ascii="Calibri" w:eastAsia="Times New Roman" w:hAnsi="Calibri" w:cs="Calibri"/>
                <w:color w:val="000000"/>
                <w:sz w:val="24"/>
                <w:szCs w:val="24"/>
              </w:rPr>
            </w:pPr>
          </w:p>
        </w:tc>
        <w:tc>
          <w:tcPr>
            <w:tcW w:w="7740" w:type="dxa"/>
            <w:gridSpan w:val="2"/>
            <w:tcBorders>
              <w:top w:val="single" w:sz="4" w:space="0" w:color="auto"/>
              <w:left w:val="single" w:sz="4" w:space="0" w:color="auto"/>
              <w:bottom w:val="single" w:sz="4" w:space="0" w:color="auto"/>
              <w:right w:val="single" w:sz="4" w:space="0" w:color="auto"/>
            </w:tcBorders>
            <w:vAlign w:val="center"/>
          </w:tcPr>
          <w:p w14:paraId="190285C0" w14:textId="68658340" w:rsidR="00A8671C" w:rsidRPr="00A8671C" w:rsidRDefault="00A8671C" w:rsidP="00A8671C">
            <w:pPr>
              <w:widowControl/>
              <w:jc w:val="center"/>
              <w:rPr>
                <w:rFonts w:ascii="Calibri" w:eastAsia="Times New Roman" w:hAnsi="Calibri" w:cs="Calibri"/>
                <w:b/>
                <w:bCs/>
                <w:color w:val="000000"/>
                <w:sz w:val="24"/>
                <w:szCs w:val="24"/>
              </w:rPr>
            </w:pPr>
            <w:r w:rsidRPr="00A8671C">
              <w:rPr>
                <w:rFonts w:ascii="Calibri" w:eastAsia="Times New Roman" w:hAnsi="Calibri" w:cs="Calibri"/>
                <w:b/>
                <w:bCs/>
                <w:color w:val="000000"/>
                <w:sz w:val="28"/>
                <w:szCs w:val="28"/>
              </w:rPr>
              <w:t>Community Medicine</w:t>
            </w:r>
          </w:p>
        </w:tc>
      </w:tr>
      <w:tr w:rsidR="00A8671C" w:rsidRPr="009219E6" w14:paraId="2A9D573D" w14:textId="77777777" w:rsidTr="00B67C66">
        <w:trPr>
          <w:trHeight w:val="1218"/>
          <w:jc w:val="center"/>
        </w:trPr>
        <w:tc>
          <w:tcPr>
            <w:tcW w:w="960" w:type="dxa"/>
            <w:tcBorders>
              <w:top w:val="nil"/>
              <w:left w:val="single" w:sz="4" w:space="0" w:color="auto"/>
              <w:bottom w:val="single" w:sz="4" w:space="0" w:color="000000"/>
              <w:right w:val="single" w:sz="4" w:space="0" w:color="auto"/>
            </w:tcBorders>
            <w:vAlign w:val="center"/>
          </w:tcPr>
          <w:p w14:paraId="1ED8956C" w14:textId="77777777" w:rsidR="00A8671C" w:rsidRPr="009219E6" w:rsidRDefault="00A8671C" w:rsidP="00032E66">
            <w:pPr>
              <w:widowControl/>
              <w:rPr>
                <w:rFonts w:ascii="Calibri" w:eastAsia="Times New Roman" w:hAnsi="Calibri" w:cs="Calibri"/>
                <w:color w:val="000000"/>
                <w:sz w:val="24"/>
                <w:szCs w:val="24"/>
              </w:rPr>
            </w:pPr>
          </w:p>
        </w:tc>
        <w:tc>
          <w:tcPr>
            <w:tcW w:w="1840" w:type="dxa"/>
            <w:tcBorders>
              <w:top w:val="single" w:sz="4" w:space="0" w:color="auto"/>
              <w:left w:val="single" w:sz="4" w:space="0" w:color="auto"/>
              <w:bottom w:val="single" w:sz="4" w:space="0" w:color="auto"/>
              <w:right w:val="single" w:sz="4" w:space="0" w:color="auto"/>
            </w:tcBorders>
            <w:vAlign w:val="center"/>
          </w:tcPr>
          <w:p w14:paraId="75E9079A" w14:textId="77777777" w:rsidR="00A8671C" w:rsidRPr="009219E6" w:rsidRDefault="00A8671C" w:rsidP="00032E66">
            <w:pPr>
              <w:widowControl/>
              <w:rPr>
                <w:rFonts w:ascii="Calibri" w:eastAsia="Times New Roman" w:hAnsi="Calibri" w:cs="Calibri"/>
                <w:b/>
                <w:bCs/>
                <w:color w:val="000000"/>
                <w:sz w:val="24"/>
                <w:szCs w:val="24"/>
              </w:rPr>
            </w:pPr>
          </w:p>
        </w:tc>
        <w:tc>
          <w:tcPr>
            <w:tcW w:w="5900" w:type="dxa"/>
            <w:tcBorders>
              <w:top w:val="single" w:sz="4" w:space="0" w:color="auto"/>
              <w:left w:val="nil"/>
              <w:bottom w:val="single" w:sz="4" w:space="0" w:color="auto"/>
              <w:right w:val="single" w:sz="4" w:space="0" w:color="auto"/>
            </w:tcBorders>
            <w:shd w:val="clear" w:color="auto" w:fill="auto"/>
          </w:tcPr>
          <w:p w14:paraId="71FCF742" w14:textId="680F48E5" w:rsidR="00A8671C" w:rsidRPr="00B67C66" w:rsidRDefault="00A8671C" w:rsidP="00A8671C">
            <w:pPr>
              <w:rPr>
                <w:rFonts w:asciiTheme="majorHAnsi" w:hAnsiTheme="majorHAnsi" w:cstheme="majorHAnsi"/>
                <w:b/>
                <w:bCs/>
              </w:rPr>
            </w:pPr>
            <w:r w:rsidRPr="00B67C66">
              <w:rPr>
                <w:rFonts w:asciiTheme="majorHAnsi" w:hAnsiTheme="majorHAnsi" w:cstheme="majorHAnsi"/>
                <w:b/>
                <w:bCs/>
              </w:rPr>
              <w:t>Presenting and Publishing Research</w:t>
            </w:r>
          </w:p>
          <w:p w14:paraId="1DD49208" w14:textId="77777777" w:rsidR="00A8671C" w:rsidRPr="00B67C66" w:rsidRDefault="00A8671C" w:rsidP="00A8671C">
            <w:pPr>
              <w:rPr>
                <w:rFonts w:asciiTheme="majorHAnsi" w:hAnsiTheme="majorHAnsi" w:cstheme="majorHAnsi"/>
              </w:rPr>
            </w:pPr>
            <w:r w:rsidRPr="00B67C66">
              <w:rPr>
                <w:rFonts w:asciiTheme="majorHAnsi" w:hAnsiTheme="majorHAnsi" w:cstheme="majorHAnsi"/>
              </w:rPr>
              <w:t>How to Create a Research Poster for Conferences?</w:t>
            </w:r>
          </w:p>
          <w:p w14:paraId="7EF2F8B2" w14:textId="3B17E5A4" w:rsidR="00A8671C" w:rsidRPr="00B67C66" w:rsidRDefault="00A8671C" w:rsidP="00A8671C">
            <w:pPr>
              <w:rPr>
                <w:rFonts w:asciiTheme="majorHAnsi" w:hAnsiTheme="majorHAnsi" w:cstheme="majorHAnsi"/>
              </w:rPr>
            </w:pPr>
            <w:r w:rsidRPr="00B67C66">
              <w:rPr>
                <w:rFonts w:asciiTheme="majorHAnsi" w:hAnsiTheme="majorHAnsi" w:cstheme="majorHAnsi"/>
              </w:rPr>
              <w:t>Basics of Writing a Research Proposal</w:t>
            </w:r>
          </w:p>
          <w:p w14:paraId="07D5A811" w14:textId="6D5405FA" w:rsidR="00A8671C" w:rsidRPr="00B67C66" w:rsidRDefault="00A8671C" w:rsidP="00B67C66">
            <w:pPr>
              <w:rPr>
                <w:rFonts w:asciiTheme="majorHAnsi" w:hAnsiTheme="majorHAnsi" w:cstheme="majorHAnsi"/>
              </w:rPr>
            </w:pPr>
            <w:r w:rsidRPr="00B67C66">
              <w:rPr>
                <w:rFonts w:asciiTheme="majorHAnsi" w:hAnsiTheme="majorHAnsi" w:cstheme="majorHAnsi"/>
              </w:rPr>
              <w:t>How to Present Your Research Effectively?</w:t>
            </w:r>
          </w:p>
        </w:tc>
      </w:tr>
    </w:tbl>
    <w:p w14:paraId="0EE29C32" w14:textId="77777777" w:rsidR="00FF6C77" w:rsidRDefault="00FF6C77" w:rsidP="00FF6C77">
      <w:pPr>
        <w:pStyle w:val="NoSpacing"/>
        <w:ind w:left="-270"/>
        <w:jc w:val="center"/>
        <w:rPr>
          <w:rFonts w:ascii="Times New Roman" w:hAnsi="Times New Roman" w:cs="Times New Roman"/>
          <w:b/>
          <w:bCs/>
          <w:sz w:val="30"/>
          <w:szCs w:val="30"/>
        </w:rPr>
      </w:pPr>
    </w:p>
    <w:p w14:paraId="642CD875" w14:textId="77777777" w:rsidR="0081394D" w:rsidRDefault="0081394D" w:rsidP="00FF6C77">
      <w:pPr>
        <w:pStyle w:val="NoSpacing"/>
        <w:ind w:left="-270"/>
        <w:jc w:val="center"/>
        <w:rPr>
          <w:rFonts w:ascii="Times New Roman" w:hAnsi="Times New Roman" w:cs="Times New Roman"/>
          <w:b/>
          <w:bCs/>
          <w:sz w:val="30"/>
          <w:szCs w:val="30"/>
        </w:rPr>
      </w:pPr>
    </w:p>
    <w:p w14:paraId="66932324" w14:textId="77777777" w:rsidR="0081394D" w:rsidRDefault="0081394D" w:rsidP="00FF6C77">
      <w:pPr>
        <w:pStyle w:val="NoSpacing"/>
        <w:ind w:left="-270"/>
        <w:jc w:val="center"/>
        <w:rPr>
          <w:rFonts w:ascii="Times New Roman" w:hAnsi="Times New Roman" w:cs="Times New Roman"/>
          <w:b/>
          <w:bCs/>
          <w:sz w:val="30"/>
          <w:szCs w:val="30"/>
        </w:rPr>
      </w:pPr>
    </w:p>
    <w:p w14:paraId="716FBB5B" w14:textId="77777777" w:rsidR="0081394D" w:rsidRDefault="0081394D" w:rsidP="00FF6C77">
      <w:pPr>
        <w:pStyle w:val="NoSpacing"/>
        <w:ind w:left="-270"/>
        <w:jc w:val="center"/>
        <w:rPr>
          <w:rFonts w:ascii="Times New Roman" w:hAnsi="Times New Roman" w:cs="Times New Roman"/>
          <w:b/>
          <w:bCs/>
          <w:sz w:val="30"/>
          <w:szCs w:val="30"/>
        </w:rPr>
      </w:pPr>
    </w:p>
    <w:p w14:paraId="7632BA89" w14:textId="77777777" w:rsidR="0081394D" w:rsidRDefault="0081394D" w:rsidP="00FF6C77">
      <w:pPr>
        <w:pStyle w:val="NoSpacing"/>
        <w:ind w:left="-270"/>
        <w:jc w:val="center"/>
        <w:rPr>
          <w:rFonts w:ascii="Times New Roman" w:hAnsi="Times New Roman" w:cs="Times New Roman"/>
          <w:b/>
          <w:bCs/>
          <w:sz w:val="30"/>
          <w:szCs w:val="30"/>
        </w:rPr>
      </w:pPr>
    </w:p>
    <w:p w14:paraId="76BE60B7" w14:textId="77777777" w:rsidR="0081394D" w:rsidRDefault="0081394D" w:rsidP="00FF6C77">
      <w:pPr>
        <w:pStyle w:val="NoSpacing"/>
        <w:ind w:left="-270"/>
        <w:jc w:val="center"/>
        <w:rPr>
          <w:rFonts w:ascii="Times New Roman" w:hAnsi="Times New Roman" w:cs="Times New Roman"/>
          <w:b/>
          <w:bCs/>
          <w:sz w:val="30"/>
          <w:szCs w:val="30"/>
        </w:rPr>
      </w:pPr>
    </w:p>
    <w:p w14:paraId="62543A97" w14:textId="77777777" w:rsidR="0081394D" w:rsidRDefault="0081394D" w:rsidP="00FF6C77">
      <w:pPr>
        <w:pStyle w:val="NoSpacing"/>
        <w:ind w:left="-270"/>
        <w:jc w:val="center"/>
        <w:rPr>
          <w:rFonts w:ascii="Times New Roman" w:hAnsi="Times New Roman" w:cs="Times New Roman"/>
          <w:b/>
          <w:bCs/>
          <w:sz w:val="30"/>
          <w:szCs w:val="30"/>
        </w:rPr>
      </w:pPr>
    </w:p>
    <w:p w14:paraId="68395656" w14:textId="77777777" w:rsidR="0081394D" w:rsidRDefault="0081394D" w:rsidP="00FF6C77">
      <w:pPr>
        <w:pStyle w:val="NoSpacing"/>
        <w:ind w:left="-270"/>
        <w:jc w:val="center"/>
        <w:rPr>
          <w:rFonts w:ascii="Times New Roman" w:hAnsi="Times New Roman" w:cs="Times New Roman"/>
          <w:b/>
          <w:bCs/>
          <w:sz w:val="30"/>
          <w:szCs w:val="30"/>
        </w:rPr>
      </w:pPr>
    </w:p>
    <w:p w14:paraId="1B054EC4" w14:textId="77777777" w:rsidR="0081394D" w:rsidRDefault="0081394D" w:rsidP="00FF6C77">
      <w:pPr>
        <w:pStyle w:val="NoSpacing"/>
        <w:ind w:left="-270"/>
        <w:jc w:val="center"/>
        <w:rPr>
          <w:rFonts w:ascii="Times New Roman" w:hAnsi="Times New Roman" w:cs="Times New Roman"/>
          <w:b/>
          <w:bCs/>
          <w:sz w:val="30"/>
          <w:szCs w:val="30"/>
        </w:rPr>
      </w:pPr>
    </w:p>
    <w:p w14:paraId="0E5F8FEB" w14:textId="77777777" w:rsidR="0081394D" w:rsidRDefault="0081394D" w:rsidP="00FF6C77">
      <w:pPr>
        <w:pStyle w:val="NoSpacing"/>
        <w:ind w:left="-270"/>
        <w:jc w:val="center"/>
        <w:rPr>
          <w:rFonts w:ascii="Times New Roman" w:hAnsi="Times New Roman" w:cs="Times New Roman"/>
          <w:b/>
          <w:bCs/>
          <w:sz w:val="30"/>
          <w:szCs w:val="30"/>
        </w:rPr>
      </w:pPr>
    </w:p>
    <w:p w14:paraId="1E7E646C" w14:textId="77777777" w:rsidR="0081394D" w:rsidRDefault="0081394D" w:rsidP="00FF6C77">
      <w:pPr>
        <w:pStyle w:val="NoSpacing"/>
        <w:ind w:left="-270"/>
        <w:jc w:val="center"/>
        <w:rPr>
          <w:rFonts w:ascii="Times New Roman" w:hAnsi="Times New Roman" w:cs="Times New Roman"/>
          <w:b/>
          <w:bCs/>
          <w:sz w:val="30"/>
          <w:szCs w:val="30"/>
        </w:rPr>
      </w:pPr>
    </w:p>
    <w:p w14:paraId="1BAA4824" w14:textId="77777777" w:rsidR="0081394D" w:rsidRDefault="0081394D" w:rsidP="00FF6C77">
      <w:pPr>
        <w:pStyle w:val="NoSpacing"/>
        <w:ind w:left="-270"/>
        <w:jc w:val="center"/>
        <w:rPr>
          <w:rFonts w:ascii="Times New Roman" w:hAnsi="Times New Roman" w:cs="Times New Roman"/>
          <w:b/>
          <w:bCs/>
          <w:sz w:val="30"/>
          <w:szCs w:val="30"/>
        </w:rPr>
      </w:pPr>
    </w:p>
    <w:p w14:paraId="4778A0C2" w14:textId="77777777" w:rsidR="0081394D" w:rsidRDefault="0081394D" w:rsidP="00FF6C77">
      <w:pPr>
        <w:pStyle w:val="NoSpacing"/>
        <w:ind w:left="-270"/>
        <w:jc w:val="center"/>
        <w:rPr>
          <w:rFonts w:ascii="Times New Roman" w:hAnsi="Times New Roman" w:cs="Times New Roman"/>
          <w:b/>
          <w:bCs/>
          <w:sz w:val="30"/>
          <w:szCs w:val="30"/>
        </w:rPr>
      </w:pPr>
    </w:p>
    <w:p w14:paraId="3F73429D" w14:textId="77777777" w:rsidR="0081394D" w:rsidRDefault="0081394D" w:rsidP="00FF6C77">
      <w:pPr>
        <w:pStyle w:val="NoSpacing"/>
        <w:ind w:left="-270"/>
        <w:jc w:val="center"/>
        <w:rPr>
          <w:rFonts w:ascii="Times New Roman" w:hAnsi="Times New Roman" w:cs="Times New Roman"/>
          <w:b/>
          <w:bCs/>
          <w:sz w:val="30"/>
          <w:szCs w:val="30"/>
        </w:rPr>
      </w:pPr>
    </w:p>
    <w:p w14:paraId="04A497A3" w14:textId="77777777" w:rsidR="0081394D" w:rsidRDefault="0081394D" w:rsidP="00FF6C77">
      <w:pPr>
        <w:pStyle w:val="NoSpacing"/>
        <w:ind w:left="-270"/>
        <w:jc w:val="center"/>
        <w:rPr>
          <w:rFonts w:ascii="Times New Roman" w:hAnsi="Times New Roman" w:cs="Times New Roman"/>
          <w:b/>
          <w:bCs/>
          <w:sz w:val="30"/>
          <w:szCs w:val="30"/>
        </w:rPr>
      </w:pPr>
    </w:p>
    <w:p w14:paraId="4CE2BDEB" w14:textId="77777777" w:rsidR="0081394D" w:rsidRDefault="0081394D" w:rsidP="00FF6C77">
      <w:pPr>
        <w:pStyle w:val="NoSpacing"/>
        <w:ind w:left="-270"/>
        <w:jc w:val="center"/>
        <w:rPr>
          <w:rFonts w:ascii="Times New Roman" w:hAnsi="Times New Roman" w:cs="Times New Roman"/>
          <w:b/>
          <w:bCs/>
          <w:sz w:val="30"/>
          <w:szCs w:val="30"/>
        </w:rPr>
      </w:pPr>
    </w:p>
    <w:p w14:paraId="67525C40" w14:textId="77777777" w:rsidR="0081394D" w:rsidRDefault="0081394D" w:rsidP="00FF6C77">
      <w:pPr>
        <w:pStyle w:val="NoSpacing"/>
        <w:ind w:left="-270"/>
        <w:jc w:val="center"/>
        <w:rPr>
          <w:rFonts w:ascii="Times New Roman" w:hAnsi="Times New Roman" w:cs="Times New Roman"/>
          <w:b/>
          <w:bCs/>
          <w:sz w:val="30"/>
          <w:szCs w:val="30"/>
        </w:rPr>
      </w:pPr>
    </w:p>
    <w:p w14:paraId="59C43F51" w14:textId="77777777" w:rsidR="0081394D" w:rsidRDefault="0081394D" w:rsidP="00FF6C77">
      <w:pPr>
        <w:pStyle w:val="NoSpacing"/>
        <w:ind w:left="-270"/>
        <w:jc w:val="center"/>
        <w:rPr>
          <w:rFonts w:ascii="Times New Roman" w:hAnsi="Times New Roman" w:cs="Times New Roman"/>
          <w:b/>
          <w:bCs/>
          <w:sz w:val="30"/>
          <w:szCs w:val="30"/>
        </w:rPr>
      </w:pPr>
    </w:p>
    <w:p w14:paraId="0AC6BA8C" w14:textId="77777777" w:rsidR="0081394D" w:rsidRDefault="0081394D" w:rsidP="00FF6C77">
      <w:pPr>
        <w:pStyle w:val="NoSpacing"/>
        <w:ind w:left="-270"/>
        <w:jc w:val="center"/>
        <w:rPr>
          <w:rFonts w:ascii="Times New Roman" w:hAnsi="Times New Roman" w:cs="Times New Roman"/>
          <w:b/>
          <w:bCs/>
          <w:sz w:val="30"/>
          <w:szCs w:val="30"/>
        </w:rPr>
      </w:pPr>
    </w:p>
    <w:p w14:paraId="68F43B61" w14:textId="77777777" w:rsidR="0081394D" w:rsidRDefault="0081394D" w:rsidP="00FF6C77">
      <w:pPr>
        <w:pStyle w:val="NoSpacing"/>
        <w:ind w:left="-270"/>
        <w:jc w:val="center"/>
        <w:rPr>
          <w:rFonts w:ascii="Times New Roman" w:hAnsi="Times New Roman" w:cs="Times New Roman"/>
          <w:b/>
          <w:bCs/>
          <w:sz w:val="30"/>
          <w:szCs w:val="30"/>
        </w:rPr>
      </w:pPr>
    </w:p>
    <w:p w14:paraId="43170324" w14:textId="77777777" w:rsidR="0081394D" w:rsidRDefault="0081394D" w:rsidP="00FF6C77">
      <w:pPr>
        <w:pStyle w:val="NoSpacing"/>
        <w:ind w:left="-270"/>
        <w:jc w:val="center"/>
        <w:rPr>
          <w:rFonts w:ascii="Times New Roman" w:hAnsi="Times New Roman" w:cs="Times New Roman"/>
          <w:b/>
          <w:bCs/>
          <w:sz w:val="30"/>
          <w:szCs w:val="30"/>
        </w:rPr>
      </w:pPr>
    </w:p>
    <w:p w14:paraId="0E9A5B0B" w14:textId="77777777" w:rsidR="0081394D" w:rsidRDefault="0081394D" w:rsidP="00FF6C77">
      <w:pPr>
        <w:pStyle w:val="NoSpacing"/>
        <w:ind w:left="-270"/>
        <w:jc w:val="center"/>
        <w:rPr>
          <w:rFonts w:ascii="Times New Roman" w:hAnsi="Times New Roman" w:cs="Times New Roman"/>
          <w:b/>
          <w:bCs/>
          <w:sz w:val="30"/>
          <w:szCs w:val="30"/>
        </w:rPr>
      </w:pPr>
    </w:p>
    <w:p w14:paraId="64F3D8B5" w14:textId="77777777" w:rsidR="0081394D" w:rsidRDefault="0081394D" w:rsidP="00FF6C77">
      <w:pPr>
        <w:pStyle w:val="NoSpacing"/>
        <w:ind w:left="-270"/>
        <w:jc w:val="center"/>
        <w:rPr>
          <w:rFonts w:ascii="Times New Roman" w:hAnsi="Times New Roman" w:cs="Times New Roman"/>
          <w:b/>
          <w:bCs/>
          <w:sz w:val="30"/>
          <w:szCs w:val="30"/>
        </w:rPr>
      </w:pPr>
    </w:p>
    <w:p w14:paraId="5F3464B5" w14:textId="77777777" w:rsidR="0081394D" w:rsidRDefault="0081394D" w:rsidP="00FF6C77">
      <w:pPr>
        <w:pStyle w:val="NoSpacing"/>
        <w:ind w:left="-270"/>
        <w:jc w:val="center"/>
        <w:rPr>
          <w:rFonts w:ascii="Times New Roman" w:hAnsi="Times New Roman" w:cs="Times New Roman"/>
          <w:b/>
          <w:bCs/>
          <w:sz w:val="30"/>
          <w:szCs w:val="30"/>
        </w:rPr>
      </w:pPr>
    </w:p>
    <w:p w14:paraId="767AD980" w14:textId="77777777" w:rsidR="0081394D" w:rsidRDefault="0081394D" w:rsidP="00FF6C77">
      <w:pPr>
        <w:pStyle w:val="NoSpacing"/>
        <w:ind w:left="-270"/>
        <w:jc w:val="center"/>
        <w:rPr>
          <w:rFonts w:ascii="Times New Roman" w:hAnsi="Times New Roman" w:cs="Times New Roman"/>
          <w:b/>
          <w:bCs/>
          <w:sz w:val="30"/>
          <w:szCs w:val="30"/>
        </w:rPr>
      </w:pPr>
    </w:p>
    <w:p w14:paraId="5D3BD7CA" w14:textId="77777777" w:rsidR="0081394D" w:rsidRDefault="0081394D" w:rsidP="00FF6C77">
      <w:pPr>
        <w:pStyle w:val="NoSpacing"/>
        <w:ind w:left="-270"/>
        <w:jc w:val="center"/>
        <w:rPr>
          <w:rFonts w:ascii="Times New Roman" w:hAnsi="Times New Roman" w:cs="Times New Roman"/>
          <w:b/>
          <w:bCs/>
          <w:sz w:val="30"/>
          <w:szCs w:val="30"/>
        </w:rPr>
      </w:pPr>
    </w:p>
    <w:p w14:paraId="2E60683B" w14:textId="77777777" w:rsidR="0081394D" w:rsidRDefault="0081394D" w:rsidP="00FF6C77">
      <w:pPr>
        <w:pStyle w:val="NoSpacing"/>
        <w:ind w:left="-270"/>
        <w:jc w:val="center"/>
        <w:rPr>
          <w:rFonts w:ascii="Times New Roman" w:hAnsi="Times New Roman" w:cs="Times New Roman"/>
          <w:b/>
          <w:bCs/>
          <w:sz w:val="30"/>
          <w:szCs w:val="30"/>
        </w:rPr>
      </w:pPr>
    </w:p>
    <w:p w14:paraId="54B05287" w14:textId="77777777" w:rsidR="0081394D" w:rsidRDefault="0081394D" w:rsidP="00FF6C77">
      <w:pPr>
        <w:pStyle w:val="NoSpacing"/>
        <w:ind w:left="-270"/>
        <w:jc w:val="center"/>
        <w:rPr>
          <w:rFonts w:ascii="Times New Roman" w:hAnsi="Times New Roman" w:cs="Times New Roman"/>
          <w:b/>
          <w:bCs/>
          <w:sz w:val="30"/>
          <w:szCs w:val="30"/>
        </w:rPr>
      </w:pPr>
    </w:p>
    <w:p w14:paraId="3B52D12D" w14:textId="77777777" w:rsidR="0081394D" w:rsidRDefault="0081394D" w:rsidP="00FF6C77">
      <w:pPr>
        <w:pStyle w:val="NoSpacing"/>
        <w:ind w:left="-270"/>
        <w:jc w:val="center"/>
        <w:rPr>
          <w:rFonts w:ascii="Times New Roman" w:hAnsi="Times New Roman" w:cs="Times New Roman"/>
          <w:b/>
          <w:bCs/>
          <w:sz w:val="30"/>
          <w:szCs w:val="30"/>
        </w:rPr>
      </w:pPr>
    </w:p>
    <w:p w14:paraId="3525650A" w14:textId="0B5AF417" w:rsidR="00FF6C77" w:rsidRPr="00C83498" w:rsidRDefault="00FF6C77" w:rsidP="00FF6C77">
      <w:pPr>
        <w:pStyle w:val="NoSpacing"/>
        <w:ind w:left="-270"/>
        <w:jc w:val="center"/>
        <w:rPr>
          <w:rFonts w:ascii="Calibri" w:hAnsi="Calibri" w:cs="Calibri"/>
          <w:b/>
          <w:bCs/>
          <w:sz w:val="28"/>
          <w:szCs w:val="28"/>
          <w:u w:val="single"/>
        </w:rPr>
      </w:pPr>
      <w:r w:rsidRPr="00C83498">
        <w:rPr>
          <w:rFonts w:ascii="Calibri" w:hAnsi="Calibri" w:cs="Calibri"/>
          <w:b/>
          <w:bCs/>
          <w:sz w:val="28"/>
          <w:szCs w:val="28"/>
          <w:u w:val="single"/>
        </w:rPr>
        <w:t xml:space="preserve">DEPARTMENT OF ANATOMY </w:t>
      </w:r>
    </w:p>
    <w:p w14:paraId="76A1F69D" w14:textId="77777777" w:rsidR="00FF6C77" w:rsidRPr="00C9237C" w:rsidRDefault="00FF6C77" w:rsidP="00FF6C77">
      <w:pPr>
        <w:pStyle w:val="NoSpacing"/>
        <w:ind w:left="-270"/>
        <w:jc w:val="center"/>
        <w:rPr>
          <w:rFonts w:ascii="Calibri" w:hAnsi="Calibri" w:cs="Calibri"/>
          <w:b/>
          <w:bCs/>
          <w:sz w:val="24"/>
          <w:szCs w:val="24"/>
        </w:rPr>
      </w:pPr>
    </w:p>
    <w:p w14:paraId="3E7ED7E7" w14:textId="77777777" w:rsidR="00FF6C77" w:rsidRPr="00C9237C" w:rsidRDefault="00FF6C77" w:rsidP="00FF6C77">
      <w:pPr>
        <w:rPr>
          <w:rFonts w:ascii="Calibri" w:hAnsi="Calibri" w:cs="Calibri"/>
          <w:sz w:val="24"/>
          <w:szCs w:val="24"/>
        </w:rPr>
      </w:pPr>
    </w:p>
    <w:tbl>
      <w:tblPr>
        <w:tblStyle w:val="TableGrid"/>
        <w:tblW w:w="11159" w:type="dxa"/>
        <w:jc w:val="center"/>
        <w:tblLook w:val="04A0" w:firstRow="1" w:lastRow="0" w:firstColumn="1" w:lastColumn="0" w:noHBand="0" w:noVBand="1"/>
      </w:tblPr>
      <w:tblGrid>
        <w:gridCol w:w="1075"/>
        <w:gridCol w:w="2250"/>
        <w:gridCol w:w="6120"/>
        <w:gridCol w:w="1714"/>
      </w:tblGrid>
      <w:tr w:rsidR="00FF6C77" w:rsidRPr="00C9237C" w14:paraId="652B4C7F" w14:textId="77777777" w:rsidTr="009348A8">
        <w:trPr>
          <w:trHeight w:val="562"/>
          <w:jc w:val="center"/>
        </w:trPr>
        <w:tc>
          <w:tcPr>
            <w:tcW w:w="1075" w:type="dxa"/>
            <w:vAlign w:val="center"/>
          </w:tcPr>
          <w:p w14:paraId="232D7DEE" w14:textId="77777777" w:rsidR="00FF6C77" w:rsidRPr="00C9237C" w:rsidRDefault="00FF6C77" w:rsidP="009348A8">
            <w:pPr>
              <w:pStyle w:val="NoSpacing"/>
              <w:jc w:val="center"/>
              <w:rPr>
                <w:rFonts w:cs="Calibri"/>
                <w:b/>
                <w:sz w:val="24"/>
                <w:szCs w:val="24"/>
              </w:rPr>
            </w:pPr>
            <w:r w:rsidRPr="00C9237C">
              <w:rPr>
                <w:rFonts w:cs="Calibri"/>
                <w:b/>
                <w:sz w:val="24"/>
                <w:szCs w:val="24"/>
              </w:rPr>
              <w:t>Paper</w:t>
            </w:r>
          </w:p>
        </w:tc>
        <w:tc>
          <w:tcPr>
            <w:tcW w:w="2250" w:type="dxa"/>
            <w:vAlign w:val="center"/>
          </w:tcPr>
          <w:p w14:paraId="2344D21A" w14:textId="77777777" w:rsidR="00FF6C77" w:rsidRPr="00C9237C" w:rsidRDefault="00FF6C77" w:rsidP="009348A8">
            <w:pPr>
              <w:pStyle w:val="NoSpacing"/>
              <w:jc w:val="center"/>
              <w:rPr>
                <w:rFonts w:cs="Calibri"/>
                <w:b/>
                <w:sz w:val="24"/>
                <w:szCs w:val="24"/>
              </w:rPr>
            </w:pPr>
            <w:r w:rsidRPr="00C9237C">
              <w:rPr>
                <w:rFonts w:cs="Calibri"/>
                <w:b/>
                <w:sz w:val="24"/>
                <w:szCs w:val="24"/>
              </w:rPr>
              <w:t>Module</w:t>
            </w:r>
          </w:p>
        </w:tc>
        <w:tc>
          <w:tcPr>
            <w:tcW w:w="6120" w:type="dxa"/>
            <w:vAlign w:val="center"/>
          </w:tcPr>
          <w:p w14:paraId="223D0398" w14:textId="77777777" w:rsidR="00FF6C77" w:rsidRPr="00C9237C" w:rsidRDefault="00FF6C77" w:rsidP="009348A8">
            <w:pPr>
              <w:pStyle w:val="NoSpacing"/>
              <w:jc w:val="center"/>
              <w:rPr>
                <w:rFonts w:cs="Calibri"/>
                <w:b/>
                <w:sz w:val="24"/>
                <w:szCs w:val="24"/>
              </w:rPr>
            </w:pPr>
            <w:r w:rsidRPr="00C9237C">
              <w:rPr>
                <w:rFonts w:cs="Calibri"/>
                <w:b/>
                <w:sz w:val="24"/>
                <w:szCs w:val="24"/>
              </w:rPr>
              <w:t>Competencies</w:t>
            </w:r>
          </w:p>
        </w:tc>
        <w:tc>
          <w:tcPr>
            <w:tcW w:w="1714" w:type="dxa"/>
            <w:vAlign w:val="center"/>
          </w:tcPr>
          <w:p w14:paraId="19BF9106" w14:textId="77777777" w:rsidR="00FF6C77" w:rsidRPr="00C9237C" w:rsidRDefault="00FF6C77" w:rsidP="009348A8">
            <w:pPr>
              <w:pStyle w:val="NoSpacing"/>
              <w:jc w:val="center"/>
              <w:rPr>
                <w:rFonts w:cs="Calibri"/>
                <w:b/>
                <w:sz w:val="24"/>
                <w:szCs w:val="24"/>
              </w:rPr>
            </w:pPr>
            <w:r w:rsidRPr="00C9237C">
              <w:rPr>
                <w:rFonts w:cs="Calibri"/>
                <w:b/>
                <w:sz w:val="24"/>
                <w:szCs w:val="24"/>
              </w:rPr>
              <w:t>Relevance</w:t>
            </w:r>
          </w:p>
        </w:tc>
      </w:tr>
      <w:tr w:rsidR="00FF6C77" w:rsidRPr="00C9237C" w14:paraId="1C118131" w14:textId="77777777" w:rsidTr="009348A8">
        <w:trPr>
          <w:trHeight w:val="1134"/>
          <w:jc w:val="center"/>
        </w:trPr>
        <w:tc>
          <w:tcPr>
            <w:tcW w:w="1075" w:type="dxa"/>
            <w:vMerge w:val="restart"/>
            <w:vAlign w:val="center"/>
          </w:tcPr>
          <w:p w14:paraId="4922A29E" w14:textId="77777777" w:rsidR="00FF6C77" w:rsidRPr="00C9237C" w:rsidRDefault="00FF6C77" w:rsidP="009348A8">
            <w:pPr>
              <w:pStyle w:val="NoSpacing"/>
              <w:jc w:val="center"/>
              <w:rPr>
                <w:rFonts w:cs="Calibri"/>
                <w:bCs/>
                <w:sz w:val="24"/>
                <w:szCs w:val="24"/>
              </w:rPr>
            </w:pPr>
            <w:r w:rsidRPr="00C9237C">
              <w:rPr>
                <w:rFonts w:cs="Calibri"/>
                <w:bCs/>
                <w:sz w:val="24"/>
                <w:szCs w:val="24"/>
              </w:rPr>
              <w:t>Paper I</w:t>
            </w:r>
          </w:p>
          <w:p w14:paraId="50C55240" w14:textId="77777777" w:rsidR="00FF6C77" w:rsidRPr="00C9237C" w:rsidRDefault="00FF6C77" w:rsidP="009348A8">
            <w:pPr>
              <w:pStyle w:val="NoSpacing"/>
              <w:jc w:val="center"/>
              <w:rPr>
                <w:rFonts w:cs="Calibri"/>
                <w:bCs/>
                <w:sz w:val="24"/>
                <w:szCs w:val="24"/>
              </w:rPr>
            </w:pPr>
            <w:r w:rsidRPr="00C9237C">
              <w:rPr>
                <w:rFonts w:cs="Calibri"/>
                <w:bCs/>
                <w:sz w:val="24"/>
                <w:szCs w:val="24"/>
              </w:rPr>
              <w:t>Block VII</w:t>
            </w:r>
          </w:p>
        </w:tc>
        <w:tc>
          <w:tcPr>
            <w:tcW w:w="2250" w:type="dxa"/>
            <w:vAlign w:val="center"/>
          </w:tcPr>
          <w:p w14:paraId="3CF14CB3" w14:textId="77777777" w:rsidR="00FF6C77" w:rsidRPr="00C9237C" w:rsidRDefault="00FF6C77" w:rsidP="009348A8">
            <w:pPr>
              <w:pStyle w:val="NoSpacing"/>
              <w:rPr>
                <w:rFonts w:cs="Calibri"/>
                <w:b/>
                <w:sz w:val="24"/>
                <w:szCs w:val="24"/>
              </w:rPr>
            </w:pPr>
            <w:r w:rsidRPr="00C9237C">
              <w:rPr>
                <w:rFonts w:cs="Calibri"/>
                <w:b/>
                <w:sz w:val="24"/>
                <w:szCs w:val="24"/>
              </w:rPr>
              <w:t>Fundamentals</w:t>
            </w:r>
          </w:p>
        </w:tc>
        <w:tc>
          <w:tcPr>
            <w:tcW w:w="6120" w:type="dxa"/>
          </w:tcPr>
          <w:p w14:paraId="101834A4" w14:textId="77777777" w:rsidR="00FF6C77" w:rsidRPr="00C9237C" w:rsidRDefault="00FF6C77" w:rsidP="00BC51DF">
            <w:pPr>
              <w:pStyle w:val="NoSpacing"/>
              <w:numPr>
                <w:ilvl w:val="0"/>
                <w:numId w:val="36"/>
              </w:numPr>
              <w:jc w:val="both"/>
              <w:rPr>
                <w:rFonts w:cs="Calibri"/>
                <w:bCs/>
                <w:sz w:val="24"/>
                <w:szCs w:val="24"/>
              </w:rPr>
            </w:pPr>
            <w:r w:rsidRPr="00C9237C">
              <w:rPr>
                <w:rFonts w:cs="Calibri"/>
                <w:bCs/>
                <w:sz w:val="24"/>
                <w:szCs w:val="24"/>
              </w:rPr>
              <w:t>General Anatomy of Vascular System</w:t>
            </w:r>
          </w:p>
          <w:p w14:paraId="0BA8213E" w14:textId="77777777" w:rsidR="00FF6C77" w:rsidRPr="00C9237C" w:rsidRDefault="00FF6C77" w:rsidP="009348A8">
            <w:pPr>
              <w:pStyle w:val="NoSpacing"/>
              <w:jc w:val="both"/>
              <w:rPr>
                <w:rFonts w:cs="Calibri"/>
                <w:bCs/>
                <w:sz w:val="24"/>
                <w:szCs w:val="24"/>
              </w:rPr>
            </w:pPr>
          </w:p>
        </w:tc>
        <w:tc>
          <w:tcPr>
            <w:tcW w:w="1714" w:type="dxa"/>
            <w:vAlign w:val="center"/>
          </w:tcPr>
          <w:p w14:paraId="4C0FFAB3" w14:textId="77777777" w:rsidR="00FF6C77" w:rsidRPr="00C9237C" w:rsidRDefault="00FF6C77" w:rsidP="009348A8">
            <w:pPr>
              <w:pStyle w:val="NoSpacing"/>
              <w:jc w:val="center"/>
              <w:rPr>
                <w:rFonts w:cs="Calibri"/>
                <w:b/>
                <w:sz w:val="24"/>
                <w:szCs w:val="24"/>
              </w:rPr>
            </w:pPr>
            <w:r w:rsidRPr="00C9237C">
              <w:rPr>
                <w:rFonts w:cs="Calibri"/>
                <w:b/>
                <w:sz w:val="24"/>
                <w:szCs w:val="24"/>
              </w:rPr>
              <w:t>Important</w:t>
            </w:r>
          </w:p>
        </w:tc>
      </w:tr>
      <w:tr w:rsidR="00FF6C77" w:rsidRPr="00C9237C" w14:paraId="3D63BC12" w14:textId="77777777" w:rsidTr="009348A8">
        <w:trPr>
          <w:trHeight w:val="562"/>
          <w:jc w:val="center"/>
        </w:trPr>
        <w:tc>
          <w:tcPr>
            <w:tcW w:w="1075" w:type="dxa"/>
            <w:vMerge/>
            <w:vAlign w:val="center"/>
          </w:tcPr>
          <w:p w14:paraId="6695F84F" w14:textId="77777777" w:rsidR="00FF6C77" w:rsidRPr="00C9237C" w:rsidRDefault="00FF6C77" w:rsidP="009348A8">
            <w:pPr>
              <w:pStyle w:val="NoSpacing"/>
              <w:jc w:val="center"/>
              <w:rPr>
                <w:rFonts w:cs="Calibri"/>
                <w:bCs/>
                <w:sz w:val="24"/>
                <w:szCs w:val="24"/>
              </w:rPr>
            </w:pPr>
          </w:p>
        </w:tc>
        <w:tc>
          <w:tcPr>
            <w:tcW w:w="2250" w:type="dxa"/>
            <w:vAlign w:val="center"/>
          </w:tcPr>
          <w:p w14:paraId="2263E1CB" w14:textId="18F3F493" w:rsidR="00FF6C77" w:rsidRPr="00C9237C" w:rsidRDefault="00FF6C77" w:rsidP="009348A8">
            <w:pPr>
              <w:pStyle w:val="NoSpacing"/>
              <w:rPr>
                <w:rFonts w:cs="Calibri"/>
                <w:b/>
                <w:sz w:val="24"/>
                <w:szCs w:val="24"/>
              </w:rPr>
            </w:pPr>
            <w:r w:rsidRPr="00C9237C">
              <w:rPr>
                <w:rFonts w:cs="Calibri"/>
                <w:b/>
                <w:sz w:val="24"/>
                <w:szCs w:val="24"/>
              </w:rPr>
              <w:t xml:space="preserve">Infectious diseases </w:t>
            </w:r>
          </w:p>
        </w:tc>
        <w:tc>
          <w:tcPr>
            <w:tcW w:w="6120" w:type="dxa"/>
          </w:tcPr>
          <w:p w14:paraId="6CD9DC38" w14:textId="77777777" w:rsidR="00FF6C77" w:rsidRPr="00C9237C" w:rsidRDefault="00FF6C77" w:rsidP="00BC51DF">
            <w:pPr>
              <w:pStyle w:val="NoSpacing"/>
              <w:numPr>
                <w:ilvl w:val="0"/>
                <w:numId w:val="36"/>
              </w:numPr>
              <w:jc w:val="both"/>
              <w:rPr>
                <w:rFonts w:cs="Calibri"/>
                <w:bCs/>
                <w:sz w:val="24"/>
                <w:szCs w:val="24"/>
              </w:rPr>
            </w:pPr>
            <w:r w:rsidRPr="00C9237C">
              <w:rPr>
                <w:rFonts w:cs="Calibri"/>
                <w:bCs/>
                <w:sz w:val="24"/>
                <w:szCs w:val="24"/>
              </w:rPr>
              <w:t>Liver &amp; Kidney Architecture</w:t>
            </w:r>
          </w:p>
          <w:p w14:paraId="7CE24860" w14:textId="77777777" w:rsidR="00FF6C77" w:rsidRPr="00C9237C" w:rsidRDefault="00FF6C77" w:rsidP="009348A8">
            <w:pPr>
              <w:pStyle w:val="NoSpacing"/>
              <w:jc w:val="both"/>
              <w:rPr>
                <w:rFonts w:cs="Calibri"/>
                <w:bCs/>
                <w:sz w:val="24"/>
                <w:szCs w:val="24"/>
              </w:rPr>
            </w:pPr>
          </w:p>
          <w:p w14:paraId="0FFF8AC8" w14:textId="77777777" w:rsidR="00FF6C77" w:rsidRPr="00C9237C" w:rsidRDefault="00FF6C77" w:rsidP="009348A8">
            <w:pPr>
              <w:pStyle w:val="NoSpacing"/>
              <w:jc w:val="both"/>
              <w:rPr>
                <w:rFonts w:cs="Calibri"/>
                <w:bCs/>
                <w:sz w:val="24"/>
                <w:szCs w:val="24"/>
              </w:rPr>
            </w:pPr>
          </w:p>
          <w:p w14:paraId="597BD087" w14:textId="77777777" w:rsidR="00FF6C77" w:rsidRPr="00C9237C" w:rsidRDefault="00FF6C77" w:rsidP="009348A8">
            <w:pPr>
              <w:pStyle w:val="NoSpacing"/>
              <w:jc w:val="both"/>
              <w:rPr>
                <w:rFonts w:cs="Calibri"/>
                <w:bCs/>
                <w:sz w:val="24"/>
                <w:szCs w:val="24"/>
              </w:rPr>
            </w:pPr>
          </w:p>
        </w:tc>
        <w:tc>
          <w:tcPr>
            <w:tcW w:w="1714" w:type="dxa"/>
            <w:vAlign w:val="center"/>
          </w:tcPr>
          <w:p w14:paraId="7DFBBBE2" w14:textId="77777777" w:rsidR="00FF6C77" w:rsidRPr="00C9237C" w:rsidRDefault="00FF6C77" w:rsidP="009348A8">
            <w:pPr>
              <w:pStyle w:val="NoSpacing"/>
              <w:jc w:val="center"/>
              <w:rPr>
                <w:rFonts w:cs="Calibri"/>
                <w:b/>
                <w:sz w:val="24"/>
                <w:szCs w:val="24"/>
              </w:rPr>
            </w:pPr>
            <w:r w:rsidRPr="00C9237C">
              <w:rPr>
                <w:rFonts w:cs="Calibri"/>
                <w:b/>
                <w:sz w:val="24"/>
                <w:szCs w:val="24"/>
              </w:rPr>
              <w:t>Important</w:t>
            </w:r>
          </w:p>
        </w:tc>
      </w:tr>
      <w:tr w:rsidR="00FF6C77" w:rsidRPr="00C9237C" w14:paraId="57B51222" w14:textId="77777777" w:rsidTr="009348A8">
        <w:trPr>
          <w:trHeight w:val="387"/>
          <w:jc w:val="center"/>
        </w:trPr>
        <w:tc>
          <w:tcPr>
            <w:tcW w:w="11159" w:type="dxa"/>
            <w:gridSpan w:val="4"/>
            <w:vAlign w:val="center"/>
          </w:tcPr>
          <w:p w14:paraId="3632D8D4" w14:textId="77777777" w:rsidR="00FF6C77" w:rsidRPr="00C9237C" w:rsidRDefault="00FF6C77" w:rsidP="009348A8">
            <w:pPr>
              <w:pStyle w:val="NoSpacing"/>
              <w:rPr>
                <w:rFonts w:cs="Calibri"/>
                <w:b/>
                <w:bCs/>
                <w:sz w:val="24"/>
                <w:szCs w:val="24"/>
              </w:rPr>
            </w:pPr>
          </w:p>
        </w:tc>
      </w:tr>
      <w:tr w:rsidR="00FF6C77" w:rsidRPr="00C9237C" w14:paraId="16B1139B" w14:textId="77777777" w:rsidTr="009348A8">
        <w:trPr>
          <w:trHeight w:val="562"/>
          <w:jc w:val="center"/>
        </w:trPr>
        <w:tc>
          <w:tcPr>
            <w:tcW w:w="1075" w:type="dxa"/>
            <w:vMerge w:val="restart"/>
            <w:vAlign w:val="center"/>
          </w:tcPr>
          <w:p w14:paraId="58858960" w14:textId="77777777" w:rsidR="00FF6C77" w:rsidRPr="00C9237C" w:rsidRDefault="00FF6C77" w:rsidP="009348A8">
            <w:pPr>
              <w:pStyle w:val="NoSpacing"/>
              <w:rPr>
                <w:rFonts w:cs="Calibri"/>
                <w:sz w:val="24"/>
                <w:szCs w:val="24"/>
              </w:rPr>
            </w:pPr>
            <w:r w:rsidRPr="00C9237C">
              <w:rPr>
                <w:rFonts w:cs="Calibri"/>
                <w:sz w:val="24"/>
                <w:szCs w:val="24"/>
              </w:rPr>
              <w:t>Paper II</w:t>
            </w:r>
          </w:p>
          <w:p w14:paraId="15F41EB7" w14:textId="77777777" w:rsidR="00FF6C77" w:rsidRPr="00C9237C" w:rsidRDefault="00FF6C77" w:rsidP="009348A8">
            <w:pPr>
              <w:pStyle w:val="NoSpacing"/>
              <w:rPr>
                <w:rFonts w:cs="Calibri"/>
                <w:sz w:val="24"/>
                <w:szCs w:val="24"/>
              </w:rPr>
            </w:pPr>
            <w:r w:rsidRPr="00C9237C">
              <w:rPr>
                <w:rFonts w:cs="Calibri"/>
                <w:sz w:val="24"/>
                <w:szCs w:val="24"/>
              </w:rPr>
              <w:t>Block VIII</w:t>
            </w:r>
          </w:p>
        </w:tc>
        <w:tc>
          <w:tcPr>
            <w:tcW w:w="2250" w:type="dxa"/>
            <w:vAlign w:val="center"/>
          </w:tcPr>
          <w:p w14:paraId="514B091A" w14:textId="77777777" w:rsidR="00FF6C77" w:rsidRPr="00C9237C" w:rsidRDefault="00FF6C77" w:rsidP="009348A8">
            <w:pPr>
              <w:pStyle w:val="NoSpacing"/>
              <w:rPr>
                <w:rFonts w:cs="Calibri"/>
                <w:b/>
                <w:bCs/>
                <w:sz w:val="24"/>
                <w:szCs w:val="24"/>
              </w:rPr>
            </w:pPr>
            <w:r w:rsidRPr="00C9237C">
              <w:rPr>
                <w:rFonts w:cs="Calibri"/>
                <w:b/>
                <w:bCs/>
                <w:sz w:val="24"/>
                <w:szCs w:val="24"/>
              </w:rPr>
              <w:t>Cardiovascular, Blood &amp; Inflammation</w:t>
            </w:r>
          </w:p>
        </w:tc>
        <w:tc>
          <w:tcPr>
            <w:tcW w:w="6120" w:type="dxa"/>
          </w:tcPr>
          <w:p w14:paraId="46A9143E" w14:textId="77777777" w:rsidR="00FF6C77" w:rsidRPr="00C9237C" w:rsidRDefault="00FF6C77" w:rsidP="00BC51DF">
            <w:pPr>
              <w:pStyle w:val="NoSpacing"/>
              <w:numPr>
                <w:ilvl w:val="0"/>
                <w:numId w:val="32"/>
              </w:numPr>
              <w:jc w:val="both"/>
              <w:rPr>
                <w:rFonts w:cs="Calibri"/>
                <w:sz w:val="24"/>
                <w:szCs w:val="24"/>
              </w:rPr>
            </w:pPr>
            <w:r w:rsidRPr="00C9237C">
              <w:rPr>
                <w:rFonts w:cs="Calibri"/>
                <w:sz w:val="24"/>
                <w:szCs w:val="24"/>
              </w:rPr>
              <w:t>Gross Anatomical Features &amp; Blood Supply of Heart</w:t>
            </w:r>
          </w:p>
          <w:p w14:paraId="5F7A7AA5" w14:textId="77777777" w:rsidR="00FF6C77" w:rsidRPr="00C9237C" w:rsidRDefault="00FF6C77" w:rsidP="00BC51DF">
            <w:pPr>
              <w:pStyle w:val="NoSpacing"/>
              <w:numPr>
                <w:ilvl w:val="0"/>
                <w:numId w:val="32"/>
              </w:numPr>
              <w:jc w:val="both"/>
              <w:rPr>
                <w:rFonts w:cs="Calibri"/>
                <w:sz w:val="24"/>
                <w:szCs w:val="24"/>
              </w:rPr>
            </w:pPr>
            <w:r w:rsidRPr="00C9237C">
              <w:rPr>
                <w:rFonts w:cs="Calibri"/>
                <w:sz w:val="24"/>
                <w:szCs w:val="24"/>
              </w:rPr>
              <w:t>Histology of Cardiovascular system</w:t>
            </w:r>
          </w:p>
          <w:p w14:paraId="78BFE9E6" w14:textId="77777777" w:rsidR="00FF6C77" w:rsidRPr="00C9237C" w:rsidRDefault="00FF6C77" w:rsidP="009348A8">
            <w:pPr>
              <w:pStyle w:val="NoSpacing"/>
              <w:jc w:val="both"/>
              <w:rPr>
                <w:rFonts w:cs="Calibri"/>
                <w:sz w:val="24"/>
                <w:szCs w:val="24"/>
              </w:rPr>
            </w:pPr>
          </w:p>
          <w:p w14:paraId="757D1436" w14:textId="77777777" w:rsidR="00FF6C77" w:rsidRPr="00C9237C" w:rsidRDefault="00FF6C77" w:rsidP="009348A8">
            <w:pPr>
              <w:pStyle w:val="NoSpacing"/>
              <w:jc w:val="both"/>
              <w:rPr>
                <w:rFonts w:cs="Calibri"/>
                <w:sz w:val="24"/>
                <w:szCs w:val="24"/>
              </w:rPr>
            </w:pPr>
          </w:p>
        </w:tc>
        <w:tc>
          <w:tcPr>
            <w:tcW w:w="1714" w:type="dxa"/>
            <w:vAlign w:val="center"/>
          </w:tcPr>
          <w:p w14:paraId="5A7D5EF7" w14:textId="77777777" w:rsidR="00FF6C77" w:rsidRPr="00C9237C" w:rsidRDefault="00FF6C77" w:rsidP="009348A8">
            <w:pPr>
              <w:pStyle w:val="NoSpacing"/>
              <w:jc w:val="center"/>
              <w:rPr>
                <w:rFonts w:cs="Calibri"/>
                <w:sz w:val="24"/>
                <w:szCs w:val="24"/>
              </w:rPr>
            </w:pPr>
            <w:r w:rsidRPr="00C9237C">
              <w:rPr>
                <w:rFonts w:cs="Calibri"/>
                <w:b/>
                <w:sz w:val="24"/>
                <w:szCs w:val="24"/>
              </w:rPr>
              <w:t>Important</w:t>
            </w:r>
          </w:p>
        </w:tc>
      </w:tr>
      <w:tr w:rsidR="00FF6C77" w:rsidRPr="00C9237C" w14:paraId="57CB4BFB" w14:textId="77777777" w:rsidTr="009348A8">
        <w:trPr>
          <w:trHeight w:val="562"/>
          <w:jc w:val="center"/>
        </w:trPr>
        <w:tc>
          <w:tcPr>
            <w:tcW w:w="1075" w:type="dxa"/>
            <w:vMerge/>
            <w:vAlign w:val="center"/>
          </w:tcPr>
          <w:p w14:paraId="2249EE0A" w14:textId="77777777" w:rsidR="00FF6C77" w:rsidRPr="00C9237C" w:rsidRDefault="00FF6C77" w:rsidP="009348A8">
            <w:pPr>
              <w:pStyle w:val="NoSpacing"/>
              <w:rPr>
                <w:rFonts w:cs="Calibri"/>
                <w:sz w:val="24"/>
                <w:szCs w:val="24"/>
              </w:rPr>
            </w:pPr>
          </w:p>
        </w:tc>
        <w:tc>
          <w:tcPr>
            <w:tcW w:w="2250" w:type="dxa"/>
            <w:vAlign w:val="center"/>
          </w:tcPr>
          <w:p w14:paraId="093DA91D" w14:textId="77777777" w:rsidR="00FF6C77" w:rsidRPr="00C9237C" w:rsidRDefault="00FF6C77" w:rsidP="009348A8">
            <w:pPr>
              <w:pStyle w:val="NoSpacing"/>
              <w:rPr>
                <w:rFonts w:cs="Calibri"/>
                <w:b/>
                <w:bCs/>
                <w:sz w:val="24"/>
                <w:szCs w:val="24"/>
              </w:rPr>
            </w:pPr>
            <w:r w:rsidRPr="00C9237C">
              <w:rPr>
                <w:rFonts w:cs="Calibri"/>
                <w:b/>
                <w:bCs/>
                <w:sz w:val="24"/>
                <w:szCs w:val="24"/>
              </w:rPr>
              <w:t>Respiratory &amp; Endocrinology</w:t>
            </w:r>
          </w:p>
        </w:tc>
        <w:tc>
          <w:tcPr>
            <w:tcW w:w="6120" w:type="dxa"/>
          </w:tcPr>
          <w:p w14:paraId="1D8D68D9" w14:textId="77777777" w:rsidR="00FF6C77" w:rsidRPr="00C9237C" w:rsidRDefault="00FF6C77" w:rsidP="00BC51DF">
            <w:pPr>
              <w:pStyle w:val="NoSpacing"/>
              <w:numPr>
                <w:ilvl w:val="0"/>
                <w:numId w:val="33"/>
              </w:numPr>
              <w:jc w:val="both"/>
              <w:rPr>
                <w:rFonts w:cs="Calibri"/>
                <w:sz w:val="24"/>
                <w:szCs w:val="24"/>
              </w:rPr>
            </w:pPr>
            <w:r w:rsidRPr="00C9237C">
              <w:rPr>
                <w:rFonts w:cs="Calibri"/>
                <w:sz w:val="24"/>
                <w:szCs w:val="24"/>
              </w:rPr>
              <w:t>Gross Anatomical Features of Pleura and Lungs</w:t>
            </w:r>
          </w:p>
          <w:p w14:paraId="54FBFFDB" w14:textId="77777777" w:rsidR="00FF6C77" w:rsidRPr="00C9237C" w:rsidRDefault="00FF6C77" w:rsidP="00BC51DF">
            <w:pPr>
              <w:pStyle w:val="NoSpacing"/>
              <w:numPr>
                <w:ilvl w:val="0"/>
                <w:numId w:val="33"/>
              </w:numPr>
              <w:jc w:val="both"/>
              <w:rPr>
                <w:rFonts w:cs="Calibri"/>
                <w:sz w:val="24"/>
                <w:szCs w:val="24"/>
              </w:rPr>
            </w:pPr>
            <w:r w:rsidRPr="00C9237C">
              <w:rPr>
                <w:rFonts w:cs="Calibri"/>
                <w:sz w:val="24"/>
                <w:szCs w:val="24"/>
              </w:rPr>
              <w:t>Histology of Endocrine Organs</w:t>
            </w:r>
          </w:p>
          <w:p w14:paraId="62936925" w14:textId="77777777" w:rsidR="00FF6C77" w:rsidRPr="00C9237C" w:rsidRDefault="00FF6C77" w:rsidP="009348A8">
            <w:pPr>
              <w:pStyle w:val="NoSpacing"/>
              <w:jc w:val="both"/>
              <w:rPr>
                <w:rFonts w:cs="Calibri"/>
                <w:sz w:val="24"/>
                <w:szCs w:val="24"/>
              </w:rPr>
            </w:pPr>
          </w:p>
          <w:p w14:paraId="4C35A28F" w14:textId="77777777" w:rsidR="00FF6C77" w:rsidRPr="00C9237C" w:rsidRDefault="00FF6C77" w:rsidP="009348A8">
            <w:pPr>
              <w:pStyle w:val="NoSpacing"/>
              <w:jc w:val="both"/>
              <w:rPr>
                <w:rFonts w:cs="Calibri"/>
                <w:sz w:val="24"/>
                <w:szCs w:val="24"/>
              </w:rPr>
            </w:pPr>
          </w:p>
        </w:tc>
        <w:tc>
          <w:tcPr>
            <w:tcW w:w="1714" w:type="dxa"/>
            <w:vAlign w:val="center"/>
          </w:tcPr>
          <w:p w14:paraId="40AA13ED" w14:textId="77777777" w:rsidR="00FF6C77" w:rsidRPr="00C9237C" w:rsidRDefault="00FF6C77" w:rsidP="009348A8">
            <w:pPr>
              <w:pStyle w:val="NoSpacing"/>
              <w:jc w:val="center"/>
              <w:rPr>
                <w:rFonts w:cs="Calibri"/>
                <w:sz w:val="24"/>
                <w:szCs w:val="24"/>
              </w:rPr>
            </w:pPr>
            <w:r w:rsidRPr="00C9237C">
              <w:rPr>
                <w:rFonts w:cs="Calibri"/>
                <w:b/>
                <w:sz w:val="24"/>
                <w:szCs w:val="24"/>
              </w:rPr>
              <w:t>Important</w:t>
            </w:r>
          </w:p>
        </w:tc>
      </w:tr>
      <w:tr w:rsidR="00FF6C77" w:rsidRPr="00C9237C" w14:paraId="733DBF08" w14:textId="77777777" w:rsidTr="009348A8">
        <w:trPr>
          <w:trHeight w:val="368"/>
          <w:jc w:val="center"/>
        </w:trPr>
        <w:tc>
          <w:tcPr>
            <w:tcW w:w="11159" w:type="dxa"/>
            <w:gridSpan w:val="4"/>
            <w:vAlign w:val="center"/>
          </w:tcPr>
          <w:p w14:paraId="2D2EB0B4" w14:textId="77777777" w:rsidR="00FF6C77" w:rsidRPr="00C9237C" w:rsidRDefault="00FF6C77" w:rsidP="009348A8">
            <w:pPr>
              <w:pStyle w:val="NoSpacing"/>
              <w:rPr>
                <w:rFonts w:cs="Calibri"/>
                <w:sz w:val="24"/>
                <w:szCs w:val="24"/>
              </w:rPr>
            </w:pPr>
          </w:p>
        </w:tc>
      </w:tr>
      <w:tr w:rsidR="00FF6C77" w:rsidRPr="00C9237C" w14:paraId="6B9EB80E" w14:textId="77777777" w:rsidTr="009348A8">
        <w:trPr>
          <w:trHeight w:val="282"/>
          <w:jc w:val="center"/>
        </w:trPr>
        <w:tc>
          <w:tcPr>
            <w:tcW w:w="1075" w:type="dxa"/>
            <w:vMerge w:val="restart"/>
            <w:vAlign w:val="center"/>
          </w:tcPr>
          <w:p w14:paraId="22D6875A" w14:textId="77777777" w:rsidR="00FF6C77" w:rsidRPr="00C9237C" w:rsidRDefault="00FF6C77" w:rsidP="009348A8">
            <w:pPr>
              <w:pStyle w:val="NoSpacing"/>
              <w:rPr>
                <w:rFonts w:cs="Calibri"/>
                <w:sz w:val="24"/>
                <w:szCs w:val="24"/>
              </w:rPr>
            </w:pPr>
            <w:r w:rsidRPr="00C9237C">
              <w:rPr>
                <w:rFonts w:cs="Calibri"/>
                <w:sz w:val="24"/>
                <w:szCs w:val="24"/>
              </w:rPr>
              <w:t>Paper III</w:t>
            </w:r>
          </w:p>
          <w:p w14:paraId="1B133B79" w14:textId="77777777" w:rsidR="00FF6C77" w:rsidRPr="00C9237C" w:rsidRDefault="00FF6C77" w:rsidP="009348A8">
            <w:pPr>
              <w:pStyle w:val="NoSpacing"/>
              <w:rPr>
                <w:rFonts w:cs="Calibri"/>
                <w:sz w:val="24"/>
                <w:szCs w:val="24"/>
              </w:rPr>
            </w:pPr>
            <w:r w:rsidRPr="00C9237C">
              <w:rPr>
                <w:rFonts w:cs="Calibri"/>
                <w:sz w:val="24"/>
                <w:szCs w:val="24"/>
              </w:rPr>
              <w:t>Block</w:t>
            </w:r>
          </w:p>
          <w:p w14:paraId="4BDD5823" w14:textId="77777777" w:rsidR="00FF6C77" w:rsidRPr="00C9237C" w:rsidRDefault="00FF6C77" w:rsidP="009348A8">
            <w:pPr>
              <w:pStyle w:val="NoSpacing"/>
              <w:rPr>
                <w:rFonts w:cs="Calibri"/>
                <w:sz w:val="24"/>
                <w:szCs w:val="24"/>
              </w:rPr>
            </w:pPr>
            <w:r w:rsidRPr="00C9237C">
              <w:rPr>
                <w:rFonts w:cs="Calibri"/>
                <w:sz w:val="24"/>
                <w:szCs w:val="24"/>
              </w:rPr>
              <w:t>IX</w:t>
            </w:r>
          </w:p>
          <w:p w14:paraId="058B25FD" w14:textId="77777777" w:rsidR="00FF6C77" w:rsidRPr="00C9237C" w:rsidRDefault="00FF6C77" w:rsidP="009348A8">
            <w:pPr>
              <w:pStyle w:val="NoSpacing"/>
              <w:rPr>
                <w:rFonts w:cs="Calibri"/>
                <w:sz w:val="24"/>
                <w:szCs w:val="24"/>
              </w:rPr>
            </w:pPr>
          </w:p>
        </w:tc>
        <w:tc>
          <w:tcPr>
            <w:tcW w:w="2250" w:type="dxa"/>
            <w:vAlign w:val="center"/>
          </w:tcPr>
          <w:p w14:paraId="463D0445" w14:textId="77777777" w:rsidR="00FF6C77" w:rsidRPr="00C9237C" w:rsidRDefault="00FF6C77" w:rsidP="009348A8">
            <w:pPr>
              <w:pStyle w:val="NoSpacing"/>
              <w:rPr>
                <w:rFonts w:cs="Calibri"/>
                <w:b/>
                <w:bCs/>
                <w:sz w:val="24"/>
                <w:szCs w:val="24"/>
              </w:rPr>
            </w:pPr>
            <w:r w:rsidRPr="00C9237C">
              <w:rPr>
                <w:rFonts w:cs="Calibri"/>
                <w:b/>
                <w:bCs/>
                <w:sz w:val="24"/>
                <w:szCs w:val="24"/>
              </w:rPr>
              <w:t xml:space="preserve">CNS &amp; </w:t>
            </w:r>
          </w:p>
          <w:p w14:paraId="2DD9AF19" w14:textId="77777777" w:rsidR="00FF6C77" w:rsidRPr="00C9237C" w:rsidRDefault="00FF6C77" w:rsidP="009348A8">
            <w:pPr>
              <w:pStyle w:val="NoSpacing"/>
              <w:rPr>
                <w:rFonts w:cs="Calibri"/>
                <w:b/>
                <w:bCs/>
                <w:sz w:val="24"/>
                <w:szCs w:val="24"/>
              </w:rPr>
            </w:pPr>
            <w:r w:rsidRPr="00C9237C">
              <w:rPr>
                <w:rFonts w:cs="Calibri"/>
                <w:b/>
                <w:bCs/>
                <w:sz w:val="24"/>
                <w:szCs w:val="24"/>
              </w:rPr>
              <w:t>GIT</w:t>
            </w:r>
          </w:p>
          <w:p w14:paraId="131F185E" w14:textId="77777777" w:rsidR="00FF6C77" w:rsidRPr="00C9237C" w:rsidRDefault="00FF6C77" w:rsidP="009348A8">
            <w:pPr>
              <w:pStyle w:val="NoSpacing"/>
              <w:rPr>
                <w:rFonts w:cs="Calibri"/>
                <w:b/>
                <w:bCs/>
                <w:sz w:val="24"/>
                <w:szCs w:val="24"/>
              </w:rPr>
            </w:pPr>
          </w:p>
        </w:tc>
        <w:tc>
          <w:tcPr>
            <w:tcW w:w="6120" w:type="dxa"/>
          </w:tcPr>
          <w:p w14:paraId="2AF69029" w14:textId="77777777" w:rsidR="00FF6C77" w:rsidRPr="00C9237C" w:rsidRDefault="00FF6C77" w:rsidP="00BC51DF">
            <w:pPr>
              <w:pStyle w:val="NoSpacing"/>
              <w:numPr>
                <w:ilvl w:val="0"/>
                <w:numId w:val="34"/>
              </w:numPr>
              <w:jc w:val="both"/>
              <w:rPr>
                <w:rFonts w:cs="Calibri"/>
                <w:sz w:val="24"/>
                <w:szCs w:val="24"/>
              </w:rPr>
            </w:pPr>
            <w:r w:rsidRPr="00C9237C">
              <w:rPr>
                <w:rFonts w:cs="Calibri"/>
                <w:sz w:val="24"/>
                <w:szCs w:val="24"/>
              </w:rPr>
              <w:t>General Anatomy Of Central and Peripheral Nervous System</w:t>
            </w:r>
          </w:p>
          <w:p w14:paraId="50054FB5" w14:textId="77777777" w:rsidR="00FF6C77" w:rsidRPr="00C9237C" w:rsidRDefault="00FF6C77" w:rsidP="00BC51DF">
            <w:pPr>
              <w:pStyle w:val="NoSpacing"/>
              <w:numPr>
                <w:ilvl w:val="0"/>
                <w:numId w:val="34"/>
              </w:numPr>
              <w:jc w:val="both"/>
              <w:rPr>
                <w:rFonts w:cs="Calibri"/>
                <w:sz w:val="24"/>
                <w:szCs w:val="24"/>
              </w:rPr>
            </w:pPr>
            <w:r w:rsidRPr="00C9237C">
              <w:rPr>
                <w:rFonts w:cs="Calibri"/>
                <w:sz w:val="24"/>
                <w:szCs w:val="24"/>
              </w:rPr>
              <w:t>Overview of the Gross Anatomical Features of Gastrointestinal Tract</w:t>
            </w:r>
          </w:p>
          <w:p w14:paraId="76CFB249" w14:textId="77777777" w:rsidR="00FF6C77" w:rsidRPr="00C9237C" w:rsidRDefault="00FF6C77" w:rsidP="009348A8">
            <w:pPr>
              <w:pStyle w:val="NoSpacing"/>
              <w:jc w:val="both"/>
              <w:rPr>
                <w:rFonts w:cs="Calibri"/>
                <w:sz w:val="24"/>
                <w:szCs w:val="24"/>
              </w:rPr>
            </w:pPr>
          </w:p>
        </w:tc>
        <w:tc>
          <w:tcPr>
            <w:tcW w:w="1714" w:type="dxa"/>
            <w:vAlign w:val="center"/>
          </w:tcPr>
          <w:p w14:paraId="18F78B11" w14:textId="77777777" w:rsidR="00FF6C77" w:rsidRPr="00C9237C" w:rsidRDefault="00FF6C77" w:rsidP="009348A8">
            <w:pPr>
              <w:pStyle w:val="NoSpacing"/>
              <w:jc w:val="center"/>
              <w:rPr>
                <w:rFonts w:cs="Calibri"/>
                <w:sz w:val="24"/>
                <w:szCs w:val="24"/>
              </w:rPr>
            </w:pPr>
            <w:r w:rsidRPr="00C9237C">
              <w:rPr>
                <w:rFonts w:cs="Calibri"/>
                <w:b/>
                <w:sz w:val="24"/>
                <w:szCs w:val="24"/>
              </w:rPr>
              <w:t>Important</w:t>
            </w:r>
          </w:p>
        </w:tc>
      </w:tr>
      <w:tr w:rsidR="00FF6C77" w:rsidRPr="00C9237C" w14:paraId="2507158E" w14:textId="77777777" w:rsidTr="009348A8">
        <w:trPr>
          <w:trHeight w:val="282"/>
          <w:jc w:val="center"/>
        </w:trPr>
        <w:tc>
          <w:tcPr>
            <w:tcW w:w="1075" w:type="dxa"/>
            <w:vMerge/>
            <w:vAlign w:val="center"/>
          </w:tcPr>
          <w:p w14:paraId="4307E9B8" w14:textId="77777777" w:rsidR="00FF6C77" w:rsidRPr="00C9237C" w:rsidRDefault="00FF6C77" w:rsidP="009348A8">
            <w:pPr>
              <w:pStyle w:val="NoSpacing"/>
              <w:rPr>
                <w:rFonts w:cs="Calibri"/>
                <w:sz w:val="24"/>
                <w:szCs w:val="24"/>
              </w:rPr>
            </w:pPr>
          </w:p>
        </w:tc>
        <w:tc>
          <w:tcPr>
            <w:tcW w:w="2250" w:type="dxa"/>
            <w:vAlign w:val="center"/>
          </w:tcPr>
          <w:p w14:paraId="219E22C5" w14:textId="2549BBD8" w:rsidR="00FF6C77" w:rsidRPr="00C9237C" w:rsidRDefault="00150530" w:rsidP="009348A8">
            <w:pPr>
              <w:pStyle w:val="NoSpacing"/>
              <w:rPr>
                <w:rFonts w:cs="Calibri"/>
                <w:b/>
                <w:bCs/>
                <w:sz w:val="24"/>
                <w:szCs w:val="24"/>
              </w:rPr>
            </w:pPr>
            <w:r w:rsidRPr="00C9237C">
              <w:rPr>
                <w:rFonts w:cs="Calibri"/>
                <w:b/>
                <w:bCs/>
                <w:sz w:val="24"/>
                <w:szCs w:val="24"/>
              </w:rPr>
              <w:t xml:space="preserve">Immunology, </w:t>
            </w:r>
            <w:r w:rsidR="00FF6C77" w:rsidRPr="00C9237C">
              <w:rPr>
                <w:rFonts w:cs="Calibri"/>
                <w:b/>
                <w:bCs/>
                <w:sz w:val="24"/>
                <w:szCs w:val="24"/>
              </w:rPr>
              <w:t>Skin &amp; Neoplasia</w:t>
            </w:r>
          </w:p>
        </w:tc>
        <w:tc>
          <w:tcPr>
            <w:tcW w:w="6120" w:type="dxa"/>
          </w:tcPr>
          <w:p w14:paraId="4AA89AC2" w14:textId="77777777" w:rsidR="00FF6C77" w:rsidRPr="00C9237C" w:rsidRDefault="00FF6C77" w:rsidP="00BC51DF">
            <w:pPr>
              <w:pStyle w:val="NoSpacing"/>
              <w:numPr>
                <w:ilvl w:val="0"/>
                <w:numId w:val="35"/>
              </w:numPr>
              <w:jc w:val="both"/>
              <w:rPr>
                <w:rFonts w:cs="Calibri"/>
                <w:sz w:val="24"/>
                <w:szCs w:val="24"/>
              </w:rPr>
            </w:pPr>
            <w:r w:rsidRPr="00C9237C">
              <w:rPr>
                <w:rFonts w:cs="Calibri"/>
                <w:sz w:val="24"/>
                <w:szCs w:val="24"/>
              </w:rPr>
              <w:t>General Anatomy &amp; Histology of Integumentary System</w:t>
            </w:r>
          </w:p>
          <w:p w14:paraId="4145F159" w14:textId="77777777" w:rsidR="00FF6C77" w:rsidRPr="00C9237C" w:rsidRDefault="00FF6C77" w:rsidP="009348A8">
            <w:pPr>
              <w:pStyle w:val="NoSpacing"/>
              <w:jc w:val="both"/>
              <w:rPr>
                <w:rFonts w:cs="Calibri"/>
                <w:sz w:val="24"/>
                <w:szCs w:val="24"/>
              </w:rPr>
            </w:pPr>
          </w:p>
          <w:p w14:paraId="3348BA40" w14:textId="77777777" w:rsidR="00FF6C77" w:rsidRPr="00C9237C" w:rsidRDefault="00FF6C77" w:rsidP="009348A8">
            <w:pPr>
              <w:pStyle w:val="NoSpacing"/>
              <w:jc w:val="both"/>
              <w:rPr>
                <w:rFonts w:cs="Calibri"/>
                <w:sz w:val="24"/>
                <w:szCs w:val="24"/>
              </w:rPr>
            </w:pPr>
          </w:p>
          <w:p w14:paraId="081DF7B4" w14:textId="77777777" w:rsidR="00FF6C77" w:rsidRPr="00C9237C" w:rsidRDefault="00FF6C77" w:rsidP="009348A8">
            <w:pPr>
              <w:pStyle w:val="NoSpacing"/>
              <w:jc w:val="both"/>
              <w:rPr>
                <w:rFonts w:cs="Calibri"/>
                <w:sz w:val="24"/>
                <w:szCs w:val="24"/>
              </w:rPr>
            </w:pPr>
          </w:p>
        </w:tc>
        <w:tc>
          <w:tcPr>
            <w:tcW w:w="1714" w:type="dxa"/>
            <w:vAlign w:val="center"/>
          </w:tcPr>
          <w:p w14:paraId="00B46EB0" w14:textId="77777777" w:rsidR="00FF6C77" w:rsidRPr="00C9237C" w:rsidRDefault="00FF6C77" w:rsidP="009348A8">
            <w:pPr>
              <w:pStyle w:val="NoSpacing"/>
              <w:jc w:val="center"/>
              <w:rPr>
                <w:rFonts w:cs="Calibri"/>
                <w:sz w:val="24"/>
                <w:szCs w:val="24"/>
              </w:rPr>
            </w:pPr>
            <w:r w:rsidRPr="00C9237C">
              <w:rPr>
                <w:rFonts w:cs="Calibri"/>
                <w:b/>
                <w:sz w:val="24"/>
                <w:szCs w:val="24"/>
              </w:rPr>
              <w:t>Important</w:t>
            </w:r>
          </w:p>
        </w:tc>
      </w:tr>
    </w:tbl>
    <w:p w14:paraId="684D80D8" w14:textId="77777777" w:rsidR="008F12F3" w:rsidRPr="00C9237C" w:rsidRDefault="008F12F3" w:rsidP="009219E6">
      <w:pPr>
        <w:widowControl/>
        <w:rPr>
          <w:rFonts w:ascii="Calibri" w:hAnsi="Calibri" w:cs="Calibri"/>
          <w:b/>
          <w:sz w:val="24"/>
          <w:szCs w:val="24"/>
        </w:rPr>
      </w:pPr>
    </w:p>
    <w:p w14:paraId="691CB226" w14:textId="77777777" w:rsidR="00150530" w:rsidRPr="00C9237C" w:rsidRDefault="00150530" w:rsidP="00FF6C77">
      <w:pPr>
        <w:widowControl/>
        <w:jc w:val="center"/>
        <w:rPr>
          <w:rFonts w:ascii="Calibri" w:hAnsi="Calibri" w:cs="Calibri"/>
          <w:b/>
          <w:sz w:val="24"/>
          <w:szCs w:val="24"/>
        </w:rPr>
      </w:pPr>
    </w:p>
    <w:p w14:paraId="39A627E3" w14:textId="77777777" w:rsidR="00150530" w:rsidRPr="00C9237C" w:rsidRDefault="00150530" w:rsidP="00FF6C77">
      <w:pPr>
        <w:widowControl/>
        <w:jc w:val="center"/>
        <w:rPr>
          <w:rFonts w:ascii="Calibri" w:hAnsi="Calibri" w:cs="Calibri"/>
          <w:b/>
          <w:sz w:val="24"/>
          <w:szCs w:val="24"/>
        </w:rPr>
      </w:pPr>
    </w:p>
    <w:p w14:paraId="74562968" w14:textId="77777777" w:rsidR="00150530" w:rsidRPr="00C9237C" w:rsidRDefault="00150530" w:rsidP="00FF6C77">
      <w:pPr>
        <w:widowControl/>
        <w:jc w:val="center"/>
        <w:rPr>
          <w:rFonts w:ascii="Calibri" w:hAnsi="Calibri" w:cs="Calibri"/>
          <w:b/>
          <w:sz w:val="24"/>
          <w:szCs w:val="24"/>
        </w:rPr>
      </w:pPr>
    </w:p>
    <w:p w14:paraId="3B1A0443" w14:textId="77777777" w:rsidR="00150530" w:rsidRPr="00C9237C" w:rsidRDefault="00150530" w:rsidP="00FF6C77">
      <w:pPr>
        <w:widowControl/>
        <w:jc w:val="center"/>
        <w:rPr>
          <w:rFonts w:ascii="Calibri" w:hAnsi="Calibri" w:cs="Calibri"/>
          <w:b/>
          <w:sz w:val="24"/>
          <w:szCs w:val="24"/>
        </w:rPr>
      </w:pPr>
    </w:p>
    <w:p w14:paraId="71F3BEFE" w14:textId="77777777" w:rsidR="00150530" w:rsidRPr="00C9237C" w:rsidRDefault="00150530" w:rsidP="00FF6C77">
      <w:pPr>
        <w:widowControl/>
        <w:jc w:val="center"/>
        <w:rPr>
          <w:rFonts w:ascii="Calibri" w:hAnsi="Calibri" w:cs="Calibri"/>
          <w:b/>
          <w:sz w:val="24"/>
          <w:szCs w:val="24"/>
        </w:rPr>
      </w:pPr>
    </w:p>
    <w:p w14:paraId="3A230C93" w14:textId="77777777" w:rsidR="00150530" w:rsidRPr="00C9237C" w:rsidRDefault="00150530" w:rsidP="00FF6C77">
      <w:pPr>
        <w:widowControl/>
        <w:jc w:val="center"/>
        <w:rPr>
          <w:rFonts w:ascii="Calibri" w:hAnsi="Calibri" w:cs="Calibri"/>
          <w:b/>
          <w:sz w:val="24"/>
          <w:szCs w:val="24"/>
        </w:rPr>
      </w:pPr>
    </w:p>
    <w:p w14:paraId="1C49338E" w14:textId="77777777" w:rsidR="00150530" w:rsidRPr="00C9237C" w:rsidRDefault="00150530" w:rsidP="00FF6C77">
      <w:pPr>
        <w:widowControl/>
        <w:jc w:val="center"/>
        <w:rPr>
          <w:rFonts w:ascii="Calibri" w:hAnsi="Calibri" w:cs="Calibri"/>
          <w:b/>
          <w:sz w:val="24"/>
          <w:szCs w:val="24"/>
        </w:rPr>
      </w:pPr>
    </w:p>
    <w:p w14:paraId="79E09270" w14:textId="77777777" w:rsidR="00C83498" w:rsidRDefault="00C83498" w:rsidP="00C83498">
      <w:pPr>
        <w:widowControl/>
        <w:rPr>
          <w:rFonts w:ascii="Calibri" w:hAnsi="Calibri" w:cs="Calibri"/>
          <w:b/>
          <w:sz w:val="24"/>
          <w:szCs w:val="24"/>
        </w:rPr>
      </w:pPr>
    </w:p>
    <w:p w14:paraId="206A2B1D" w14:textId="6B641759" w:rsidR="00B25813" w:rsidRPr="00C83498" w:rsidRDefault="008F12F3" w:rsidP="00C83498">
      <w:pPr>
        <w:widowControl/>
        <w:jc w:val="center"/>
        <w:rPr>
          <w:rFonts w:ascii="Calibri" w:eastAsia="Times New Roman" w:hAnsi="Calibri" w:cs="Calibri"/>
          <w:color w:val="000000"/>
          <w:sz w:val="28"/>
          <w:szCs w:val="28"/>
          <w:u w:val="single"/>
        </w:rPr>
      </w:pPr>
      <w:r w:rsidRPr="00C83498">
        <w:rPr>
          <w:rFonts w:ascii="Calibri" w:hAnsi="Calibri" w:cs="Calibri"/>
          <w:b/>
          <w:sz w:val="28"/>
          <w:szCs w:val="28"/>
          <w:u w:val="single"/>
        </w:rPr>
        <w:lastRenderedPageBreak/>
        <w:t>DEPARTMENT OF PHYSIOLOGY</w:t>
      </w:r>
    </w:p>
    <w:p w14:paraId="4735C476" w14:textId="77777777" w:rsidR="008F12F3" w:rsidRPr="00C9237C" w:rsidRDefault="008F12F3" w:rsidP="008F12F3">
      <w:pPr>
        <w:rPr>
          <w:rFonts w:ascii="Calibri" w:hAnsi="Calibri" w:cs="Calibri"/>
          <w:sz w:val="24"/>
          <w:szCs w:val="24"/>
        </w:rPr>
      </w:pPr>
    </w:p>
    <w:tbl>
      <w:tblPr>
        <w:tblStyle w:val="TableGrid"/>
        <w:tblW w:w="10620" w:type="dxa"/>
        <w:jc w:val="center"/>
        <w:tblLook w:val="04A0" w:firstRow="1" w:lastRow="0" w:firstColumn="1" w:lastColumn="0" w:noHBand="0" w:noVBand="1"/>
      </w:tblPr>
      <w:tblGrid>
        <w:gridCol w:w="636"/>
        <w:gridCol w:w="1989"/>
        <w:gridCol w:w="6523"/>
        <w:gridCol w:w="1472"/>
      </w:tblGrid>
      <w:tr w:rsidR="00913F6A" w:rsidRPr="00913F6A" w14:paraId="781DF632" w14:textId="77777777" w:rsidTr="004C6412">
        <w:trPr>
          <w:trHeight w:val="562"/>
          <w:jc w:val="center"/>
        </w:trPr>
        <w:tc>
          <w:tcPr>
            <w:tcW w:w="636" w:type="dxa"/>
            <w:vAlign w:val="center"/>
          </w:tcPr>
          <w:p w14:paraId="38B08113" w14:textId="77777777" w:rsidR="00913F6A" w:rsidRPr="00913F6A" w:rsidRDefault="00913F6A" w:rsidP="004C6412">
            <w:pPr>
              <w:pStyle w:val="NoSpacing"/>
              <w:jc w:val="center"/>
              <w:rPr>
                <w:rFonts w:cs="Calibri"/>
                <w:b/>
              </w:rPr>
            </w:pPr>
            <w:r w:rsidRPr="00913F6A">
              <w:rPr>
                <w:rFonts w:cs="Calibri"/>
                <w:b/>
              </w:rPr>
              <w:t>Sr.#</w:t>
            </w:r>
          </w:p>
        </w:tc>
        <w:tc>
          <w:tcPr>
            <w:tcW w:w="1989" w:type="dxa"/>
            <w:vAlign w:val="center"/>
          </w:tcPr>
          <w:p w14:paraId="66547C7C" w14:textId="77777777" w:rsidR="00913F6A" w:rsidRPr="00913F6A" w:rsidRDefault="00913F6A" w:rsidP="004C6412">
            <w:pPr>
              <w:pStyle w:val="NoSpacing"/>
              <w:jc w:val="center"/>
              <w:rPr>
                <w:rFonts w:cs="Calibri"/>
                <w:b/>
              </w:rPr>
            </w:pPr>
            <w:r w:rsidRPr="00913F6A">
              <w:rPr>
                <w:rFonts w:cs="Calibri"/>
                <w:b/>
              </w:rPr>
              <w:t>Curricular Topics</w:t>
            </w:r>
          </w:p>
        </w:tc>
        <w:tc>
          <w:tcPr>
            <w:tcW w:w="6523" w:type="dxa"/>
            <w:vAlign w:val="center"/>
          </w:tcPr>
          <w:p w14:paraId="52387EEE" w14:textId="77777777" w:rsidR="00913F6A" w:rsidRPr="00913F6A" w:rsidRDefault="00913F6A" w:rsidP="004C6412">
            <w:pPr>
              <w:pStyle w:val="NoSpacing"/>
              <w:jc w:val="center"/>
              <w:rPr>
                <w:rFonts w:cs="Calibri"/>
                <w:b/>
              </w:rPr>
            </w:pPr>
            <w:r w:rsidRPr="00913F6A">
              <w:rPr>
                <w:rFonts w:cs="Calibri"/>
                <w:b/>
              </w:rPr>
              <w:t>Competencies</w:t>
            </w:r>
          </w:p>
        </w:tc>
        <w:tc>
          <w:tcPr>
            <w:tcW w:w="1472" w:type="dxa"/>
            <w:vAlign w:val="center"/>
          </w:tcPr>
          <w:p w14:paraId="5C6A6127" w14:textId="77777777" w:rsidR="00913F6A" w:rsidRPr="00913F6A" w:rsidRDefault="00913F6A" w:rsidP="004C6412">
            <w:pPr>
              <w:pStyle w:val="NoSpacing"/>
              <w:jc w:val="center"/>
              <w:rPr>
                <w:rFonts w:cs="Calibri"/>
                <w:b/>
              </w:rPr>
            </w:pPr>
            <w:r w:rsidRPr="00913F6A">
              <w:rPr>
                <w:rFonts w:cs="Calibri"/>
                <w:b/>
              </w:rPr>
              <w:t>Relevance</w:t>
            </w:r>
          </w:p>
        </w:tc>
      </w:tr>
      <w:tr w:rsidR="00913F6A" w:rsidRPr="00913F6A" w14:paraId="75AF6518" w14:textId="77777777" w:rsidTr="004C6412">
        <w:trPr>
          <w:trHeight w:val="395"/>
          <w:jc w:val="center"/>
        </w:trPr>
        <w:tc>
          <w:tcPr>
            <w:tcW w:w="10620" w:type="dxa"/>
            <w:gridSpan w:val="4"/>
            <w:vAlign w:val="center"/>
          </w:tcPr>
          <w:p w14:paraId="307AE4FC" w14:textId="77777777" w:rsidR="00913F6A" w:rsidRPr="00913F6A" w:rsidRDefault="00913F6A" w:rsidP="004C6412">
            <w:pPr>
              <w:pStyle w:val="NoSpacing"/>
              <w:rPr>
                <w:rFonts w:cs="Calibri"/>
                <w:b/>
              </w:rPr>
            </w:pPr>
            <w:r w:rsidRPr="00913F6A">
              <w:rPr>
                <w:rFonts w:cs="Calibri"/>
                <w:b/>
                <w:bCs/>
              </w:rPr>
              <w:t>Fundamentals</w:t>
            </w:r>
          </w:p>
        </w:tc>
      </w:tr>
      <w:tr w:rsidR="00913F6A" w:rsidRPr="00913F6A" w14:paraId="016C6569" w14:textId="77777777" w:rsidTr="004C6412">
        <w:trPr>
          <w:trHeight w:val="562"/>
          <w:jc w:val="center"/>
        </w:trPr>
        <w:tc>
          <w:tcPr>
            <w:tcW w:w="636" w:type="dxa"/>
            <w:vAlign w:val="center"/>
          </w:tcPr>
          <w:p w14:paraId="64C649D8" w14:textId="77777777" w:rsidR="00913F6A" w:rsidRPr="00913F6A" w:rsidRDefault="00913F6A" w:rsidP="004C6412">
            <w:pPr>
              <w:pStyle w:val="NoSpacing"/>
              <w:jc w:val="center"/>
              <w:rPr>
                <w:rFonts w:cs="Calibri"/>
                <w:bCs/>
              </w:rPr>
            </w:pPr>
            <w:r w:rsidRPr="00913F6A">
              <w:rPr>
                <w:rFonts w:cs="Calibri"/>
                <w:bCs/>
              </w:rPr>
              <w:t>1</w:t>
            </w:r>
          </w:p>
        </w:tc>
        <w:tc>
          <w:tcPr>
            <w:tcW w:w="1989" w:type="dxa"/>
            <w:vAlign w:val="center"/>
          </w:tcPr>
          <w:p w14:paraId="260BD4B0" w14:textId="77777777" w:rsidR="00913F6A" w:rsidRPr="00913F6A" w:rsidRDefault="00913F6A" w:rsidP="004C6412">
            <w:pPr>
              <w:pStyle w:val="NoSpacing"/>
              <w:rPr>
                <w:rFonts w:cs="Calibri"/>
                <w:b/>
              </w:rPr>
            </w:pPr>
            <w:r w:rsidRPr="00913F6A">
              <w:rPr>
                <w:rFonts w:cs="Calibri"/>
                <w:b/>
              </w:rPr>
              <w:t>Physiology of Signal transduction and 2</w:t>
            </w:r>
            <w:r w:rsidRPr="00913F6A">
              <w:rPr>
                <w:rFonts w:cs="Calibri"/>
                <w:b/>
                <w:vertAlign w:val="superscript"/>
              </w:rPr>
              <w:t>nd</w:t>
            </w:r>
            <w:r w:rsidRPr="00913F6A">
              <w:rPr>
                <w:rFonts w:cs="Calibri"/>
                <w:b/>
              </w:rPr>
              <w:t xml:space="preserve"> messengers</w:t>
            </w:r>
          </w:p>
        </w:tc>
        <w:tc>
          <w:tcPr>
            <w:tcW w:w="6523" w:type="dxa"/>
          </w:tcPr>
          <w:p w14:paraId="2EEB2906" w14:textId="77777777" w:rsidR="00913F6A" w:rsidRPr="00913F6A" w:rsidRDefault="00913F6A" w:rsidP="004C6412">
            <w:pPr>
              <w:pStyle w:val="NoSpacing"/>
              <w:jc w:val="both"/>
              <w:rPr>
                <w:rFonts w:cs="Calibri"/>
                <w:bCs/>
              </w:rPr>
            </w:pPr>
            <w:r w:rsidRPr="00913F6A">
              <w:rPr>
                <w:rFonts w:cs="Calibri"/>
                <w:bCs/>
              </w:rPr>
              <w:t>Physiology of receptors, signal transduction pathways, regulation of gene expression by signal transduction pathways</w:t>
            </w:r>
          </w:p>
        </w:tc>
        <w:tc>
          <w:tcPr>
            <w:tcW w:w="1472" w:type="dxa"/>
            <w:vAlign w:val="center"/>
          </w:tcPr>
          <w:p w14:paraId="0E9190CB" w14:textId="77777777" w:rsidR="00913F6A" w:rsidRPr="00913F6A" w:rsidRDefault="00913F6A" w:rsidP="004C6412">
            <w:pPr>
              <w:pStyle w:val="NoSpacing"/>
              <w:jc w:val="center"/>
              <w:rPr>
                <w:rFonts w:cs="Calibri"/>
                <w:b/>
              </w:rPr>
            </w:pPr>
            <w:r w:rsidRPr="00913F6A">
              <w:rPr>
                <w:rFonts w:cs="Calibri"/>
              </w:rPr>
              <w:t>Essential</w:t>
            </w:r>
          </w:p>
        </w:tc>
      </w:tr>
      <w:tr w:rsidR="00913F6A" w:rsidRPr="00913F6A" w14:paraId="3DEBD54D" w14:textId="77777777" w:rsidTr="004C6412">
        <w:trPr>
          <w:trHeight w:val="562"/>
          <w:jc w:val="center"/>
        </w:trPr>
        <w:tc>
          <w:tcPr>
            <w:tcW w:w="636" w:type="dxa"/>
            <w:vAlign w:val="center"/>
          </w:tcPr>
          <w:p w14:paraId="367B2052" w14:textId="77777777" w:rsidR="00913F6A" w:rsidRPr="00913F6A" w:rsidRDefault="00913F6A" w:rsidP="004C6412">
            <w:pPr>
              <w:pStyle w:val="NoSpacing"/>
              <w:jc w:val="center"/>
              <w:rPr>
                <w:rFonts w:cs="Calibri"/>
                <w:bCs/>
              </w:rPr>
            </w:pPr>
            <w:r w:rsidRPr="00913F6A">
              <w:rPr>
                <w:rFonts w:cs="Calibri"/>
                <w:bCs/>
              </w:rPr>
              <w:t>2</w:t>
            </w:r>
          </w:p>
        </w:tc>
        <w:tc>
          <w:tcPr>
            <w:tcW w:w="1989" w:type="dxa"/>
            <w:vAlign w:val="center"/>
          </w:tcPr>
          <w:p w14:paraId="2C93C5F4" w14:textId="77777777" w:rsidR="00913F6A" w:rsidRPr="00913F6A" w:rsidRDefault="00913F6A" w:rsidP="004C6412">
            <w:pPr>
              <w:pStyle w:val="NoSpacing"/>
              <w:rPr>
                <w:rFonts w:cs="Calibri"/>
                <w:b/>
              </w:rPr>
            </w:pPr>
            <w:r w:rsidRPr="00913F6A">
              <w:rPr>
                <w:rFonts w:cs="Calibri"/>
                <w:b/>
              </w:rPr>
              <w:t>Physiology of Autonomic nervous system</w:t>
            </w:r>
          </w:p>
        </w:tc>
        <w:tc>
          <w:tcPr>
            <w:tcW w:w="6523" w:type="dxa"/>
          </w:tcPr>
          <w:p w14:paraId="3C1DF09E" w14:textId="77777777" w:rsidR="00913F6A" w:rsidRPr="00913F6A" w:rsidRDefault="00913F6A" w:rsidP="004C6412">
            <w:pPr>
              <w:pStyle w:val="NoSpacing"/>
              <w:jc w:val="both"/>
              <w:rPr>
                <w:rFonts w:cs="Calibri"/>
                <w:bCs/>
              </w:rPr>
            </w:pPr>
            <w:r w:rsidRPr="00913F6A">
              <w:rPr>
                <w:rFonts w:cs="Calibri"/>
                <w:bCs/>
              </w:rPr>
              <w:t xml:space="preserve">functional organization of autonomic nervous system, parasympathetic &amp; sympathetic nervous system, Central control of autonomic function </w:t>
            </w:r>
          </w:p>
        </w:tc>
        <w:tc>
          <w:tcPr>
            <w:tcW w:w="1472" w:type="dxa"/>
            <w:vAlign w:val="center"/>
          </w:tcPr>
          <w:p w14:paraId="63A4A21B" w14:textId="77777777" w:rsidR="00913F6A" w:rsidRPr="00913F6A" w:rsidRDefault="00913F6A" w:rsidP="004C6412">
            <w:pPr>
              <w:pStyle w:val="NoSpacing"/>
              <w:jc w:val="center"/>
              <w:rPr>
                <w:rFonts w:cs="Calibri"/>
                <w:b/>
              </w:rPr>
            </w:pPr>
            <w:r w:rsidRPr="00913F6A">
              <w:rPr>
                <w:rFonts w:cs="Calibri"/>
              </w:rPr>
              <w:t>Essential</w:t>
            </w:r>
          </w:p>
        </w:tc>
      </w:tr>
      <w:tr w:rsidR="00913F6A" w:rsidRPr="00913F6A" w14:paraId="759FD1A5" w14:textId="77777777" w:rsidTr="004C6412">
        <w:trPr>
          <w:trHeight w:val="562"/>
          <w:jc w:val="center"/>
        </w:trPr>
        <w:tc>
          <w:tcPr>
            <w:tcW w:w="636" w:type="dxa"/>
            <w:vAlign w:val="center"/>
          </w:tcPr>
          <w:p w14:paraId="1B62CF9B" w14:textId="77777777" w:rsidR="00913F6A" w:rsidRPr="00913F6A" w:rsidRDefault="00913F6A" w:rsidP="004C6412">
            <w:pPr>
              <w:pStyle w:val="NoSpacing"/>
              <w:jc w:val="center"/>
              <w:rPr>
                <w:rFonts w:cs="Calibri"/>
                <w:bCs/>
              </w:rPr>
            </w:pPr>
            <w:r w:rsidRPr="00913F6A">
              <w:rPr>
                <w:rFonts w:cs="Calibri"/>
                <w:bCs/>
              </w:rPr>
              <w:t>3</w:t>
            </w:r>
          </w:p>
        </w:tc>
        <w:tc>
          <w:tcPr>
            <w:tcW w:w="1989" w:type="dxa"/>
            <w:vAlign w:val="center"/>
          </w:tcPr>
          <w:p w14:paraId="38C31E9D" w14:textId="77777777" w:rsidR="00913F6A" w:rsidRPr="00913F6A" w:rsidRDefault="00913F6A" w:rsidP="004C6412">
            <w:pPr>
              <w:pStyle w:val="NoSpacing"/>
              <w:rPr>
                <w:rFonts w:cs="Calibri"/>
                <w:b/>
              </w:rPr>
            </w:pPr>
            <w:r w:rsidRPr="00913F6A">
              <w:rPr>
                <w:rFonts w:cs="Calibri"/>
                <w:b/>
              </w:rPr>
              <w:t>Neuromuscular junction physiology</w:t>
            </w:r>
          </w:p>
        </w:tc>
        <w:tc>
          <w:tcPr>
            <w:tcW w:w="6523" w:type="dxa"/>
          </w:tcPr>
          <w:p w14:paraId="307A3471" w14:textId="77777777" w:rsidR="00913F6A" w:rsidRPr="00913F6A" w:rsidRDefault="00913F6A" w:rsidP="004C6412">
            <w:pPr>
              <w:pStyle w:val="NoSpacing"/>
              <w:jc w:val="both"/>
              <w:rPr>
                <w:rFonts w:cs="Calibri"/>
                <w:bCs/>
              </w:rPr>
            </w:pPr>
            <w:r w:rsidRPr="00913F6A">
              <w:rPr>
                <w:rFonts w:cs="Calibri"/>
                <w:bCs/>
              </w:rPr>
              <w:t>Physiology of neuromuscular junction, synaptic transmission across neuromuscular junction, factors involved in synaptic transmission across neuromuscular junction</w:t>
            </w:r>
          </w:p>
        </w:tc>
        <w:tc>
          <w:tcPr>
            <w:tcW w:w="1472" w:type="dxa"/>
            <w:vAlign w:val="center"/>
          </w:tcPr>
          <w:p w14:paraId="5B3AB0DC" w14:textId="77777777" w:rsidR="00913F6A" w:rsidRPr="00913F6A" w:rsidRDefault="00913F6A" w:rsidP="004C6412">
            <w:pPr>
              <w:pStyle w:val="NoSpacing"/>
              <w:jc w:val="center"/>
              <w:rPr>
                <w:rFonts w:cs="Calibri"/>
                <w:b/>
              </w:rPr>
            </w:pPr>
            <w:r w:rsidRPr="00913F6A">
              <w:rPr>
                <w:rFonts w:cs="Calibri"/>
              </w:rPr>
              <w:t>Essential</w:t>
            </w:r>
          </w:p>
        </w:tc>
      </w:tr>
      <w:tr w:rsidR="00913F6A" w:rsidRPr="00913F6A" w14:paraId="541D56F3" w14:textId="77777777" w:rsidTr="004C6412">
        <w:trPr>
          <w:trHeight w:val="387"/>
          <w:jc w:val="center"/>
        </w:trPr>
        <w:tc>
          <w:tcPr>
            <w:tcW w:w="10620" w:type="dxa"/>
            <w:gridSpan w:val="4"/>
            <w:vAlign w:val="center"/>
          </w:tcPr>
          <w:p w14:paraId="0F3A8C19" w14:textId="77777777" w:rsidR="00913F6A" w:rsidRPr="00913F6A" w:rsidRDefault="00913F6A" w:rsidP="004C6412">
            <w:pPr>
              <w:pStyle w:val="NoSpacing"/>
              <w:rPr>
                <w:rFonts w:cs="Calibri"/>
                <w:b/>
                <w:bCs/>
              </w:rPr>
            </w:pPr>
            <w:r w:rsidRPr="00913F6A">
              <w:rPr>
                <w:rFonts w:cs="Calibri"/>
                <w:b/>
                <w:bCs/>
              </w:rPr>
              <w:t xml:space="preserve">Cardiovascular, Blood and Inflammation </w:t>
            </w:r>
          </w:p>
        </w:tc>
      </w:tr>
      <w:tr w:rsidR="00913F6A" w:rsidRPr="00913F6A" w14:paraId="231DF8EA" w14:textId="77777777" w:rsidTr="004C6412">
        <w:trPr>
          <w:trHeight w:val="562"/>
          <w:jc w:val="center"/>
        </w:trPr>
        <w:tc>
          <w:tcPr>
            <w:tcW w:w="636" w:type="dxa"/>
            <w:vAlign w:val="center"/>
          </w:tcPr>
          <w:p w14:paraId="049D8724" w14:textId="77777777" w:rsidR="00913F6A" w:rsidRPr="00913F6A" w:rsidRDefault="00913F6A" w:rsidP="004C6412">
            <w:pPr>
              <w:pStyle w:val="NoSpacing"/>
              <w:rPr>
                <w:rFonts w:cs="Calibri"/>
              </w:rPr>
            </w:pPr>
            <w:r w:rsidRPr="00913F6A">
              <w:rPr>
                <w:rFonts w:cs="Calibri"/>
              </w:rPr>
              <w:t>1.</w:t>
            </w:r>
          </w:p>
        </w:tc>
        <w:tc>
          <w:tcPr>
            <w:tcW w:w="1989" w:type="dxa"/>
            <w:vAlign w:val="center"/>
          </w:tcPr>
          <w:p w14:paraId="2A5621E8" w14:textId="00E32A57" w:rsidR="00913F6A" w:rsidRPr="00913F6A" w:rsidRDefault="00913F6A" w:rsidP="004C6412">
            <w:pPr>
              <w:pStyle w:val="NoSpacing"/>
              <w:rPr>
                <w:rFonts w:cs="Calibri"/>
                <w:b/>
                <w:bCs/>
              </w:rPr>
            </w:pPr>
            <w:r w:rsidRPr="00913F6A">
              <w:rPr>
                <w:rFonts w:cs="Calibri"/>
                <w:b/>
                <w:bCs/>
              </w:rPr>
              <w:t>Blood pressure, its regulation and hypertension</w:t>
            </w:r>
          </w:p>
        </w:tc>
        <w:tc>
          <w:tcPr>
            <w:tcW w:w="6523" w:type="dxa"/>
          </w:tcPr>
          <w:p w14:paraId="455F931A" w14:textId="77777777" w:rsidR="00913F6A" w:rsidRPr="00913F6A" w:rsidRDefault="00913F6A" w:rsidP="004C6412">
            <w:pPr>
              <w:pStyle w:val="NoSpacing"/>
              <w:jc w:val="both"/>
              <w:rPr>
                <w:rFonts w:cs="Calibri"/>
              </w:rPr>
            </w:pPr>
            <w:r w:rsidRPr="00913F6A">
              <w:rPr>
                <w:rFonts w:cs="Calibri"/>
              </w:rPr>
              <w:t xml:space="preserve">Nervous regulation of the circulation and rapid control of arterial pressure. Role of the kidneys in long term control of arterial pressure and in hypertension.  </w:t>
            </w:r>
          </w:p>
        </w:tc>
        <w:tc>
          <w:tcPr>
            <w:tcW w:w="1472" w:type="dxa"/>
            <w:vAlign w:val="center"/>
          </w:tcPr>
          <w:p w14:paraId="7E9B33C5" w14:textId="77777777" w:rsidR="00913F6A" w:rsidRPr="00913F6A" w:rsidRDefault="00913F6A" w:rsidP="004C6412">
            <w:pPr>
              <w:pStyle w:val="NoSpacing"/>
              <w:jc w:val="center"/>
              <w:rPr>
                <w:rFonts w:cs="Calibri"/>
              </w:rPr>
            </w:pPr>
            <w:r w:rsidRPr="00913F6A">
              <w:rPr>
                <w:rFonts w:cs="Calibri"/>
              </w:rPr>
              <w:t>Essential</w:t>
            </w:r>
          </w:p>
        </w:tc>
      </w:tr>
      <w:tr w:rsidR="00913F6A" w:rsidRPr="00913F6A" w14:paraId="4ACCF45E" w14:textId="77777777" w:rsidTr="004C6412">
        <w:trPr>
          <w:trHeight w:val="562"/>
          <w:jc w:val="center"/>
        </w:trPr>
        <w:tc>
          <w:tcPr>
            <w:tcW w:w="636" w:type="dxa"/>
            <w:vAlign w:val="center"/>
          </w:tcPr>
          <w:p w14:paraId="4FE2F5A9" w14:textId="77777777" w:rsidR="00913F6A" w:rsidRPr="00913F6A" w:rsidRDefault="00913F6A" w:rsidP="004C6412">
            <w:pPr>
              <w:pStyle w:val="NoSpacing"/>
              <w:rPr>
                <w:rFonts w:cs="Calibri"/>
              </w:rPr>
            </w:pPr>
            <w:r w:rsidRPr="00913F6A">
              <w:rPr>
                <w:rFonts w:cs="Calibri"/>
              </w:rPr>
              <w:t>2.</w:t>
            </w:r>
          </w:p>
        </w:tc>
        <w:tc>
          <w:tcPr>
            <w:tcW w:w="1989" w:type="dxa"/>
            <w:vAlign w:val="center"/>
          </w:tcPr>
          <w:p w14:paraId="50F72744" w14:textId="77777777" w:rsidR="00913F6A" w:rsidRPr="00913F6A" w:rsidRDefault="00913F6A" w:rsidP="004C6412">
            <w:pPr>
              <w:pStyle w:val="NoSpacing"/>
              <w:rPr>
                <w:rFonts w:cs="Calibri"/>
                <w:b/>
                <w:bCs/>
              </w:rPr>
            </w:pPr>
            <w:r w:rsidRPr="00913F6A">
              <w:rPr>
                <w:rFonts w:cs="Calibri"/>
                <w:b/>
                <w:bCs/>
              </w:rPr>
              <w:t xml:space="preserve">Physiological basis of cardiac failure </w:t>
            </w:r>
          </w:p>
        </w:tc>
        <w:tc>
          <w:tcPr>
            <w:tcW w:w="6523" w:type="dxa"/>
          </w:tcPr>
          <w:p w14:paraId="34AA317F" w14:textId="77777777" w:rsidR="00913F6A" w:rsidRPr="00913F6A" w:rsidRDefault="00913F6A" w:rsidP="004C6412">
            <w:pPr>
              <w:pStyle w:val="NoSpacing"/>
              <w:jc w:val="both"/>
              <w:rPr>
                <w:rFonts w:cs="Calibri"/>
              </w:rPr>
            </w:pPr>
            <w:r w:rsidRPr="00913F6A">
              <w:rPr>
                <w:rFonts w:cs="Calibri"/>
              </w:rPr>
              <w:t xml:space="preserve">Circulatory dynamics in cardiac failure. Compensated and decompensated heart failure. Low output cardiac failure. High output cardiac failure. Edema in patients with cardiac failure. Concept of cardiac reserve. </w:t>
            </w:r>
          </w:p>
          <w:p w14:paraId="0039AE28" w14:textId="77777777" w:rsidR="00913F6A" w:rsidRPr="00913F6A" w:rsidRDefault="00913F6A" w:rsidP="004C6412">
            <w:pPr>
              <w:pStyle w:val="NoSpacing"/>
              <w:rPr>
                <w:rFonts w:cs="Calibri"/>
              </w:rPr>
            </w:pPr>
          </w:p>
        </w:tc>
        <w:tc>
          <w:tcPr>
            <w:tcW w:w="1472" w:type="dxa"/>
            <w:vAlign w:val="center"/>
          </w:tcPr>
          <w:p w14:paraId="3FDADFEA" w14:textId="77777777" w:rsidR="00913F6A" w:rsidRPr="00913F6A" w:rsidRDefault="00913F6A" w:rsidP="004C6412">
            <w:pPr>
              <w:pStyle w:val="NoSpacing"/>
              <w:jc w:val="center"/>
              <w:rPr>
                <w:rFonts w:cs="Calibri"/>
              </w:rPr>
            </w:pPr>
            <w:r w:rsidRPr="00913F6A">
              <w:rPr>
                <w:rFonts w:cs="Calibri"/>
              </w:rPr>
              <w:t>Essential</w:t>
            </w:r>
          </w:p>
        </w:tc>
      </w:tr>
      <w:tr w:rsidR="00913F6A" w:rsidRPr="00913F6A" w14:paraId="0A5164EA" w14:textId="77777777" w:rsidTr="004C6412">
        <w:trPr>
          <w:trHeight w:val="368"/>
          <w:jc w:val="center"/>
        </w:trPr>
        <w:tc>
          <w:tcPr>
            <w:tcW w:w="10620" w:type="dxa"/>
            <w:gridSpan w:val="4"/>
            <w:vAlign w:val="center"/>
          </w:tcPr>
          <w:p w14:paraId="33C792A4" w14:textId="77777777" w:rsidR="00913F6A" w:rsidRPr="00913F6A" w:rsidRDefault="00913F6A" w:rsidP="004C6412">
            <w:pPr>
              <w:pStyle w:val="NoSpacing"/>
              <w:rPr>
                <w:rFonts w:cs="Calibri"/>
              </w:rPr>
            </w:pPr>
            <w:r w:rsidRPr="00913F6A">
              <w:rPr>
                <w:rFonts w:cs="Calibri"/>
                <w:b/>
                <w:bCs/>
              </w:rPr>
              <w:t>Respiration</w:t>
            </w:r>
          </w:p>
        </w:tc>
      </w:tr>
      <w:tr w:rsidR="00913F6A" w:rsidRPr="00913F6A" w14:paraId="16165D1B" w14:textId="77777777" w:rsidTr="004C6412">
        <w:trPr>
          <w:trHeight w:val="562"/>
          <w:jc w:val="center"/>
        </w:trPr>
        <w:tc>
          <w:tcPr>
            <w:tcW w:w="636" w:type="dxa"/>
            <w:vAlign w:val="center"/>
          </w:tcPr>
          <w:p w14:paraId="6F99157C" w14:textId="77777777" w:rsidR="00913F6A" w:rsidRPr="00913F6A" w:rsidRDefault="00913F6A" w:rsidP="004C6412">
            <w:pPr>
              <w:pStyle w:val="NoSpacing"/>
              <w:rPr>
                <w:rFonts w:cs="Calibri"/>
              </w:rPr>
            </w:pPr>
            <w:r w:rsidRPr="00913F6A">
              <w:rPr>
                <w:rFonts w:cs="Calibri"/>
              </w:rPr>
              <w:t>1.</w:t>
            </w:r>
          </w:p>
        </w:tc>
        <w:tc>
          <w:tcPr>
            <w:tcW w:w="1989" w:type="dxa"/>
            <w:vAlign w:val="center"/>
          </w:tcPr>
          <w:p w14:paraId="5EDA23E4" w14:textId="77777777" w:rsidR="00913F6A" w:rsidRPr="00913F6A" w:rsidRDefault="00913F6A" w:rsidP="004C6412">
            <w:pPr>
              <w:pStyle w:val="NoSpacing"/>
              <w:rPr>
                <w:rFonts w:cs="Calibri"/>
                <w:b/>
                <w:bCs/>
              </w:rPr>
            </w:pPr>
            <w:r w:rsidRPr="00913F6A">
              <w:rPr>
                <w:rFonts w:cs="Calibri"/>
                <w:b/>
                <w:bCs/>
              </w:rPr>
              <w:t xml:space="preserve">Functions of respiratory passageways and physiological basis of bronchial asthma </w:t>
            </w:r>
          </w:p>
        </w:tc>
        <w:tc>
          <w:tcPr>
            <w:tcW w:w="6523" w:type="dxa"/>
          </w:tcPr>
          <w:p w14:paraId="719FC6C1" w14:textId="77777777" w:rsidR="00913F6A" w:rsidRPr="00913F6A" w:rsidRDefault="00913F6A" w:rsidP="004C6412">
            <w:pPr>
              <w:pStyle w:val="NoSpacing"/>
              <w:jc w:val="both"/>
              <w:rPr>
                <w:rFonts w:cs="Calibri"/>
              </w:rPr>
            </w:pPr>
            <w:r w:rsidRPr="00913F6A">
              <w:rPr>
                <w:rFonts w:cs="Calibri"/>
              </w:rPr>
              <w:t>Functions of trachea, bronchi and bronchioles. Nervous and local control of bronchiolar musculature. Mechanism of muco-</w:t>
            </w:r>
            <w:proofErr w:type="spellStart"/>
            <w:r w:rsidRPr="00913F6A">
              <w:rPr>
                <w:rFonts w:cs="Calibri"/>
              </w:rPr>
              <w:t>cilliary</w:t>
            </w:r>
            <w:proofErr w:type="spellEnd"/>
            <w:r w:rsidRPr="00913F6A">
              <w:rPr>
                <w:rFonts w:cs="Calibri"/>
              </w:rPr>
              <w:t xml:space="preserve"> clearance of respiratory passageways, cough and sneeze reflex. Physiological basis of bronchial asthma. </w:t>
            </w:r>
          </w:p>
        </w:tc>
        <w:tc>
          <w:tcPr>
            <w:tcW w:w="1472" w:type="dxa"/>
            <w:vAlign w:val="center"/>
          </w:tcPr>
          <w:p w14:paraId="1998CDA8" w14:textId="77777777" w:rsidR="00913F6A" w:rsidRPr="00913F6A" w:rsidRDefault="00913F6A" w:rsidP="004C6412">
            <w:pPr>
              <w:pStyle w:val="NoSpacing"/>
              <w:jc w:val="center"/>
              <w:rPr>
                <w:rFonts w:cs="Calibri"/>
              </w:rPr>
            </w:pPr>
            <w:r w:rsidRPr="00913F6A">
              <w:rPr>
                <w:rFonts w:cs="Calibri"/>
              </w:rPr>
              <w:t>Essential</w:t>
            </w:r>
          </w:p>
        </w:tc>
      </w:tr>
      <w:tr w:rsidR="00913F6A" w:rsidRPr="00913F6A" w14:paraId="2CA7A8B3" w14:textId="77777777" w:rsidTr="004C6412">
        <w:trPr>
          <w:trHeight w:val="287"/>
          <w:jc w:val="center"/>
        </w:trPr>
        <w:tc>
          <w:tcPr>
            <w:tcW w:w="10620" w:type="dxa"/>
            <w:gridSpan w:val="4"/>
            <w:vAlign w:val="center"/>
          </w:tcPr>
          <w:p w14:paraId="72FE9BB0" w14:textId="77777777" w:rsidR="00913F6A" w:rsidRPr="00913F6A" w:rsidRDefault="00913F6A" w:rsidP="004C6412">
            <w:pPr>
              <w:pStyle w:val="NoSpacing"/>
              <w:rPr>
                <w:rFonts w:cs="Calibri"/>
              </w:rPr>
            </w:pPr>
            <w:r w:rsidRPr="00913F6A">
              <w:rPr>
                <w:rFonts w:cs="Calibri"/>
                <w:b/>
                <w:bCs/>
              </w:rPr>
              <w:t xml:space="preserve">Endocrinology </w:t>
            </w:r>
          </w:p>
        </w:tc>
      </w:tr>
      <w:tr w:rsidR="00913F6A" w:rsidRPr="00913F6A" w14:paraId="63A21862" w14:textId="77777777" w:rsidTr="004C6412">
        <w:trPr>
          <w:trHeight w:val="562"/>
          <w:jc w:val="center"/>
        </w:trPr>
        <w:tc>
          <w:tcPr>
            <w:tcW w:w="636" w:type="dxa"/>
            <w:vAlign w:val="center"/>
          </w:tcPr>
          <w:p w14:paraId="36FF94F3" w14:textId="77777777" w:rsidR="00913F6A" w:rsidRPr="00913F6A" w:rsidRDefault="00913F6A" w:rsidP="004C6412">
            <w:pPr>
              <w:pStyle w:val="NoSpacing"/>
              <w:rPr>
                <w:rFonts w:cs="Calibri"/>
              </w:rPr>
            </w:pPr>
            <w:r w:rsidRPr="00913F6A">
              <w:rPr>
                <w:rFonts w:cs="Calibri"/>
              </w:rPr>
              <w:t>1</w:t>
            </w:r>
          </w:p>
        </w:tc>
        <w:tc>
          <w:tcPr>
            <w:tcW w:w="1989" w:type="dxa"/>
            <w:vAlign w:val="center"/>
          </w:tcPr>
          <w:p w14:paraId="0601F16B" w14:textId="77777777" w:rsidR="00913F6A" w:rsidRPr="00913F6A" w:rsidRDefault="00913F6A" w:rsidP="004C6412">
            <w:pPr>
              <w:pStyle w:val="NoSpacing"/>
              <w:rPr>
                <w:rFonts w:cs="Calibri"/>
                <w:b/>
                <w:bCs/>
              </w:rPr>
            </w:pPr>
            <w:r w:rsidRPr="00913F6A">
              <w:rPr>
                <w:rFonts w:cs="Calibri"/>
                <w:b/>
                <w:bCs/>
              </w:rPr>
              <w:t xml:space="preserve">Physiology of insulin, glucagon and diabetes mellitus </w:t>
            </w:r>
          </w:p>
        </w:tc>
        <w:tc>
          <w:tcPr>
            <w:tcW w:w="6523" w:type="dxa"/>
          </w:tcPr>
          <w:p w14:paraId="13973FC2" w14:textId="77777777" w:rsidR="00913F6A" w:rsidRPr="00913F6A" w:rsidRDefault="00913F6A" w:rsidP="004C6412">
            <w:pPr>
              <w:pStyle w:val="NoSpacing"/>
              <w:jc w:val="both"/>
              <w:rPr>
                <w:rFonts w:cs="Calibri"/>
              </w:rPr>
            </w:pPr>
            <w:r w:rsidRPr="00913F6A">
              <w:rPr>
                <w:rFonts w:cs="Calibri"/>
              </w:rPr>
              <w:t xml:space="preserve">Insulin synthesis, secretion and its effects on carbohydrate, fat and protein metabolism. Glucagon and its functions. Diabetes mellitus, its types and physiology of diagnosis of diabetes mellitus and its treatment. </w:t>
            </w:r>
          </w:p>
        </w:tc>
        <w:tc>
          <w:tcPr>
            <w:tcW w:w="1472" w:type="dxa"/>
          </w:tcPr>
          <w:p w14:paraId="2C75BD8F" w14:textId="77777777" w:rsidR="00913F6A" w:rsidRPr="00913F6A" w:rsidRDefault="00913F6A" w:rsidP="004C6412">
            <w:pPr>
              <w:jc w:val="center"/>
              <w:rPr>
                <w:rFonts w:cs="Calibri"/>
              </w:rPr>
            </w:pPr>
          </w:p>
          <w:p w14:paraId="3BF5E6C0" w14:textId="77777777" w:rsidR="00913F6A" w:rsidRPr="00913F6A" w:rsidRDefault="00913F6A" w:rsidP="004C6412">
            <w:pPr>
              <w:jc w:val="center"/>
              <w:rPr>
                <w:rFonts w:cs="Calibri"/>
              </w:rPr>
            </w:pPr>
            <w:r w:rsidRPr="00913F6A">
              <w:rPr>
                <w:rFonts w:cs="Calibri"/>
              </w:rPr>
              <w:t>Essential</w:t>
            </w:r>
          </w:p>
        </w:tc>
      </w:tr>
      <w:tr w:rsidR="00913F6A" w:rsidRPr="00913F6A" w14:paraId="1F36C048" w14:textId="77777777" w:rsidTr="004C6412">
        <w:trPr>
          <w:trHeight w:val="562"/>
          <w:jc w:val="center"/>
        </w:trPr>
        <w:tc>
          <w:tcPr>
            <w:tcW w:w="636" w:type="dxa"/>
            <w:vAlign w:val="center"/>
          </w:tcPr>
          <w:p w14:paraId="5C8E5020" w14:textId="77777777" w:rsidR="00913F6A" w:rsidRPr="00913F6A" w:rsidRDefault="00913F6A" w:rsidP="004C6412">
            <w:pPr>
              <w:pStyle w:val="NoSpacing"/>
              <w:rPr>
                <w:rFonts w:cs="Calibri"/>
              </w:rPr>
            </w:pPr>
            <w:r w:rsidRPr="00913F6A">
              <w:rPr>
                <w:rFonts w:cs="Calibri"/>
              </w:rPr>
              <w:t>2</w:t>
            </w:r>
          </w:p>
        </w:tc>
        <w:tc>
          <w:tcPr>
            <w:tcW w:w="1989" w:type="dxa"/>
            <w:vAlign w:val="center"/>
          </w:tcPr>
          <w:p w14:paraId="5AA4C460" w14:textId="77777777" w:rsidR="00913F6A" w:rsidRPr="00913F6A" w:rsidRDefault="00913F6A" w:rsidP="004C6412">
            <w:pPr>
              <w:pStyle w:val="NoSpacing"/>
              <w:rPr>
                <w:rFonts w:cs="Calibri"/>
                <w:b/>
                <w:bCs/>
              </w:rPr>
            </w:pPr>
            <w:r w:rsidRPr="00913F6A">
              <w:rPr>
                <w:rFonts w:cs="Calibri"/>
                <w:b/>
                <w:bCs/>
              </w:rPr>
              <w:t>Physiology of pituitary, thyroid and adrenal hormones</w:t>
            </w:r>
          </w:p>
        </w:tc>
        <w:tc>
          <w:tcPr>
            <w:tcW w:w="6523" w:type="dxa"/>
          </w:tcPr>
          <w:p w14:paraId="7E0E6E2A" w14:textId="77777777" w:rsidR="00913F6A" w:rsidRPr="00913F6A" w:rsidRDefault="00913F6A" w:rsidP="004C6412">
            <w:pPr>
              <w:pStyle w:val="NoSpacing"/>
              <w:jc w:val="both"/>
              <w:rPr>
                <w:rFonts w:cs="Calibri"/>
              </w:rPr>
            </w:pPr>
            <w:r w:rsidRPr="00913F6A">
              <w:rPr>
                <w:rFonts w:cs="Calibri"/>
              </w:rPr>
              <w:t xml:space="preserve">Anterior and posterior pituitary hormones, their secretion and physiological functions. Thyroid hormones synthesis, secretion and its physiological functions. Physiological basis of thyroid disorders. Synthesis and secretion of adrenal hormones and their functions. Physiological basis of adrenal disorders. </w:t>
            </w:r>
          </w:p>
        </w:tc>
        <w:tc>
          <w:tcPr>
            <w:tcW w:w="1472" w:type="dxa"/>
          </w:tcPr>
          <w:p w14:paraId="0AA5328E" w14:textId="77777777" w:rsidR="00913F6A" w:rsidRPr="00913F6A" w:rsidRDefault="00913F6A" w:rsidP="004C6412">
            <w:pPr>
              <w:jc w:val="center"/>
              <w:rPr>
                <w:rFonts w:cs="Calibri"/>
              </w:rPr>
            </w:pPr>
          </w:p>
          <w:p w14:paraId="7E911745" w14:textId="77777777" w:rsidR="00913F6A" w:rsidRPr="00913F6A" w:rsidRDefault="00913F6A" w:rsidP="004C6412">
            <w:pPr>
              <w:jc w:val="center"/>
              <w:rPr>
                <w:rFonts w:cs="Calibri"/>
              </w:rPr>
            </w:pPr>
            <w:r w:rsidRPr="00913F6A">
              <w:rPr>
                <w:rFonts w:cs="Calibri"/>
              </w:rPr>
              <w:t>Essential</w:t>
            </w:r>
          </w:p>
        </w:tc>
      </w:tr>
      <w:tr w:rsidR="00913F6A" w:rsidRPr="00913F6A" w14:paraId="3BD063AE" w14:textId="77777777" w:rsidTr="004C6412">
        <w:trPr>
          <w:trHeight w:val="562"/>
          <w:jc w:val="center"/>
        </w:trPr>
        <w:tc>
          <w:tcPr>
            <w:tcW w:w="636" w:type="dxa"/>
            <w:vAlign w:val="center"/>
          </w:tcPr>
          <w:p w14:paraId="127B5AB5" w14:textId="77777777" w:rsidR="00913F6A" w:rsidRPr="00913F6A" w:rsidRDefault="00913F6A" w:rsidP="004C6412">
            <w:pPr>
              <w:pStyle w:val="NoSpacing"/>
              <w:rPr>
                <w:rFonts w:cs="Calibri"/>
              </w:rPr>
            </w:pPr>
            <w:r w:rsidRPr="00913F6A">
              <w:rPr>
                <w:rFonts w:cs="Calibri"/>
              </w:rPr>
              <w:t>3</w:t>
            </w:r>
          </w:p>
        </w:tc>
        <w:tc>
          <w:tcPr>
            <w:tcW w:w="1989" w:type="dxa"/>
            <w:vAlign w:val="center"/>
          </w:tcPr>
          <w:p w14:paraId="21538F59" w14:textId="77777777" w:rsidR="00913F6A" w:rsidRPr="00913F6A" w:rsidRDefault="00913F6A" w:rsidP="004C6412">
            <w:pPr>
              <w:pStyle w:val="NoSpacing"/>
              <w:rPr>
                <w:rFonts w:cs="Calibri"/>
                <w:b/>
                <w:bCs/>
              </w:rPr>
            </w:pPr>
            <w:r w:rsidRPr="00913F6A">
              <w:rPr>
                <w:rFonts w:cs="Calibri"/>
                <w:b/>
                <w:bCs/>
              </w:rPr>
              <w:t xml:space="preserve">Physiology of reproductive hormones </w:t>
            </w:r>
          </w:p>
        </w:tc>
        <w:tc>
          <w:tcPr>
            <w:tcW w:w="6523" w:type="dxa"/>
          </w:tcPr>
          <w:p w14:paraId="1DAF08A6" w14:textId="77777777" w:rsidR="00913F6A" w:rsidRPr="00913F6A" w:rsidRDefault="00913F6A" w:rsidP="004C6412">
            <w:pPr>
              <w:pStyle w:val="NoSpacing"/>
              <w:jc w:val="both"/>
              <w:rPr>
                <w:rFonts w:cs="Calibri"/>
              </w:rPr>
            </w:pPr>
            <w:r w:rsidRPr="00913F6A">
              <w:rPr>
                <w:rFonts w:cs="Calibri"/>
              </w:rPr>
              <w:t xml:space="preserve">Synthesis and secretion of androgenic hormones and their functions. Physiological basis of infertility. Synthesis and secretion of oxytocin and its functions. </w:t>
            </w:r>
          </w:p>
          <w:p w14:paraId="5EEB8E70" w14:textId="77777777" w:rsidR="00913F6A" w:rsidRPr="00913F6A" w:rsidRDefault="00913F6A" w:rsidP="004C6412">
            <w:pPr>
              <w:pStyle w:val="NoSpacing"/>
              <w:jc w:val="both"/>
              <w:rPr>
                <w:rFonts w:cs="Calibri"/>
              </w:rPr>
            </w:pPr>
            <w:r w:rsidRPr="00913F6A">
              <w:rPr>
                <w:rFonts w:cs="Calibri"/>
              </w:rPr>
              <w:t xml:space="preserve"> </w:t>
            </w:r>
          </w:p>
        </w:tc>
        <w:tc>
          <w:tcPr>
            <w:tcW w:w="1472" w:type="dxa"/>
            <w:vAlign w:val="center"/>
          </w:tcPr>
          <w:p w14:paraId="0DC43921" w14:textId="77777777" w:rsidR="00913F6A" w:rsidRPr="00913F6A" w:rsidRDefault="00913F6A" w:rsidP="004C6412">
            <w:pPr>
              <w:pStyle w:val="NoSpacing"/>
              <w:jc w:val="center"/>
              <w:rPr>
                <w:rFonts w:cs="Calibri"/>
              </w:rPr>
            </w:pPr>
            <w:r w:rsidRPr="00913F6A">
              <w:rPr>
                <w:rFonts w:cs="Calibri"/>
              </w:rPr>
              <w:t>Essential</w:t>
            </w:r>
          </w:p>
        </w:tc>
      </w:tr>
    </w:tbl>
    <w:p w14:paraId="4BFF5065" w14:textId="77777777" w:rsidR="008F12F3" w:rsidRPr="00C9237C" w:rsidRDefault="008F12F3" w:rsidP="008F12F3">
      <w:pPr>
        <w:rPr>
          <w:rFonts w:ascii="Calibri" w:hAnsi="Calibri" w:cs="Calibri"/>
          <w:sz w:val="24"/>
          <w:szCs w:val="24"/>
        </w:rPr>
      </w:pPr>
    </w:p>
    <w:tbl>
      <w:tblPr>
        <w:tblStyle w:val="TableGrid"/>
        <w:tblW w:w="10660" w:type="dxa"/>
        <w:jc w:val="center"/>
        <w:tblLook w:val="04A0" w:firstRow="1" w:lastRow="0" w:firstColumn="1" w:lastColumn="0" w:noHBand="0" w:noVBand="1"/>
      </w:tblPr>
      <w:tblGrid>
        <w:gridCol w:w="636"/>
        <w:gridCol w:w="2061"/>
        <w:gridCol w:w="6752"/>
        <w:gridCol w:w="1211"/>
      </w:tblGrid>
      <w:tr w:rsidR="00913F6A" w:rsidRPr="004E2D9A" w14:paraId="7B89E303" w14:textId="77777777" w:rsidTr="004C6412">
        <w:trPr>
          <w:trHeight w:val="562"/>
          <w:jc w:val="center"/>
        </w:trPr>
        <w:tc>
          <w:tcPr>
            <w:tcW w:w="636" w:type="dxa"/>
            <w:vAlign w:val="center"/>
          </w:tcPr>
          <w:p w14:paraId="70DCBA01" w14:textId="77777777" w:rsidR="00913F6A" w:rsidRPr="004E2D9A" w:rsidRDefault="00913F6A" w:rsidP="004C6412">
            <w:pPr>
              <w:pStyle w:val="NoSpacing"/>
              <w:jc w:val="center"/>
              <w:rPr>
                <w:rFonts w:cs="Calibri"/>
                <w:b/>
              </w:rPr>
            </w:pPr>
            <w:bookmarkStart w:id="5" w:name="_Hlk197675707"/>
            <w:r w:rsidRPr="004E2D9A">
              <w:rPr>
                <w:rFonts w:cs="Calibri"/>
                <w:b/>
              </w:rPr>
              <w:lastRenderedPageBreak/>
              <w:t>Sr.#</w:t>
            </w:r>
          </w:p>
        </w:tc>
        <w:tc>
          <w:tcPr>
            <w:tcW w:w="2061" w:type="dxa"/>
            <w:vAlign w:val="center"/>
          </w:tcPr>
          <w:p w14:paraId="5ED8AAC7" w14:textId="77777777" w:rsidR="00913F6A" w:rsidRPr="004E2D9A" w:rsidRDefault="00913F6A" w:rsidP="004C6412">
            <w:pPr>
              <w:pStyle w:val="NoSpacing"/>
              <w:jc w:val="center"/>
              <w:rPr>
                <w:rFonts w:cs="Calibri"/>
                <w:b/>
              </w:rPr>
            </w:pPr>
            <w:r w:rsidRPr="004E2D9A">
              <w:rPr>
                <w:rFonts w:cs="Calibri"/>
                <w:b/>
              </w:rPr>
              <w:t>Curricular Topics</w:t>
            </w:r>
          </w:p>
        </w:tc>
        <w:tc>
          <w:tcPr>
            <w:tcW w:w="6752" w:type="dxa"/>
            <w:vAlign w:val="center"/>
          </w:tcPr>
          <w:p w14:paraId="391C7C38" w14:textId="77777777" w:rsidR="00913F6A" w:rsidRPr="004E2D9A" w:rsidRDefault="00913F6A" w:rsidP="004C6412">
            <w:pPr>
              <w:pStyle w:val="NoSpacing"/>
              <w:jc w:val="center"/>
              <w:rPr>
                <w:rFonts w:cs="Calibri"/>
                <w:b/>
              </w:rPr>
            </w:pPr>
            <w:r w:rsidRPr="004E2D9A">
              <w:rPr>
                <w:rFonts w:cs="Calibri"/>
                <w:b/>
              </w:rPr>
              <w:t>Competencies</w:t>
            </w:r>
          </w:p>
        </w:tc>
        <w:tc>
          <w:tcPr>
            <w:tcW w:w="1211" w:type="dxa"/>
            <w:vAlign w:val="center"/>
          </w:tcPr>
          <w:p w14:paraId="14D647B7" w14:textId="77777777" w:rsidR="00913F6A" w:rsidRPr="004E2D9A" w:rsidRDefault="00913F6A" w:rsidP="004C6412">
            <w:pPr>
              <w:pStyle w:val="NoSpacing"/>
              <w:jc w:val="center"/>
              <w:rPr>
                <w:rFonts w:cs="Calibri"/>
                <w:b/>
              </w:rPr>
            </w:pPr>
            <w:r w:rsidRPr="004E2D9A">
              <w:rPr>
                <w:rFonts w:cs="Calibri"/>
                <w:b/>
              </w:rPr>
              <w:t>Relevance</w:t>
            </w:r>
          </w:p>
        </w:tc>
      </w:tr>
      <w:tr w:rsidR="00913F6A" w:rsidRPr="004E2D9A" w14:paraId="14380FD4" w14:textId="77777777" w:rsidTr="004C6412">
        <w:trPr>
          <w:trHeight w:val="323"/>
          <w:jc w:val="center"/>
        </w:trPr>
        <w:tc>
          <w:tcPr>
            <w:tcW w:w="10660" w:type="dxa"/>
            <w:gridSpan w:val="4"/>
            <w:vAlign w:val="center"/>
          </w:tcPr>
          <w:p w14:paraId="73D6D862" w14:textId="77777777" w:rsidR="00913F6A" w:rsidRPr="004E2D9A" w:rsidRDefault="00913F6A" w:rsidP="004C6412">
            <w:pPr>
              <w:pStyle w:val="NoSpacing"/>
              <w:rPr>
                <w:rFonts w:cs="Calibri"/>
              </w:rPr>
            </w:pPr>
            <w:r w:rsidRPr="004E2D9A">
              <w:rPr>
                <w:rFonts w:cs="Calibri"/>
                <w:b/>
                <w:bCs/>
              </w:rPr>
              <w:t>Central Nervous System</w:t>
            </w:r>
          </w:p>
        </w:tc>
      </w:tr>
      <w:tr w:rsidR="00913F6A" w:rsidRPr="004E2D9A" w14:paraId="0A225CD9" w14:textId="77777777" w:rsidTr="004C6412">
        <w:trPr>
          <w:trHeight w:val="562"/>
          <w:jc w:val="center"/>
        </w:trPr>
        <w:tc>
          <w:tcPr>
            <w:tcW w:w="636" w:type="dxa"/>
            <w:vAlign w:val="center"/>
          </w:tcPr>
          <w:p w14:paraId="45C404F8" w14:textId="77777777" w:rsidR="00913F6A" w:rsidRPr="004E2D9A" w:rsidRDefault="00913F6A" w:rsidP="004C6412">
            <w:pPr>
              <w:pStyle w:val="NoSpacing"/>
              <w:rPr>
                <w:rFonts w:cs="Calibri"/>
              </w:rPr>
            </w:pPr>
            <w:r w:rsidRPr="004E2D9A">
              <w:rPr>
                <w:rFonts w:cs="Calibri"/>
              </w:rPr>
              <w:t>1</w:t>
            </w:r>
          </w:p>
        </w:tc>
        <w:tc>
          <w:tcPr>
            <w:tcW w:w="2061" w:type="dxa"/>
            <w:vAlign w:val="center"/>
          </w:tcPr>
          <w:p w14:paraId="0BFF667A" w14:textId="77777777" w:rsidR="00913F6A" w:rsidRPr="004E2D9A" w:rsidRDefault="00913F6A" w:rsidP="004C6412">
            <w:pPr>
              <w:pStyle w:val="NoSpacing"/>
              <w:rPr>
                <w:rFonts w:cs="Calibri"/>
                <w:b/>
                <w:bCs/>
              </w:rPr>
            </w:pPr>
            <w:r w:rsidRPr="004E2D9A">
              <w:rPr>
                <w:rFonts w:cs="Calibri"/>
                <w:b/>
                <w:bCs/>
              </w:rPr>
              <w:t>Physiological basis of migraine and epilepsy</w:t>
            </w:r>
          </w:p>
        </w:tc>
        <w:tc>
          <w:tcPr>
            <w:tcW w:w="6752" w:type="dxa"/>
          </w:tcPr>
          <w:p w14:paraId="600B1BA1" w14:textId="77777777" w:rsidR="00913F6A" w:rsidRPr="004E2D9A" w:rsidRDefault="00913F6A" w:rsidP="004C6412">
            <w:pPr>
              <w:pStyle w:val="NoSpacing"/>
              <w:rPr>
                <w:rFonts w:cs="Calibri"/>
              </w:rPr>
            </w:pPr>
            <w:r w:rsidRPr="004E2D9A">
              <w:rPr>
                <w:rFonts w:cs="Calibri"/>
              </w:rPr>
              <w:t>Physiological basis of migraine and epilepsy.</w:t>
            </w:r>
          </w:p>
          <w:p w14:paraId="252FCA01" w14:textId="77777777" w:rsidR="00913F6A" w:rsidRPr="004E2D9A" w:rsidRDefault="00913F6A" w:rsidP="004C6412">
            <w:pPr>
              <w:pStyle w:val="NoSpacing"/>
              <w:rPr>
                <w:rFonts w:cs="Calibri"/>
              </w:rPr>
            </w:pPr>
            <w:r w:rsidRPr="004E2D9A">
              <w:rPr>
                <w:rFonts w:cs="Calibri"/>
              </w:rPr>
              <w:t xml:space="preserve">Types of epileptic seizures.  </w:t>
            </w:r>
          </w:p>
        </w:tc>
        <w:tc>
          <w:tcPr>
            <w:tcW w:w="1211" w:type="dxa"/>
            <w:vAlign w:val="center"/>
          </w:tcPr>
          <w:p w14:paraId="35654C06" w14:textId="77777777" w:rsidR="00913F6A" w:rsidRPr="004E2D9A" w:rsidRDefault="00913F6A" w:rsidP="004C6412">
            <w:pPr>
              <w:pStyle w:val="NoSpacing"/>
              <w:jc w:val="center"/>
              <w:rPr>
                <w:rFonts w:cs="Calibri"/>
              </w:rPr>
            </w:pPr>
            <w:r w:rsidRPr="004E2D9A">
              <w:rPr>
                <w:rFonts w:cs="Calibri"/>
              </w:rPr>
              <w:t>Essential</w:t>
            </w:r>
          </w:p>
        </w:tc>
      </w:tr>
      <w:tr w:rsidR="00913F6A" w:rsidRPr="004E2D9A" w14:paraId="6789B19A" w14:textId="77777777" w:rsidTr="004C6412">
        <w:trPr>
          <w:trHeight w:val="562"/>
          <w:jc w:val="center"/>
        </w:trPr>
        <w:tc>
          <w:tcPr>
            <w:tcW w:w="636" w:type="dxa"/>
            <w:vAlign w:val="center"/>
          </w:tcPr>
          <w:p w14:paraId="63509C10" w14:textId="77777777" w:rsidR="00913F6A" w:rsidRPr="004E2D9A" w:rsidRDefault="00913F6A" w:rsidP="004C6412">
            <w:pPr>
              <w:pStyle w:val="NoSpacing"/>
              <w:rPr>
                <w:rFonts w:cs="Calibri"/>
              </w:rPr>
            </w:pPr>
            <w:r w:rsidRPr="004E2D9A">
              <w:rPr>
                <w:rFonts w:cs="Calibri"/>
              </w:rPr>
              <w:t>2</w:t>
            </w:r>
          </w:p>
        </w:tc>
        <w:tc>
          <w:tcPr>
            <w:tcW w:w="2061" w:type="dxa"/>
            <w:vAlign w:val="center"/>
          </w:tcPr>
          <w:p w14:paraId="26800A99" w14:textId="77777777" w:rsidR="00913F6A" w:rsidRPr="004E2D9A" w:rsidRDefault="00913F6A" w:rsidP="004C6412">
            <w:pPr>
              <w:pStyle w:val="NoSpacing"/>
              <w:rPr>
                <w:rFonts w:cs="Calibri"/>
                <w:b/>
                <w:bCs/>
              </w:rPr>
            </w:pPr>
            <w:r w:rsidRPr="004E2D9A">
              <w:rPr>
                <w:rFonts w:cs="Calibri"/>
                <w:b/>
                <w:bCs/>
              </w:rPr>
              <w:t xml:space="preserve">Physiological roles of specific neurotransmitter systems in brain disorders </w:t>
            </w:r>
          </w:p>
        </w:tc>
        <w:tc>
          <w:tcPr>
            <w:tcW w:w="6752" w:type="dxa"/>
          </w:tcPr>
          <w:p w14:paraId="192361EE" w14:textId="77777777" w:rsidR="00913F6A" w:rsidRPr="004E2D9A" w:rsidRDefault="00913F6A" w:rsidP="004C6412">
            <w:pPr>
              <w:pStyle w:val="NoSpacing"/>
              <w:jc w:val="both"/>
              <w:rPr>
                <w:rFonts w:cs="Calibri"/>
              </w:rPr>
            </w:pPr>
            <w:r w:rsidRPr="004E2D9A">
              <w:rPr>
                <w:rFonts w:cs="Calibri"/>
              </w:rPr>
              <w:t xml:space="preserve">Roles of specific neurotransmitters in psychotic behavior, depression and manic-depressive psychoses, schizophrenia, Parkinsonism, Alzheimer’s disease, role of amyloid plaques and depressed memory. </w:t>
            </w:r>
          </w:p>
        </w:tc>
        <w:tc>
          <w:tcPr>
            <w:tcW w:w="1211" w:type="dxa"/>
            <w:vAlign w:val="center"/>
          </w:tcPr>
          <w:p w14:paraId="7D70B2D6" w14:textId="77777777" w:rsidR="00913F6A" w:rsidRPr="004E2D9A" w:rsidRDefault="00913F6A" w:rsidP="004C6412">
            <w:pPr>
              <w:pStyle w:val="NoSpacing"/>
              <w:jc w:val="center"/>
              <w:rPr>
                <w:rFonts w:cs="Calibri"/>
              </w:rPr>
            </w:pPr>
            <w:r w:rsidRPr="004E2D9A">
              <w:rPr>
                <w:rFonts w:cs="Calibri"/>
              </w:rPr>
              <w:t>Important</w:t>
            </w:r>
          </w:p>
        </w:tc>
      </w:tr>
      <w:tr w:rsidR="00913F6A" w:rsidRPr="004E2D9A" w14:paraId="0DE17254" w14:textId="77777777" w:rsidTr="004C6412">
        <w:trPr>
          <w:trHeight w:val="562"/>
          <w:jc w:val="center"/>
        </w:trPr>
        <w:tc>
          <w:tcPr>
            <w:tcW w:w="636" w:type="dxa"/>
            <w:vAlign w:val="center"/>
          </w:tcPr>
          <w:p w14:paraId="286F5682" w14:textId="77777777" w:rsidR="00913F6A" w:rsidRPr="004E2D9A" w:rsidRDefault="00913F6A" w:rsidP="004C6412">
            <w:pPr>
              <w:pStyle w:val="NoSpacing"/>
              <w:rPr>
                <w:rFonts w:cs="Calibri"/>
              </w:rPr>
            </w:pPr>
            <w:r w:rsidRPr="004E2D9A">
              <w:rPr>
                <w:rFonts w:cs="Calibri"/>
              </w:rPr>
              <w:t>3</w:t>
            </w:r>
          </w:p>
        </w:tc>
        <w:tc>
          <w:tcPr>
            <w:tcW w:w="2061" w:type="dxa"/>
            <w:vAlign w:val="center"/>
          </w:tcPr>
          <w:p w14:paraId="525692D7" w14:textId="77777777" w:rsidR="00913F6A" w:rsidRPr="004E2D9A" w:rsidRDefault="00913F6A" w:rsidP="004C6412">
            <w:pPr>
              <w:pStyle w:val="NoSpacing"/>
              <w:rPr>
                <w:rFonts w:cs="Calibri"/>
                <w:b/>
                <w:bCs/>
              </w:rPr>
            </w:pPr>
            <w:r w:rsidRPr="004E2D9A">
              <w:rPr>
                <w:rFonts w:cs="Calibri"/>
                <w:b/>
                <w:bCs/>
              </w:rPr>
              <w:t xml:space="preserve">Physiology of cerebrospinal fluid system </w:t>
            </w:r>
          </w:p>
        </w:tc>
        <w:tc>
          <w:tcPr>
            <w:tcW w:w="6752" w:type="dxa"/>
          </w:tcPr>
          <w:p w14:paraId="5E4C253C" w14:textId="77777777" w:rsidR="00913F6A" w:rsidRPr="004E2D9A" w:rsidRDefault="00913F6A" w:rsidP="004C6412">
            <w:pPr>
              <w:pStyle w:val="NoSpacing"/>
              <w:jc w:val="both"/>
              <w:rPr>
                <w:rFonts w:cs="Calibri"/>
              </w:rPr>
            </w:pPr>
            <w:r w:rsidRPr="004E2D9A">
              <w:rPr>
                <w:rFonts w:cs="Calibri"/>
              </w:rPr>
              <w:t xml:space="preserve">Regulation of cerebral blood flow, cerebrospinal fluid system, formation, flow and absorption of cerebrospinal fluid. Formation of blood brain barrier, cerebrospinal fluid pressure and high cerebrospinal fluid pressure in various pathological conditions of brain. Physiological basis of brain edema.  </w:t>
            </w:r>
          </w:p>
        </w:tc>
        <w:tc>
          <w:tcPr>
            <w:tcW w:w="1211" w:type="dxa"/>
            <w:vAlign w:val="center"/>
          </w:tcPr>
          <w:p w14:paraId="2A3D548D" w14:textId="77777777" w:rsidR="00913F6A" w:rsidRPr="004E2D9A" w:rsidRDefault="00913F6A" w:rsidP="004C6412">
            <w:pPr>
              <w:pStyle w:val="NoSpacing"/>
              <w:jc w:val="center"/>
              <w:rPr>
                <w:rFonts w:cs="Calibri"/>
              </w:rPr>
            </w:pPr>
            <w:r w:rsidRPr="004E2D9A">
              <w:rPr>
                <w:rFonts w:cs="Calibri"/>
              </w:rPr>
              <w:t>Important</w:t>
            </w:r>
          </w:p>
        </w:tc>
      </w:tr>
      <w:tr w:rsidR="00913F6A" w:rsidRPr="004E2D9A" w14:paraId="2965E8B9" w14:textId="77777777" w:rsidTr="004C6412">
        <w:trPr>
          <w:trHeight w:val="562"/>
          <w:jc w:val="center"/>
        </w:trPr>
        <w:tc>
          <w:tcPr>
            <w:tcW w:w="636" w:type="dxa"/>
            <w:vAlign w:val="center"/>
          </w:tcPr>
          <w:p w14:paraId="1CEBB079" w14:textId="77777777" w:rsidR="00913F6A" w:rsidRPr="004E2D9A" w:rsidRDefault="00913F6A" w:rsidP="004C6412">
            <w:pPr>
              <w:pStyle w:val="NoSpacing"/>
              <w:rPr>
                <w:rFonts w:cs="Calibri"/>
              </w:rPr>
            </w:pPr>
            <w:r w:rsidRPr="004E2D9A">
              <w:rPr>
                <w:rFonts w:cs="Calibri"/>
              </w:rPr>
              <w:t>4</w:t>
            </w:r>
          </w:p>
        </w:tc>
        <w:tc>
          <w:tcPr>
            <w:tcW w:w="2061" w:type="dxa"/>
            <w:vAlign w:val="center"/>
          </w:tcPr>
          <w:p w14:paraId="18DDCF07" w14:textId="77777777" w:rsidR="00913F6A" w:rsidRPr="004E2D9A" w:rsidRDefault="00913F6A" w:rsidP="004C6412">
            <w:pPr>
              <w:pStyle w:val="NoSpacing"/>
              <w:rPr>
                <w:rFonts w:cs="Calibri"/>
                <w:b/>
                <w:bCs/>
              </w:rPr>
            </w:pPr>
            <w:r w:rsidRPr="004E2D9A">
              <w:rPr>
                <w:rFonts w:cs="Calibri"/>
                <w:b/>
                <w:bCs/>
              </w:rPr>
              <w:t>Physiology of speech, memory and sleep</w:t>
            </w:r>
          </w:p>
        </w:tc>
        <w:tc>
          <w:tcPr>
            <w:tcW w:w="6752" w:type="dxa"/>
          </w:tcPr>
          <w:p w14:paraId="105BF472" w14:textId="77777777" w:rsidR="00913F6A" w:rsidRPr="004E2D9A" w:rsidRDefault="00913F6A" w:rsidP="004C6412">
            <w:pPr>
              <w:pStyle w:val="NoSpacing"/>
              <w:jc w:val="both"/>
              <w:rPr>
                <w:rFonts w:cs="Calibri"/>
              </w:rPr>
            </w:pPr>
            <w:r w:rsidRPr="004E2D9A">
              <w:rPr>
                <w:rFonts w:cs="Calibri"/>
              </w:rPr>
              <w:t xml:space="preserve">Sensory and motor aspects of communication, physiological basis of various aphasias. Classification of memories, role of synaptic facilitation and synaptic inhibition in memory formation and consolidation. Physiological basis of amnesias. Classification of sleep, its basic theories and functions. </w:t>
            </w:r>
          </w:p>
        </w:tc>
        <w:tc>
          <w:tcPr>
            <w:tcW w:w="1211" w:type="dxa"/>
            <w:vAlign w:val="center"/>
          </w:tcPr>
          <w:p w14:paraId="32BD7608" w14:textId="77777777" w:rsidR="00913F6A" w:rsidRPr="004E2D9A" w:rsidRDefault="00913F6A" w:rsidP="004C6412">
            <w:pPr>
              <w:pStyle w:val="NoSpacing"/>
              <w:jc w:val="center"/>
              <w:rPr>
                <w:rFonts w:cs="Calibri"/>
              </w:rPr>
            </w:pPr>
            <w:r w:rsidRPr="004E2D9A">
              <w:rPr>
                <w:rFonts w:cs="Calibri"/>
              </w:rPr>
              <w:t>Essential</w:t>
            </w:r>
          </w:p>
        </w:tc>
      </w:tr>
      <w:tr w:rsidR="00913F6A" w:rsidRPr="004E2D9A" w14:paraId="533CB4CA" w14:textId="77777777" w:rsidTr="004C6412">
        <w:trPr>
          <w:trHeight w:val="350"/>
          <w:jc w:val="center"/>
        </w:trPr>
        <w:tc>
          <w:tcPr>
            <w:tcW w:w="10660" w:type="dxa"/>
            <w:gridSpan w:val="4"/>
            <w:vAlign w:val="center"/>
          </w:tcPr>
          <w:p w14:paraId="459DD68D" w14:textId="77777777" w:rsidR="00913F6A" w:rsidRPr="004E2D9A" w:rsidRDefault="00913F6A" w:rsidP="004C6412">
            <w:pPr>
              <w:pStyle w:val="NoSpacing"/>
              <w:rPr>
                <w:rFonts w:cs="Calibri"/>
              </w:rPr>
            </w:pPr>
            <w:r w:rsidRPr="004E2D9A">
              <w:rPr>
                <w:rFonts w:cs="Calibri"/>
                <w:b/>
                <w:bCs/>
              </w:rPr>
              <w:t>Gastrointestinal System</w:t>
            </w:r>
          </w:p>
        </w:tc>
      </w:tr>
      <w:tr w:rsidR="00913F6A" w:rsidRPr="004E2D9A" w14:paraId="3E96234D" w14:textId="77777777" w:rsidTr="004C6412">
        <w:trPr>
          <w:trHeight w:val="562"/>
          <w:jc w:val="center"/>
        </w:trPr>
        <w:tc>
          <w:tcPr>
            <w:tcW w:w="636" w:type="dxa"/>
            <w:vAlign w:val="center"/>
          </w:tcPr>
          <w:p w14:paraId="5AF093DB" w14:textId="77777777" w:rsidR="00913F6A" w:rsidRPr="004E2D9A" w:rsidRDefault="00913F6A" w:rsidP="004C6412">
            <w:pPr>
              <w:pStyle w:val="NoSpacing"/>
              <w:rPr>
                <w:rFonts w:cs="Calibri"/>
              </w:rPr>
            </w:pPr>
            <w:r w:rsidRPr="004E2D9A">
              <w:rPr>
                <w:rFonts w:cs="Calibri"/>
              </w:rPr>
              <w:t>1</w:t>
            </w:r>
          </w:p>
        </w:tc>
        <w:tc>
          <w:tcPr>
            <w:tcW w:w="2061" w:type="dxa"/>
            <w:vAlign w:val="center"/>
          </w:tcPr>
          <w:p w14:paraId="5A6516AB" w14:textId="77777777" w:rsidR="00913F6A" w:rsidRPr="004E2D9A" w:rsidRDefault="00913F6A" w:rsidP="004C6412">
            <w:pPr>
              <w:pStyle w:val="NoSpacing"/>
              <w:rPr>
                <w:rFonts w:cs="Calibri"/>
                <w:b/>
                <w:bCs/>
              </w:rPr>
            </w:pPr>
            <w:r w:rsidRPr="004E2D9A">
              <w:rPr>
                <w:rFonts w:cs="Calibri"/>
                <w:b/>
                <w:bCs/>
              </w:rPr>
              <w:t>Neuroendocrine circuitry of GIT</w:t>
            </w:r>
          </w:p>
        </w:tc>
        <w:tc>
          <w:tcPr>
            <w:tcW w:w="6752" w:type="dxa"/>
          </w:tcPr>
          <w:p w14:paraId="73237D5A" w14:textId="77777777" w:rsidR="00913F6A" w:rsidRPr="004E2D9A" w:rsidRDefault="00913F6A" w:rsidP="004C6412">
            <w:pPr>
              <w:pStyle w:val="NoSpacing"/>
              <w:jc w:val="both"/>
              <w:rPr>
                <w:rFonts w:cs="Calibri"/>
              </w:rPr>
            </w:pPr>
            <w:r w:rsidRPr="004E2D9A">
              <w:rPr>
                <w:rFonts w:cs="Calibri"/>
              </w:rPr>
              <w:t xml:space="preserve">General principles of gastrointestinal function, its motility nervous control and blood circulation, functional types of movements in the gastrointestinal tracts and their control, hormonal control of GIT motility, neural control of GIT function-enteric nervous system </w:t>
            </w:r>
          </w:p>
        </w:tc>
        <w:tc>
          <w:tcPr>
            <w:tcW w:w="1211" w:type="dxa"/>
            <w:vAlign w:val="center"/>
          </w:tcPr>
          <w:p w14:paraId="338CE0BB" w14:textId="77777777" w:rsidR="00913F6A" w:rsidRPr="004E2D9A" w:rsidRDefault="00913F6A" w:rsidP="004C6412">
            <w:pPr>
              <w:pStyle w:val="NoSpacing"/>
              <w:jc w:val="center"/>
              <w:rPr>
                <w:rFonts w:cs="Calibri"/>
              </w:rPr>
            </w:pPr>
            <w:r w:rsidRPr="004E2D9A">
              <w:rPr>
                <w:rFonts w:cs="Calibri"/>
              </w:rPr>
              <w:t>Essential</w:t>
            </w:r>
          </w:p>
        </w:tc>
      </w:tr>
      <w:tr w:rsidR="00913F6A" w:rsidRPr="004E2D9A" w14:paraId="4C1316DD" w14:textId="77777777" w:rsidTr="004C6412">
        <w:trPr>
          <w:trHeight w:val="562"/>
          <w:jc w:val="center"/>
        </w:trPr>
        <w:tc>
          <w:tcPr>
            <w:tcW w:w="636" w:type="dxa"/>
            <w:vAlign w:val="center"/>
          </w:tcPr>
          <w:p w14:paraId="20D511BF" w14:textId="77777777" w:rsidR="00913F6A" w:rsidRPr="004E2D9A" w:rsidRDefault="00913F6A" w:rsidP="004C6412">
            <w:pPr>
              <w:pStyle w:val="NoSpacing"/>
              <w:rPr>
                <w:rFonts w:cs="Calibri"/>
              </w:rPr>
            </w:pPr>
            <w:r w:rsidRPr="004E2D9A">
              <w:rPr>
                <w:rFonts w:cs="Calibri"/>
              </w:rPr>
              <w:t>2</w:t>
            </w:r>
          </w:p>
        </w:tc>
        <w:tc>
          <w:tcPr>
            <w:tcW w:w="2061" w:type="dxa"/>
            <w:vAlign w:val="center"/>
          </w:tcPr>
          <w:p w14:paraId="29169EE2" w14:textId="77777777" w:rsidR="00913F6A" w:rsidRPr="004E2D9A" w:rsidRDefault="00913F6A" w:rsidP="004C6412">
            <w:pPr>
              <w:pStyle w:val="NoSpacing"/>
              <w:rPr>
                <w:rFonts w:cs="Calibri"/>
                <w:b/>
                <w:bCs/>
              </w:rPr>
            </w:pPr>
            <w:r w:rsidRPr="004E2D9A">
              <w:rPr>
                <w:rFonts w:cs="Calibri"/>
                <w:b/>
                <w:bCs/>
              </w:rPr>
              <w:t>Disorders of swallowing, esophagus and stomach.</w:t>
            </w:r>
          </w:p>
        </w:tc>
        <w:tc>
          <w:tcPr>
            <w:tcW w:w="6752" w:type="dxa"/>
          </w:tcPr>
          <w:p w14:paraId="63DA1D6A" w14:textId="77777777" w:rsidR="00913F6A" w:rsidRPr="004E2D9A" w:rsidRDefault="00913F6A" w:rsidP="004C6412">
            <w:pPr>
              <w:pStyle w:val="NoSpacing"/>
              <w:jc w:val="both"/>
              <w:rPr>
                <w:rFonts w:cs="Calibri"/>
              </w:rPr>
            </w:pPr>
            <w:r w:rsidRPr="004E2D9A">
              <w:rPr>
                <w:rFonts w:cs="Calibri"/>
              </w:rPr>
              <w:t xml:space="preserve">Stages of swallowing, Achalasia and mega esophagus. Formation and secretion of HCL, physiological basis of disorders of stomach, gastritis, peptic ulcer, GERD and its complications. </w:t>
            </w:r>
          </w:p>
        </w:tc>
        <w:tc>
          <w:tcPr>
            <w:tcW w:w="1211" w:type="dxa"/>
            <w:vAlign w:val="center"/>
          </w:tcPr>
          <w:p w14:paraId="41A75921" w14:textId="77777777" w:rsidR="00913F6A" w:rsidRPr="004E2D9A" w:rsidRDefault="00913F6A" w:rsidP="004C6412">
            <w:pPr>
              <w:pStyle w:val="NoSpacing"/>
              <w:jc w:val="center"/>
              <w:rPr>
                <w:rFonts w:cs="Calibri"/>
              </w:rPr>
            </w:pPr>
            <w:r w:rsidRPr="004E2D9A">
              <w:rPr>
                <w:rFonts w:cs="Calibri"/>
              </w:rPr>
              <w:t>Essential</w:t>
            </w:r>
          </w:p>
        </w:tc>
      </w:tr>
      <w:tr w:rsidR="00913F6A" w:rsidRPr="004E2D9A" w14:paraId="5E2446B6" w14:textId="77777777" w:rsidTr="004C6412">
        <w:trPr>
          <w:trHeight w:val="562"/>
          <w:jc w:val="center"/>
        </w:trPr>
        <w:tc>
          <w:tcPr>
            <w:tcW w:w="636" w:type="dxa"/>
            <w:vAlign w:val="center"/>
          </w:tcPr>
          <w:p w14:paraId="1360E7E4" w14:textId="77777777" w:rsidR="00913F6A" w:rsidRPr="004E2D9A" w:rsidRDefault="00913F6A" w:rsidP="004C6412">
            <w:pPr>
              <w:pStyle w:val="NoSpacing"/>
              <w:rPr>
                <w:rFonts w:cs="Calibri"/>
              </w:rPr>
            </w:pPr>
            <w:r w:rsidRPr="004E2D9A">
              <w:rPr>
                <w:rFonts w:cs="Calibri"/>
              </w:rPr>
              <w:t>3</w:t>
            </w:r>
          </w:p>
        </w:tc>
        <w:tc>
          <w:tcPr>
            <w:tcW w:w="2061" w:type="dxa"/>
            <w:vAlign w:val="center"/>
          </w:tcPr>
          <w:p w14:paraId="07ACD3DF" w14:textId="77777777" w:rsidR="00913F6A" w:rsidRPr="004E2D9A" w:rsidRDefault="00913F6A" w:rsidP="004C6412">
            <w:pPr>
              <w:pStyle w:val="NoSpacing"/>
              <w:rPr>
                <w:rFonts w:cs="Calibri"/>
                <w:b/>
                <w:bCs/>
              </w:rPr>
            </w:pPr>
            <w:r w:rsidRPr="004E2D9A">
              <w:rPr>
                <w:rFonts w:cs="Calibri"/>
                <w:b/>
                <w:bCs/>
              </w:rPr>
              <w:t>Disorders of small, large intestine and vomiting reflex.</w:t>
            </w:r>
          </w:p>
        </w:tc>
        <w:tc>
          <w:tcPr>
            <w:tcW w:w="6752" w:type="dxa"/>
          </w:tcPr>
          <w:p w14:paraId="0C48D4C7" w14:textId="77777777" w:rsidR="00913F6A" w:rsidRPr="004E2D9A" w:rsidRDefault="00913F6A" w:rsidP="004C6412">
            <w:pPr>
              <w:pStyle w:val="NoSpacing"/>
              <w:jc w:val="both"/>
              <w:rPr>
                <w:rFonts w:cs="Calibri"/>
              </w:rPr>
            </w:pPr>
            <w:r w:rsidRPr="004E2D9A">
              <w:rPr>
                <w:rFonts w:cs="Calibri"/>
              </w:rPr>
              <w:t xml:space="preserve">Disorders of small intestine, physiological basis of sprue, Crohn’s disease, physiological basis of large intestine disorders, constipation and diarrhea, ulcerative colitis. Vomiting reflex. </w:t>
            </w:r>
          </w:p>
        </w:tc>
        <w:tc>
          <w:tcPr>
            <w:tcW w:w="1211" w:type="dxa"/>
            <w:vAlign w:val="center"/>
          </w:tcPr>
          <w:p w14:paraId="611783B3" w14:textId="77777777" w:rsidR="00913F6A" w:rsidRPr="004E2D9A" w:rsidRDefault="00913F6A" w:rsidP="004C6412">
            <w:pPr>
              <w:pStyle w:val="NoSpacing"/>
              <w:jc w:val="center"/>
              <w:rPr>
                <w:rFonts w:cs="Calibri"/>
              </w:rPr>
            </w:pPr>
            <w:r w:rsidRPr="004E2D9A">
              <w:rPr>
                <w:rFonts w:cs="Calibri"/>
              </w:rPr>
              <w:t>Essential</w:t>
            </w:r>
          </w:p>
        </w:tc>
      </w:tr>
      <w:tr w:rsidR="00913F6A" w:rsidRPr="004E2D9A" w14:paraId="5D7E7406" w14:textId="77777777" w:rsidTr="004C6412">
        <w:trPr>
          <w:trHeight w:val="323"/>
          <w:jc w:val="center"/>
        </w:trPr>
        <w:tc>
          <w:tcPr>
            <w:tcW w:w="10660" w:type="dxa"/>
            <w:gridSpan w:val="4"/>
            <w:vAlign w:val="center"/>
          </w:tcPr>
          <w:p w14:paraId="30B9A868" w14:textId="77777777" w:rsidR="00913F6A" w:rsidRPr="004E2D9A" w:rsidRDefault="00913F6A" w:rsidP="004C6412">
            <w:pPr>
              <w:pStyle w:val="NoSpacing"/>
              <w:rPr>
                <w:rFonts w:cs="Calibri"/>
              </w:rPr>
            </w:pPr>
            <w:r w:rsidRPr="004E2D9A">
              <w:rPr>
                <w:rFonts w:cs="Calibri"/>
                <w:b/>
                <w:bCs/>
              </w:rPr>
              <w:t xml:space="preserve">Skin and Neoplasia </w:t>
            </w:r>
          </w:p>
        </w:tc>
      </w:tr>
      <w:tr w:rsidR="00913F6A" w:rsidRPr="004E2D9A" w14:paraId="652EEBB1" w14:textId="77777777" w:rsidTr="004C6412">
        <w:trPr>
          <w:trHeight w:val="562"/>
          <w:jc w:val="center"/>
        </w:trPr>
        <w:tc>
          <w:tcPr>
            <w:tcW w:w="636" w:type="dxa"/>
            <w:vAlign w:val="center"/>
          </w:tcPr>
          <w:p w14:paraId="5735E6A4" w14:textId="77777777" w:rsidR="00913F6A" w:rsidRPr="004E2D9A" w:rsidRDefault="00913F6A" w:rsidP="004C6412">
            <w:pPr>
              <w:pStyle w:val="NoSpacing"/>
              <w:rPr>
                <w:rFonts w:cs="Calibri"/>
              </w:rPr>
            </w:pPr>
            <w:r w:rsidRPr="004E2D9A">
              <w:rPr>
                <w:rFonts w:cs="Calibri"/>
              </w:rPr>
              <w:t>1</w:t>
            </w:r>
          </w:p>
        </w:tc>
        <w:tc>
          <w:tcPr>
            <w:tcW w:w="2061" w:type="dxa"/>
            <w:vAlign w:val="center"/>
          </w:tcPr>
          <w:p w14:paraId="49DE00F6" w14:textId="77777777" w:rsidR="00913F6A" w:rsidRPr="004E2D9A" w:rsidRDefault="00913F6A" w:rsidP="004C6412">
            <w:pPr>
              <w:pStyle w:val="NoSpacing"/>
              <w:rPr>
                <w:rFonts w:cs="Calibri"/>
                <w:b/>
                <w:bCs/>
              </w:rPr>
            </w:pPr>
            <w:r w:rsidRPr="004E2D9A">
              <w:rPr>
                <w:rFonts w:cs="Calibri"/>
                <w:b/>
                <w:bCs/>
              </w:rPr>
              <w:t>Physiological basis of immunity &amp; allergy</w:t>
            </w:r>
          </w:p>
        </w:tc>
        <w:tc>
          <w:tcPr>
            <w:tcW w:w="6752" w:type="dxa"/>
          </w:tcPr>
          <w:p w14:paraId="64D7BFF9" w14:textId="77777777" w:rsidR="00913F6A" w:rsidRPr="004E2D9A" w:rsidRDefault="00913F6A" w:rsidP="004C6412">
            <w:pPr>
              <w:pStyle w:val="NoSpacing"/>
              <w:jc w:val="both"/>
              <w:rPr>
                <w:rFonts w:cs="Calibri"/>
              </w:rPr>
            </w:pPr>
            <w:r w:rsidRPr="004E2D9A">
              <w:rPr>
                <w:rFonts w:cs="Calibri"/>
              </w:rPr>
              <w:t xml:space="preserve">Types of immunity, role of T&amp;B lymphocytes in cell mediated and humoral immunity, physiological basis of allergy and hypersensitivity. </w:t>
            </w:r>
          </w:p>
        </w:tc>
        <w:tc>
          <w:tcPr>
            <w:tcW w:w="1211" w:type="dxa"/>
            <w:vAlign w:val="center"/>
          </w:tcPr>
          <w:p w14:paraId="43EC8ECB" w14:textId="77777777" w:rsidR="00913F6A" w:rsidRPr="004E2D9A" w:rsidRDefault="00913F6A" w:rsidP="004C6412">
            <w:pPr>
              <w:pStyle w:val="NoSpacing"/>
              <w:jc w:val="center"/>
              <w:rPr>
                <w:rFonts w:cs="Calibri"/>
              </w:rPr>
            </w:pPr>
            <w:r w:rsidRPr="004E2D9A">
              <w:rPr>
                <w:rFonts w:cs="Calibri"/>
              </w:rPr>
              <w:t>Essential</w:t>
            </w:r>
          </w:p>
        </w:tc>
      </w:tr>
      <w:bookmarkEnd w:id="5"/>
    </w:tbl>
    <w:p w14:paraId="1CBC0A5C" w14:textId="77777777" w:rsidR="008F12F3" w:rsidRPr="00C9237C" w:rsidRDefault="008F12F3" w:rsidP="008F12F3">
      <w:pPr>
        <w:rPr>
          <w:rFonts w:ascii="Calibri" w:hAnsi="Calibri" w:cs="Calibri"/>
          <w:sz w:val="24"/>
          <w:szCs w:val="24"/>
        </w:rPr>
      </w:pPr>
    </w:p>
    <w:p w14:paraId="4688084B" w14:textId="77777777" w:rsidR="00913F6A" w:rsidRDefault="00913F6A" w:rsidP="00C83498">
      <w:pPr>
        <w:pStyle w:val="NoSpacing"/>
        <w:jc w:val="center"/>
        <w:rPr>
          <w:rFonts w:ascii="Calibri" w:hAnsi="Calibri" w:cs="Calibri"/>
          <w:b/>
          <w:bCs/>
          <w:sz w:val="28"/>
          <w:szCs w:val="28"/>
          <w:u w:val="single"/>
        </w:rPr>
      </w:pPr>
    </w:p>
    <w:p w14:paraId="4AFF7709" w14:textId="77777777" w:rsidR="00913F6A" w:rsidRDefault="00913F6A" w:rsidP="00C83498">
      <w:pPr>
        <w:pStyle w:val="NoSpacing"/>
        <w:jc w:val="center"/>
        <w:rPr>
          <w:rFonts w:ascii="Calibri" w:hAnsi="Calibri" w:cs="Calibri"/>
          <w:b/>
          <w:bCs/>
          <w:sz w:val="28"/>
          <w:szCs w:val="28"/>
          <w:u w:val="single"/>
        </w:rPr>
      </w:pPr>
    </w:p>
    <w:p w14:paraId="548813D2" w14:textId="77777777" w:rsidR="00913F6A" w:rsidRDefault="00913F6A" w:rsidP="00C83498">
      <w:pPr>
        <w:pStyle w:val="NoSpacing"/>
        <w:jc w:val="center"/>
        <w:rPr>
          <w:rFonts w:ascii="Calibri" w:hAnsi="Calibri" w:cs="Calibri"/>
          <w:b/>
          <w:bCs/>
          <w:sz w:val="28"/>
          <w:szCs w:val="28"/>
          <w:u w:val="single"/>
        </w:rPr>
      </w:pPr>
    </w:p>
    <w:p w14:paraId="128B5DC3" w14:textId="77777777" w:rsidR="00913F6A" w:rsidRDefault="00913F6A" w:rsidP="00C83498">
      <w:pPr>
        <w:pStyle w:val="NoSpacing"/>
        <w:jc w:val="center"/>
        <w:rPr>
          <w:rFonts w:ascii="Calibri" w:hAnsi="Calibri" w:cs="Calibri"/>
          <w:b/>
          <w:bCs/>
          <w:sz w:val="28"/>
          <w:szCs w:val="28"/>
          <w:u w:val="single"/>
        </w:rPr>
      </w:pPr>
    </w:p>
    <w:p w14:paraId="0C254B6C" w14:textId="77777777" w:rsidR="00913F6A" w:rsidRDefault="00913F6A" w:rsidP="00C83498">
      <w:pPr>
        <w:pStyle w:val="NoSpacing"/>
        <w:jc w:val="center"/>
        <w:rPr>
          <w:rFonts w:ascii="Calibri" w:hAnsi="Calibri" w:cs="Calibri"/>
          <w:b/>
          <w:bCs/>
          <w:sz w:val="28"/>
          <w:szCs w:val="28"/>
          <w:u w:val="single"/>
        </w:rPr>
      </w:pPr>
    </w:p>
    <w:p w14:paraId="47F27118" w14:textId="77777777" w:rsidR="00913F6A" w:rsidRDefault="00913F6A" w:rsidP="00C83498">
      <w:pPr>
        <w:pStyle w:val="NoSpacing"/>
        <w:jc w:val="center"/>
        <w:rPr>
          <w:rFonts w:ascii="Calibri" w:hAnsi="Calibri" w:cs="Calibri"/>
          <w:b/>
          <w:bCs/>
          <w:sz w:val="28"/>
          <w:szCs w:val="28"/>
          <w:u w:val="single"/>
        </w:rPr>
      </w:pPr>
    </w:p>
    <w:p w14:paraId="2CC38C1F" w14:textId="77777777" w:rsidR="00913F6A" w:rsidRDefault="00913F6A" w:rsidP="00C83498">
      <w:pPr>
        <w:pStyle w:val="NoSpacing"/>
        <w:jc w:val="center"/>
        <w:rPr>
          <w:rFonts w:ascii="Calibri" w:hAnsi="Calibri" w:cs="Calibri"/>
          <w:b/>
          <w:bCs/>
          <w:sz w:val="28"/>
          <w:szCs w:val="28"/>
          <w:u w:val="single"/>
        </w:rPr>
      </w:pPr>
    </w:p>
    <w:p w14:paraId="10247E25" w14:textId="3AE98C99" w:rsidR="0039032C" w:rsidRDefault="00FF6C77" w:rsidP="00C83498">
      <w:pPr>
        <w:pStyle w:val="NoSpacing"/>
        <w:jc w:val="center"/>
        <w:rPr>
          <w:rFonts w:ascii="Calibri" w:hAnsi="Calibri" w:cs="Calibri"/>
          <w:b/>
          <w:bCs/>
          <w:sz w:val="28"/>
          <w:szCs w:val="28"/>
          <w:u w:val="single"/>
        </w:rPr>
      </w:pPr>
      <w:r w:rsidRPr="00C83498">
        <w:rPr>
          <w:rFonts w:ascii="Calibri" w:hAnsi="Calibri" w:cs="Calibri"/>
          <w:b/>
          <w:bCs/>
          <w:sz w:val="28"/>
          <w:szCs w:val="28"/>
          <w:u w:val="single"/>
        </w:rPr>
        <w:lastRenderedPageBreak/>
        <w:t xml:space="preserve">DEPARTMENT OF </w:t>
      </w:r>
      <w:r w:rsidR="0039032C" w:rsidRPr="00C83498">
        <w:rPr>
          <w:rFonts w:ascii="Calibri" w:hAnsi="Calibri" w:cs="Calibri"/>
          <w:b/>
          <w:bCs/>
          <w:sz w:val="28"/>
          <w:szCs w:val="28"/>
          <w:u w:val="single"/>
        </w:rPr>
        <w:t>BIOCHEMISTRY</w:t>
      </w:r>
    </w:p>
    <w:p w14:paraId="45B3141C" w14:textId="77777777" w:rsidR="00C83498" w:rsidRPr="00C83498" w:rsidRDefault="00C83498" w:rsidP="00C83498">
      <w:pPr>
        <w:pStyle w:val="NoSpacing"/>
        <w:jc w:val="center"/>
        <w:rPr>
          <w:rFonts w:ascii="Calibri" w:hAnsi="Calibri" w:cs="Calibri"/>
          <w:b/>
          <w:bCs/>
          <w:sz w:val="28"/>
          <w:szCs w:val="28"/>
          <w:u w:val="single"/>
        </w:rPr>
      </w:pPr>
    </w:p>
    <w:tbl>
      <w:tblPr>
        <w:tblStyle w:val="TableGrid"/>
        <w:tblW w:w="5085" w:type="pct"/>
        <w:jc w:val="right"/>
        <w:tblLayout w:type="fixed"/>
        <w:tblLook w:val="04A0" w:firstRow="1" w:lastRow="0" w:firstColumn="1" w:lastColumn="0" w:noHBand="0" w:noVBand="1"/>
      </w:tblPr>
      <w:tblGrid>
        <w:gridCol w:w="1083"/>
        <w:gridCol w:w="1343"/>
        <w:gridCol w:w="7487"/>
        <w:gridCol w:w="1427"/>
      </w:tblGrid>
      <w:tr w:rsidR="008E5CF4" w:rsidRPr="00D24D18" w14:paraId="15087C1B" w14:textId="77777777" w:rsidTr="008E5CF4">
        <w:trPr>
          <w:jc w:val="right"/>
        </w:trPr>
        <w:tc>
          <w:tcPr>
            <w:tcW w:w="478" w:type="pct"/>
            <w:vAlign w:val="center"/>
          </w:tcPr>
          <w:p w14:paraId="7D2FE351" w14:textId="77777777" w:rsidR="008E5CF4" w:rsidRPr="00D24D18" w:rsidRDefault="008E5CF4" w:rsidP="004C6412">
            <w:pPr>
              <w:pStyle w:val="NoSpacing"/>
              <w:jc w:val="center"/>
              <w:rPr>
                <w:rFonts w:cs="Calibri"/>
                <w:b/>
                <w:bCs/>
              </w:rPr>
            </w:pPr>
            <w:r w:rsidRPr="00D24D18">
              <w:rPr>
                <w:rFonts w:cs="Calibri"/>
                <w:b/>
                <w:bCs/>
              </w:rPr>
              <w:t>Papers</w:t>
            </w:r>
          </w:p>
        </w:tc>
        <w:tc>
          <w:tcPr>
            <w:tcW w:w="592" w:type="pct"/>
            <w:vAlign w:val="center"/>
          </w:tcPr>
          <w:p w14:paraId="3130948F" w14:textId="77777777" w:rsidR="008E5CF4" w:rsidRPr="00D24D18" w:rsidRDefault="008E5CF4" w:rsidP="004C6412">
            <w:pPr>
              <w:pStyle w:val="NoSpacing"/>
              <w:jc w:val="center"/>
              <w:rPr>
                <w:rFonts w:cs="Calibri"/>
                <w:b/>
                <w:bCs/>
              </w:rPr>
            </w:pPr>
            <w:r w:rsidRPr="00D24D18">
              <w:rPr>
                <w:rFonts w:cs="Calibri"/>
                <w:b/>
                <w:bCs/>
              </w:rPr>
              <w:t>Module</w:t>
            </w:r>
          </w:p>
        </w:tc>
        <w:tc>
          <w:tcPr>
            <w:tcW w:w="3301" w:type="pct"/>
          </w:tcPr>
          <w:p w14:paraId="2FC00EC9" w14:textId="77777777" w:rsidR="008E5CF4" w:rsidRPr="00D24D18" w:rsidRDefault="008E5CF4" w:rsidP="004C6412">
            <w:pPr>
              <w:pStyle w:val="NoSpacing"/>
              <w:jc w:val="center"/>
              <w:rPr>
                <w:rFonts w:cs="Calibri"/>
                <w:b/>
                <w:bCs/>
              </w:rPr>
            </w:pPr>
            <w:r w:rsidRPr="00D24D18">
              <w:rPr>
                <w:rFonts w:cs="Calibri"/>
                <w:b/>
                <w:bCs/>
              </w:rPr>
              <w:t>Competencies</w:t>
            </w:r>
          </w:p>
        </w:tc>
        <w:tc>
          <w:tcPr>
            <w:tcW w:w="629" w:type="pct"/>
          </w:tcPr>
          <w:p w14:paraId="760410E1" w14:textId="77777777" w:rsidR="008E5CF4" w:rsidRPr="00D24D18" w:rsidRDefault="008E5CF4" w:rsidP="004C6412">
            <w:pPr>
              <w:pStyle w:val="NoSpacing"/>
              <w:jc w:val="center"/>
              <w:rPr>
                <w:rFonts w:cs="Calibri"/>
                <w:b/>
                <w:bCs/>
              </w:rPr>
            </w:pPr>
            <w:r w:rsidRPr="00D24D18">
              <w:rPr>
                <w:rFonts w:cs="Calibri"/>
                <w:b/>
                <w:bCs/>
              </w:rPr>
              <w:t>Relevance</w:t>
            </w:r>
          </w:p>
        </w:tc>
      </w:tr>
      <w:tr w:rsidR="008E5CF4" w:rsidRPr="00D24D18" w14:paraId="34ED7CB9" w14:textId="77777777" w:rsidTr="008E5CF4">
        <w:trPr>
          <w:jc w:val="right"/>
        </w:trPr>
        <w:tc>
          <w:tcPr>
            <w:tcW w:w="478" w:type="pct"/>
            <w:vMerge w:val="restart"/>
            <w:vAlign w:val="center"/>
          </w:tcPr>
          <w:p w14:paraId="018DCEBC" w14:textId="77777777" w:rsidR="008E5CF4" w:rsidRPr="00D24D18" w:rsidRDefault="008E5CF4" w:rsidP="004C6412">
            <w:pPr>
              <w:jc w:val="center"/>
              <w:rPr>
                <w:rFonts w:cs="Calibri"/>
              </w:rPr>
            </w:pPr>
            <w:r w:rsidRPr="00D24D18">
              <w:rPr>
                <w:rFonts w:cs="Calibri"/>
              </w:rPr>
              <w:t>Paper-I</w:t>
            </w:r>
          </w:p>
          <w:p w14:paraId="3840BB3E" w14:textId="77777777" w:rsidR="008E5CF4" w:rsidRPr="00D24D18" w:rsidRDefault="008E5CF4" w:rsidP="004C6412">
            <w:pPr>
              <w:jc w:val="center"/>
              <w:rPr>
                <w:rFonts w:cs="Calibri"/>
              </w:rPr>
            </w:pPr>
            <w:r w:rsidRPr="00D24D18">
              <w:rPr>
                <w:rFonts w:cs="Calibri"/>
              </w:rPr>
              <w:t>Block-VII</w:t>
            </w:r>
          </w:p>
        </w:tc>
        <w:tc>
          <w:tcPr>
            <w:tcW w:w="592" w:type="pct"/>
            <w:vMerge w:val="restart"/>
            <w:textDirection w:val="btLr"/>
            <w:vAlign w:val="center"/>
          </w:tcPr>
          <w:p w14:paraId="265C152A" w14:textId="77777777" w:rsidR="008E5CF4" w:rsidRPr="00D24D18" w:rsidRDefault="008E5CF4" w:rsidP="004C6412">
            <w:pPr>
              <w:pStyle w:val="NoSpacing"/>
              <w:jc w:val="center"/>
              <w:rPr>
                <w:rFonts w:cs="Calibri"/>
              </w:rPr>
            </w:pPr>
            <w:r w:rsidRPr="00D24D18">
              <w:rPr>
                <w:rFonts w:cs="Calibri"/>
              </w:rPr>
              <w:t>Fundamentals</w:t>
            </w:r>
          </w:p>
          <w:p w14:paraId="35A4B0D1" w14:textId="77777777" w:rsidR="008E5CF4" w:rsidRPr="00D24D18" w:rsidRDefault="008E5CF4" w:rsidP="004C6412">
            <w:pPr>
              <w:pStyle w:val="NoSpacing"/>
              <w:jc w:val="center"/>
              <w:rPr>
                <w:rFonts w:cs="Calibri"/>
              </w:rPr>
            </w:pPr>
            <w:r w:rsidRPr="00D24D18">
              <w:rPr>
                <w:rFonts w:cs="Calibri"/>
              </w:rPr>
              <w:t>(7 Weeks)</w:t>
            </w:r>
          </w:p>
        </w:tc>
        <w:tc>
          <w:tcPr>
            <w:tcW w:w="3301" w:type="pct"/>
          </w:tcPr>
          <w:p w14:paraId="0A20237C" w14:textId="77777777" w:rsidR="008E5CF4" w:rsidRPr="00D24D18" w:rsidRDefault="008E5CF4" w:rsidP="008E5CF4">
            <w:pPr>
              <w:pStyle w:val="NoSpacing"/>
              <w:numPr>
                <w:ilvl w:val="0"/>
                <w:numId w:val="26"/>
              </w:numPr>
              <w:ind w:left="255" w:hanging="255"/>
              <w:jc w:val="both"/>
              <w:rPr>
                <w:rFonts w:cs="Calibri"/>
              </w:rPr>
            </w:pPr>
            <w:r w:rsidRPr="00D24D18">
              <w:rPr>
                <w:rFonts w:cs="Calibri"/>
              </w:rPr>
              <w:t>Explain the biochemical basis of drug absorption, metabolism, and excretion (pharmacokinetics)</w:t>
            </w:r>
          </w:p>
          <w:p w14:paraId="0DFE128F" w14:textId="77777777" w:rsidR="008E5CF4" w:rsidRPr="00D24D18" w:rsidRDefault="008E5CF4" w:rsidP="008E5CF4">
            <w:pPr>
              <w:pStyle w:val="NoSpacing"/>
              <w:numPr>
                <w:ilvl w:val="0"/>
                <w:numId w:val="26"/>
              </w:numPr>
              <w:ind w:left="255" w:hanging="255"/>
              <w:jc w:val="both"/>
              <w:rPr>
                <w:rFonts w:cs="Calibri"/>
              </w:rPr>
            </w:pPr>
            <w:r w:rsidRPr="00D24D18">
              <w:rPr>
                <w:rFonts w:cs="Calibri"/>
              </w:rPr>
              <w:t xml:space="preserve">Correlate enzyme functions with drug metabolism (e.g., cytochrome P450).  </w:t>
            </w:r>
          </w:p>
          <w:p w14:paraId="671AA880" w14:textId="77777777" w:rsidR="008E5CF4" w:rsidRPr="00D24D18" w:rsidRDefault="008E5CF4" w:rsidP="008E5CF4">
            <w:pPr>
              <w:pStyle w:val="NoSpacing"/>
              <w:numPr>
                <w:ilvl w:val="0"/>
                <w:numId w:val="26"/>
              </w:numPr>
              <w:ind w:left="255" w:hanging="255"/>
              <w:jc w:val="both"/>
              <w:rPr>
                <w:rFonts w:cs="Calibri"/>
              </w:rPr>
            </w:pPr>
            <w:r w:rsidRPr="00D24D18">
              <w:rPr>
                <w:rFonts w:cs="Calibri"/>
              </w:rPr>
              <w:t xml:space="preserve">Explain the biochemical basis of receptor interactions.  (pharmacodynamics). </w:t>
            </w:r>
          </w:p>
        </w:tc>
        <w:tc>
          <w:tcPr>
            <w:tcW w:w="629" w:type="pct"/>
            <w:vAlign w:val="center"/>
          </w:tcPr>
          <w:p w14:paraId="04BF2B51" w14:textId="77777777" w:rsidR="008E5CF4" w:rsidRPr="00D24D18" w:rsidRDefault="008E5CF4" w:rsidP="004C6412">
            <w:pPr>
              <w:jc w:val="center"/>
              <w:rPr>
                <w:rFonts w:cs="Calibri"/>
              </w:rPr>
            </w:pPr>
            <w:r w:rsidRPr="00D24D18">
              <w:rPr>
                <w:rFonts w:cs="Calibri"/>
              </w:rPr>
              <w:t>Essential</w:t>
            </w:r>
          </w:p>
        </w:tc>
      </w:tr>
      <w:tr w:rsidR="008E5CF4" w:rsidRPr="00D24D18" w14:paraId="5C3289DC" w14:textId="77777777" w:rsidTr="008E5CF4">
        <w:trPr>
          <w:jc w:val="right"/>
        </w:trPr>
        <w:tc>
          <w:tcPr>
            <w:tcW w:w="478" w:type="pct"/>
            <w:vMerge/>
            <w:vAlign w:val="center"/>
          </w:tcPr>
          <w:p w14:paraId="15D684D3" w14:textId="77777777" w:rsidR="008E5CF4" w:rsidRPr="00D24D18" w:rsidRDefault="008E5CF4" w:rsidP="004C6412">
            <w:pPr>
              <w:pStyle w:val="NoSpacing"/>
              <w:rPr>
                <w:rFonts w:cs="Calibri"/>
              </w:rPr>
            </w:pPr>
          </w:p>
        </w:tc>
        <w:tc>
          <w:tcPr>
            <w:tcW w:w="592" w:type="pct"/>
            <w:vMerge/>
            <w:textDirection w:val="btLr"/>
            <w:vAlign w:val="center"/>
          </w:tcPr>
          <w:p w14:paraId="61B24E4B" w14:textId="77777777" w:rsidR="008E5CF4" w:rsidRPr="00D24D18" w:rsidRDefault="008E5CF4" w:rsidP="004C6412">
            <w:pPr>
              <w:pStyle w:val="NoSpacing"/>
              <w:jc w:val="center"/>
              <w:rPr>
                <w:rFonts w:cs="Calibri"/>
              </w:rPr>
            </w:pPr>
          </w:p>
        </w:tc>
        <w:tc>
          <w:tcPr>
            <w:tcW w:w="3301" w:type="pct"/>
          </w:tcPr>
          <w:p w14:paraId="10728391" w14:textId="77777777" w:rsidR="008E5CF4" w:rsidRPr="00D24D18" w:rsidRDefault="008E5CF4" w:rsidP="004C6412">
            <w:pPr>
              <w:pStyle w:val="NoSpacing"/>
              <w:rPr>
                <w:rFonts w:cs="Calibri"/>
                <w:b/>
                <w:bCs/>
              </w:rPr>
            </w:pPr>
            <w:r w:rsidRPr="00D24D18">
              <w:rPr>
                <w:rFonts w:cs="Calibri"/>
                <w:b/>
                <w:bCs/>
              </w:rPr>
              <w:t xml:space="preserve">Clinical Application </w:t>
            </w:r>
          </w:p>
          <w:p w14:paraId="142E0FDF" w14:textId="77777777" w:rsidR="008E5CF4" w:rsidRPr="00D24D18" w:rsidRDefault="008E5CF4" w:rsidP="008E5CF4">
            <w:pPr>
              <w:pStyle w:val="NoSpacing"/>
              <w:numPr>
                <w:ilvl w:val="0"/>
                <w:numId w:val="27"/>
              </w:numPr>
              <w:ind w:left="255" w:hanging="255"/>
              <w:rPr>
                <w:rFonts w:cs="Calibri"/>
              </w:rPr>
            </w:pPr>
            <w:r w:rsidRPr="00D24D18">
              <w:rPr>
                <w:rFonts w:cs="Calibri"/>
              </w:rPr>
              <w:t>Interpret Liver Function Tests (LFTs) and Renal Function Tests (RFTs) .</w:t>
            </w:r>
          </w:p>
        </w:tc>
        <w:tc>
          <w:tcPr>
            <w:tcW w:w="629" w:type="pct"/>
            <w:vAlign w:val="center"/>
          </w:tcPr>
          <w:p w14:paraId="46238859" w14:textId="77777777" w:rsidR="008E5CF4" w:rsidRPr="00D24D18" w:rsidRDefault="008E5CF4" w:rsidP="004C6412">
            <w:pPr>
              <w:pStyle w:val="NoSpacing"/>
              <w:jc w:val="center"/>
              <w:rPr>
                <w:rFonts w:cs="Calibri"/>
              </w:rPr>
            </w:pPr>
            <w:r w:rsidRPr="00D24D18">
              <w:rPr>
                <w:rFonts w:cs="Calibri"/>
              </w:rPr>
              <w:t>Important</w:t>
            </w:r>
          </w:p>
        </w:tc>
      </w:tr>
      <w:tr w:rsidR="008E5CF4" w:rsidRPr="00D24D18" w14:paraId="2843E474" w14:textId="77777777" w:rsidTr="008E5CF4">
        <w:trPr>
          <w:jc w:val="right"/>
        </w:trPr>
        <w:tc>
          <w:tcPr>
            <w:tcW w:w="478" w:type="pct"/>
            <w:vMerge/>
            <w:vAlign w:val="center"/>
          </w:tcPr>
          <w:p w14:paraId="19DF9A5C" w14:textId="77777777" w:rsidR="008E5CF4" w:rsidRPr="00D24D18" w:rsidRDefault="008E5CF4" w:rsidP="004C6412">
            <w:pPr>
              <w:pStyle w:val="NoSpacing"/>
              <w:rPr>
                <w:rFonts w:cs="Calibri"/>
              </w:rPr>
            </w:pPr>
          </w:p>
        </w:tc>
        <w:tc>
          <w:tcPr>
            <w:tcW w:w="592" w:type="pct"/>
            <w:vMerge w:val="restart"/>
            <w:textDirection w:val="btLr"/>
            <w:vAlign w:val="center"/>
          </w:tcPr>
          <w:p w14:paraId="3231824E" w14:textId="77777777" w:rsidR="008E5CF4" w:rsidRPr="00D24D18" w:rsidRDefault="008E5CF4" w:rsidP="004C6412">
            <w:pPr>
              <w:pStyle w:val="NoSpacing"/>
              <w:jc w:val="center"/>
              <w:rPr>
                <w:rFonts w:cs="Calibri"/>
              </w:rPr>
            </w:pPr>
            <w:r w:rsidRPr="00D24D18">
              <w:rPr>
                <w:rFonts w:cs="Calibri"/>
              </w:rPr>
              <w:t xml:space="preserve">Infectious Diseases </w:t>
            </w:r>
          </w:p>
          <w:p w14:paraId="3060BDBB" w14:textId="77777777" w:rsidR="008E5CF4" w:rsidRPr="00D24D18" w:rsidRDefault="008E5CF4" w:rsidP="004C6412">
            <w:pPr>
              <w:pStyle w:val="NoSpacing"/>
              <w:jc w:val="center"/>
              <w:rPr>
                <w:rFonts w:cs="Calibri"/>
              </w:rPr>
            </w:pPr>
            <w:r w:rsidRPr="00D24D18">
              <w:rPr>
                <w:rFonts w:cs="Calibri"/>
              </w:rPr>
              <w:t>&amp; Chemotherapy</w:t>
            </w:r>
          </w:p>
          <w:p w14:paraId="0A5B8F25" w14:textId="77777777" w:rsidR="008E5CF4" w:rsidRPr="00D24D18" w:rsidRDefault="008E5CF4" w:rsidP="004C6412">
            <w:pPr>
              <w:pStyle w:val="NoSpacing"/>
              <w:jc w:val="center"/>
              <w:rPr>
                <w:rFonts w:cs="Calibri"/>
              </w:rPr>
            </w:pPr>
            <w:r w:rsidRPr="00D24D18">
              <w:rPr>
                <w:rFonts w:cs="Calibri"/>
              </w:rPr>
              <w:t>(6 Weeks)</w:t>
            </w:r>
          </w:p>
        </w:tc>
        <w:tc>
          <w:tcPr>
            <w:tcW w:w="3301" w:type="pct"/>
          </w:tcPr>
          <w:p w14:paraId="758F3A9B" w14:textId="77777777" w:rsidR="008E5CF4" w:rsidRPr="00D24D18" w:rsidRDefault="008E5CF4" w:rsidP="008E5CF4">
            <w:pPr>
              <w:pStyle w:val="NoSpacing"/>
              <w:numPr>
                <w:ilvl w:val="0"/>
                <w:numId w:val="27"/>
              </w:numPr>
              <w:ind w:left="255" w:hanging="255"/>
              <w:rPr>
                <w:rFonts w:cs="Calibri"/>
              </w:rPr>
            </w:pPr>
            <w:r w:rsidRPr="00D24D18">
              <w:rPr>
                <w:rFonts w:cs="Calibri"/>
              </w:rPr>
              <w:t xml:space="preserve">Explain biochemical mechanisms of bacterial resistance to antibiotics. </w:t>
            </w:r>
          </w:p>
          <w:p w14:paraId="12C8470B" w14:textId="77777777" w:rsidR="008E5CF4" w:rsidRPr="00D24D18" w:rsidRDefault="008E5CF4" w:rsidP="008E5CF4">
            <w:pPr>
              <w:pStyle w:val="NoSpacing"/>
              <w:numPr>
                <w:ilvl w:val="0"/>
                <w:numId w:val="27"/>
              </w:numPr>
              <w:ind w:left="255" w:hanging="255"/>
              <w:rPr>
                <w:rFonts w:cs="Calibri"/>
              </w:rPr>
            </w:pPr>
            <w:r w:rsidRPr="00D24D18">
              <w:rPr>
                <w:rFonts w:cs="Calibri"/>
              </w:rPr>
              <w:t xml:space="preserve">Correlate viral replication with antiviral drug targets (e.g., reverse transcriptase inhibitors in HIV). </w:t>
            </w:r>
          </w:p>
        </w:tc>
        <w:tc>
          <w:tcPr>
            <w:tcW w:w="629" w:type="pct"/>
            <w:vAlign w:val="center"/>
          </w:tcPr>
          <w:p w14:paraId="285A38DB" w14:textId="77777777" w:rsidR="008E5CF4" w:rsidRPr="00D24D18" w:rsidRDefault="008E5CF4" w:rsidP="004C6412">
            <w:pPr>
              <w:pStyle w:val="NoSpacing"/>
              <w:jc w:val="center"/>
              <w:rPr>
                <w:rFonts w:cs="Calibri"/>
              </w:rPr>
            </w:pPr>
            <w:r w:rsidRPr="00D24D18">
              <w:rPr>
                <w:rFonts w:cs="Calibri"/>
              </w:rPr>
              <w:t>Essential</w:t>
            </w:r>
          </w:p>
        </w:tc>
      </w:tr>
      <w:tr w:rsidR="008E5CF4" w:rsidRPr="00D24D18" w14:paraId="1546F589" w14:textId="77777777" w:rsidTr="008E5CF4">
        <w:trPr>
          <w:jc w:val="right"/>
        </w:trPr>
        <w:tc>
          <w:tcPr>
            <w:tcW w:w="478" w:type="pct"/>
            <w:vMerge/>
            <w:vAlign w:val="center"/>
          </w:tcPr>
          <w:p w14:paraId="4FA00723" w14:textId="77777777" w:rsidR="008E5CF4" w:rsidRPr="00D24D18" w:rsidRDefault="008E5CF4" w:rsidP="004C6412">
            <w:pPr>
              <w:pStyle w:val="NoSpacing"/>
              <w:rPr>
                <w:rFonts w:cs="Calibri"/>
              </w:rPr>
            </w:pPr>
          </w:p>
        </w:tc>
        <w:tc>
          <w:tcPr>
            <w:tcW w:w="592" w:type="pct"/>
            <w:vMerge/>
            <w:textDirection w:val="btLr"/>
            <w:vAlign w:val="center"/>
          </w:tcPr>
          <w:p w14:paraId="493EB11E" w14:textId="77777777" w:rsidR="008E5CF4" w:rsidRPr="00D24D18" w:rsidRDefault="008E5CF4" w:rsidP="004C6412">
            <w:pPr>
              <w:pStyle w:val="NoSpacing"/>
              <w:rPr>
                <w:rFonts w:cs="Calibri"/>
              </w:rPr>
            </w:pPr>
          </w:p>
        </w:tc>
        <w:tc>
          <w:tcPr>
            <w:tcW w:w="3301" w:type="pct"/>
          </w:tcPr>
          <w:p w14:paraId="051D98DB" w14:textId="77777777" w:rsidR="008E5CF4" w:rsidRPr="00D24D18" w:rsidRDefault="008E5CF4" w:rsidP="004C6412">
            <w:pPr>
              <w:pStyle w:val="NoSpacing"/>
              <w:rPr>
                <w:rFonts w:cs="Calibri"/>
                <w:b/>
                <w:bCs/>
              </w:rPr>
            </w:pPr>
            <w:r w:rsidRPr="00D24D18">
              <w:rPr>
                <w:rFonts w:cs="Calibri"/>
                <w:b/>
                <w:bCs/>
              </w:rPr>
              <w:t>Clinical Application</w:t>
            </w:r>
          </w:p>
          <w:p w14:paraId="5B7DAB93" w14:textId="77777777" w:rsidR="008E5CF4" w:rsidRPr="00D24D18" w:rsidRDefault="008E5CF4" w:rsidP="008E5CF4">
            <w:pPr>
              <w:pStyle w:val="NoSpacing"/>
              <w:numPr>
                <w:ilvl w:val="0"/>
                <w:numId w:val="28"/>
              </w:numPr>
              <w:ind w:left="255" w:hanging="255"/>
              <w:rPr>
                <w:rFonts w:cs="Calibri"/>
                <w:b/>
                <w:bCs/>
              </w:rPr>
            </w:pPr>
            <w:r w:rsidRPr="00D24D18">
              <w:rPr>
                <w:rFonts w:cs="Calibri"/>
              </w:rPr>
              <w:t>Role of vector in viral replication</w:t>
            </w:r>
          </w:p>
          <w:p w14:paraId="7F2C1212" w14:textId="77777777" w:rsidR="008E5CF4" w:rsidRPr="00D24D18" w:rsidRDefault="008E5CF4" w:rsidP="004C6412">
            <w:pPr>
              <w:pStyle w:val="NoSpacing"/>
              <w:ind w:left="255"/>
              <w:rPr>
                <w:rFonts w:cs="Calibri"/>
                <w:b/>
                <w:bCs/>
              </w:rPr>
            </w:pPr>
          </w:p>
        </w:tc>
        <w:tc>
          <w:tcPr>
            <w:tcW w:w="629" w:type="pct"/>
            <w:vAlign w:val="center"/>
          </w:tcPr>
          <w:p w14:paraId="58BE3D6A" w14:textId="77777777" w:rsidR="008E5CF4" w:rsidRPr="00D24D18" w:rsidRDefault="008E5CF4" w:rsidP="004C6412">
            <w:pPr>
              <w:pStyle w:val="NoSpacing"/>
              <w:jc w:val="center"/>
              <w:rPr>
                <w:rFonts w:cs="Calibri"/>
              </w:rPr>
            </w:pPr>
            <w:r w:rsidRPr="00D24D18">
              <w:rPr>
                <w:rFonts w:cs="Calibri"/>
              </w:rPr>
              <w:t>Important</w:t>
            </w:r>
          </w:p>
        </w:tc>
      </w:tr>
      <w:tr w:rsidR="008E5CF4" w:rsidRPr="00D24D18" w14:paraId="19F0AFD3" w14:textId="77777777" w:rsidTr="008E5CF4">
        <w:trPr>
          <w:jc w:val="right"/>
        </w:trPr>
        <w:tc>
          <w:tcPr>
            <w:tcW w:w="478" w:type="pct"/>
            <w:vMerge w:val="restart"/>
            <w:vAlign w:val="center"/>
          </w:tcPr>
          <w:p w14:paraId="5E463D11" w14:textId="77777777" w:rsidR="008E5CF4" w:rsidRPr="00D24D18" w:rsidRDefault="008E5CF4" w:rsidP="004C6412">
            <w:pPr>
              <w:jc w:val="center"/>
              <w:rPr>
                <w:rFonts w:cs="Calibri"/>
              </w:rPr>
            </w:pPr>
            <w:r w:rsidRPr="00D24D18">
              <w:rPr>
                <w:rFonts w:cs="Calibri"/>
              </w:rPr>
              <w:t>Paper-II</w:t>
            </w:r>
          </w:p>
          <w:p w14:paraId="47A1AD23" w14:textId="77777777" w:rsidR="008E5CF4" w:rsidRPr="00D24D18" w:rsidRDefault="008E5CF4" w:rsidP="004C6412">
            <w:pPr>
              <w:pStyle w:val="NoSpacing"/>
              <w:jc w:val="center"/>
              <w:rPr>
                <w:rFonts w:cs="Calibri"/>
              </w:rPr>
            </w:pPr>
            <w:r w:rsidRPr="00D24D18">
              <w:rPr>
                <w:rFonts w:cs="Calibri"/>
              </w:rPr>
              <w:t>Block-VIII</w:t>
            </w:r>
          </w:p>
        </w:tc>
        <w:tc>
          <w:tcPr>
            <w:tcW w:w="592" w:type="pct"/>
            <w:vMerge w:val="restart"/>
            <w:textDirection w:val="btLr"/>
            <w:vAlign w:val="center"/>
          </w:tcPr>
          <w:p w14:paraId="207BEA23" w14:textId="77777777" w:rsidR="008E5CF4" w:rsidRPr="00D24D18" w:rsidRDefault="008E5CF4" w:rsidP="004C6412">
            <w:pPr>
              <w:pStyle w:val="NoSpacing"/>
              <w:jc w:val="center"/>
              <w:rPr>
                <w:rFonts w:cs="Calibri"/>
              </w:rPr>
            </w:pPr>
            <w:r w:rsidRPr="00D24D18">
              <w:rPr>
                <w:rFonts w:cs="Calibri"/>
              </w:rPr>
              <w:t xml:space="preserve">Cardiovascular, Blood </w:t>
            </w:r>
          </w:p>
          <w:p w14:paraId="4CD21310" w14:textId="77777777" w:rsidR="008E5CF4" w:rsidRPr="00D24D18" w:rsidRDefault="008E5CF4" w:rsidP="004C6412">
            <w:pPr>
              <w:pStyle w:val="NoSpacing"/>
              <w:jc w:val="center"/>
              <w:rPr>
                <w:rFonts w:cs="Calibri"/>
              </w:rPr>
            </w:pPr>
            <w:r w:rsidRPr="00D24D18">
              <w:rPr>
                <w:rFonts w:cs="Calibri"/>
              </w:rPr>
              <w:t xml:space="preserve">&amp; Inflammation </w:t>
            </w:r>
          </w:p>
          <w:p w14:paraId="32321831" w14:textId="77777777" w:rsidR="008E5CF4" w:rsidRPr="00D24D18" w:rsidRDefault="008E5CF4" w:rsidP="004C6412">
            <w:pPr>
              <w:pStyle w:val="NoSpacing"/>
              <w:jc w:val="center"/>
              <w:rPr>
                <w:rFonts w:cs="Calibri"/>
              </w:rPr>
            </w:pPr>
            <w:r w:rsidRPr="00D24D18">
              <w:rPr>
                <w:rFonts w:cs="Calibri"/>
              </w:rPr>
              <w:t>(5 Weeks)</w:t>
            </w:r>
          </w:p>
        </w:tc>
        <w:tc>
          <w:tcPr>
            <w:tcW w:w="3301" w:type="pct"/>
          </w:tcPr>
          <w:p w14:paraId="46D6DF4D" w14:textId="77777777" w:rsidR="008E5CF4" w:rsidRPr="00D24D18" w:rsidRDefault="008E5CF4" w:rsidP="008E5CF4">
            <w:pPr>
              <w:pStyle w:val="NoSpacing"/>
              <w:numPr>
                <w:ilvl w:val="0"/>
                <w:numId w:val="28"/>
              </w:numPr>
              <w:ind w:left="255" w:hanging="270"/>
              <w:rPr>
                <w:rFonts w:cs="Calibri"/>
              </w:rPr>
            </w:pPr>
            <w:r w:rsidRPr="00D24D18">
              <w:rPr>
                <w:rFonts w:cs="Calibri"/>
              </w:rPr>
              <w:t xml:space="preserve">Explain the biochemical basis of atherosclerosis and lipid metabolism. </w:t>
            </w:r>
          </w:p>
          <w:p w14:paraId="3C415C19" w14:textId="77777777" w:rsidR="008E5CF4" w:rsidRPr="00D24D18" w:rsidRDefault="008E5CF4" w:rsidP="008E5CF4">
            <w:pPr>
              <w:pStyle w:val="NoSpacing"/>
              <w:numPr>
                <w:ilvl w:val="0"/>
                <w:numId w:val="28"/>
              </w:numPr>
              <w:ind w:left="255" w:hanging="270"/>
              <w:rPr>
                <w:rFonts w:cs="Calibri"/>
              </w:rPr>
            </w:pPr>
            <w:r w:rsidRPr="00D24D18">
              <w:rPr>
                <w:rFonts w:cs="Calibri"/>
              </w:rPr>
              <w:t xml:space="preserve">Understand Biochemical role of inflammatory mediators (cytokines, prostaglandins, leukotrienes) </w:t>
            </w:r>
          </w:p>
        </w:tc>
        <w:tc>
          <w:tcPr>
            <w:tcW w:w="629" w:type="pct"/>
            <w:vAlign w:val="center"/>
          </w:tcPr>
          <w:p w14:paraId="3276FDBB" w14:textId="77777777" w:rsidR="008E5CF4" w:rsidRPr="00D24D18" w:rsidRDefault="008E5CF4" w:rsidP="004C6412">
            <w:pPr>
              <w:pStyle w:val="NoSpacing"/>
              <w:jc w:val="center"/>
              <w:rPr>
                <w:rFonts w:cs="Calibri"/>
              </w:rPr>
            </w:pPr>
            <w:r w:rsidRPr="00D24D18">
              <w:rPr>
                <w:rFonts w:cs="Calibri"/>
              </w:rPr>
              <w:t>Essential</w:t>
            </w:r>
          </w:p>
        </w:tc>
      </w:tr>
      <w:tr w:rsidR="008E5CF4" w:rsidRPr="00D24D18" w14:paraId="1ACEA40A" w14:textId="77777777" w:rsidTr="008E5CF4">
        <w:trPr>
          <w:jc w:val="right"/>
        </w:trPr>
        <w:tc>
          <w:tcPr>
            <w:tcW w:w="478" w:type="pct"/>
            <w:vMerge/>
            <w:vAlign w:val="center"/>
          </w:tcPr>
          <w:p w14:paraId="4195F0AB" w14:textId="77777777" w:rsidR="008E5CF4" w:rsidRPr="00D24D18" w:rsidRDefault="008E5CF4" w:rsidP="004C6412">
            <w:pPr>
              <w:pStyle w:val="NoSpacing"/>
              <w:rPr>
                <w:rFonts w:cs="Calibri"/>
              </w:rPr>
            </w:pPr>
          </w:p>
        </w:tc>
        <w:tc>
          <w:tcPr>
            <w:tcW w:w="592" w:type="pct"/>
            <w:vMerge/>
            <w:textDirection w:val="btLr"/>
            <w:vAlign w:val="center"/>
          </w:tcPr>
          <w:p w14:paraId="303EA0BF" w14:textId="77777777" w:rsidR="008E5CF4" w:rsidRPr="00D24D18" w:rsidRDefault="008E5CF4" w:rsidP="004C6412">
            <w:pPr>
              <w:pStyle w:val="NoSpacing"/>
              <w:rPr>
                <w:rFonts w:cs="Calibri"/>
              </w:rPr>
            </w:pPr>
          </w:p>
        </w:tc>
        <w:tc>
          <w:tcPr>
            <w:tcW w:w="3301" w:type="pct"/>
          </w:tcPr>
          <w:p w14:paraId="6DA983F2" w14:textId="77777777" w:rsidR="008E5CF4" w:rsidRPr="00D24D18" w:rsidRDefault="008E5CF4" w:rsidP="004C6412">
            <w:pPr>
              <w:pStyle w:val="NoSpacing"/>
              <w:rPr>
                <w:rFonts w:cs="Calibri"/>
                <w:b/>
                <w:bCs/>
              </w:rPr>
            </w:pPr>
            <w:r w:rsidRPr="00D24D18">
              <w:rPr>
                <w:rFonts w:cs="Calibri"/>
                <w:b/>
                <w:bCs/>
              </w:rPr>
              <w:t xml:space="preserve">Clinical Application </w:t>
            </w:r>
          </w:p>
          <w:p w14:paraId="1B37BC79" w14:textId="77777777" w:rsidR="008E5CF4" w:rsidRPr="00D24D18" w:rsidRDefault="008E5CF4" w:rsidP="008E5CF4">
            <w:pPr>
              <w:pStyle w:val="NoSpacing"/>
              <w:numPr>
                <w:ilvl w:val="0"/>
                <w:numId w:val="29"/>
              </w:numPr>
              <w:ind w:left="255" w:hanging="270"/>
              <w:rPr>
                <w:rFonts w:cs="Calibri"/>
              </w:rPr>
            </w:pPr>
            <w:r w:rsidRPr="00D24D18">
              <w:rPr>
                <w:rFonts w:cs="Calibri"/>
              </w:rPr>
              <w:t>Interpret lipid profile tests and justify the biochemical use of statins.</w:t>
            </w:r>
          </w:p>
          <w:p w14:paraId="4446349D" w14:textId="77777777" w:rsidR="008E5CF4" w:rsidRPr="00D24D18" w:rsidRDefault="008E5CF4" w:rsidP="004C6412">
            <w:pPr>
              <w:pStyle w:val="NoSpacing"/>
              <w:rPr>
                <w:rFonts w:cs="Calibri"/>
                <w:b/>
                <w:bCs/>
              </w:rPr>
            </w:pPr>
          </w:p>
        </w:tc>
        <w:tc>
          <w:tcPr>
            <w:tcW w:w="629" w:type="pct"/>
            <w:vAlign w:val="center"/>
          </w:tcPr>
          <w:p w14:paraId="545D4FE3" w14:textId="77777777" w:rsidR="008E5CF4" w:rsidRPr="00D24D18" w:rsidRDefault="008E5CF4" w:rsidP="004C6412">
            <w:pPr>
              <w:pStyle w:val="NoSpacing"/>
              <w:jc w:val="center"/>
              <w:rPr>
                <w:rFonts w:cs="Calibri"/>
              </w:rPr>
            </w:pPr>
            <w:r w:rsidRPr="00D24D18">
              <w:rPr>
                <w:rFonts w:cs="Calibri"/>
              </w:rPr>
              <w:t>Important</w:t>
            </w:r>
          </w:p>
        </w:tc>
      </w:tr>
      <w:tr w:rsidR="008E5CF4" w:rsidRPr="00D24D18" w14:paraId="79A66CD7" w14:textId="77777777" w:rsidTr="008E5CF4">
        <w:trPr>
          <w:jc w:val="right"/>
        </w:trPr>
        <w:tc>
          <w:tcPr>
            <w:tcW w:w="478" w:type="pct"/>
            <w:vMerge/>
            <w:vAlign w:val="center"/>
          </w:tcPr>
          <w:p w14:paraId="0477CEAE" w14:textId="77777777" w:rsidR="008E5CF4" w:rsidRPr="00D24D18" w:rsidRDefault="008E5CF4" w:rsidP="004C6412">
            <w:pPr>
              <w:pStyle w:val="NoSpacing"/>
              <w:rPr>
                <w:rFonts w:cs="Calibri"/>
              </w:rPr>
            </w:pPr>
          </w:p>
        </w:tc>
        <w:tc>
          <w:tcPr>
            <w:tcW w:w="592" w:type="pct"/>
            <w:vMerge w:val="restart"/>
            <w:textDirection w:val="btLr"/>
            <w:vAlign w:val="center"/>
          </w:tcPr>
          <w:p w14:paraId="0340A1C9" w14:textId="77777777" w:rsidR="008E5CF4" w:rsidRPr="00D24D18" w:rsidRDefault="008E5CF4" w:rsidP="004C6412">
            <w:pPr>
              <w:pStyle w:val="NoSpacing"/>
              <w:jc w:val="center"/>
              <w:rPr>
                <w:rFonts w:cs="Calibri"/>
              </w:rPr>
            </w:pPr>
            <w:r w:rsidRPr="00D24D18">
              <w:rPr>
                <w:rFonts w:cs="Calibri"/>
              </w:rPr>
              <w:t>Respiratory &amp; Endocrinology</w:t>
            </w:r>
          </w:p>
          <w:p w14:paraId="618B54D0" w14:textId="77777777" w:rsidR="008E5CF4" w:rsidRPr="00D24D18" w:rsidRDefault="008E5CF4" w:rsidP="004C6412">
            <w:pPr>
              <w:pStyle w:val="NoSpacing"/>
              <w:jc w:val="center"/>
              <w:rPr>
                <w:rFonts w:cs="Calibri"/>
              </w:rPr>
            </w:pPr>
            <w:r w:rsidRPr="00D24D18">
              <w:rPr>
                <w:rFonts w:cs="Calibri"/>
              </w:rPr>
              <w:t>(6 Weeks)</w:t>
            </w:r>
          </w:p>
        </w:tc>
        <w:tc>
          <w:tcPr>
            <w:tcW w:w="3301" w:type="pct"/>
          </w:tcPr>
          <w:p w14:paraId="3941A3A1" w14:textId="77777777" w:rsidR="008E5CF4" w:rsidRPr="00D24D18" w:rsidRDefault="008E5CF4" w:rsidP="008E5CF4">
            <w:pPr>
              <w:pStyle w:val="NoSpacing"/>
              <w:numPr>
                <w:ilvl w:val="0"/>
                <w:numId w:val="29"/>
              </w:numPr>
              <w:ind w:left="255" w:hanging="255"/>
              <w:rPr>
                <w:rFonts w:cs="Calibri"/>
              </w:rPr>
            </w:pPr>
            <w:r w:rsidRPr="00D24D18">
              <w:rPr>
                <w:rFonts w:cs="Calibri"/>
              </w:rPr>
              <w:t xml:space="preserve">Correlate biochemical basis of acid-base balance with respiratory diseases (e.g., metabolic acidosis in COPD). </w:t>
            </w:r>
          </w:p>
          <w:p w14:paraId="262F2FD5" w14:textId="77777777" w:rsidR="008E5CF4" w:rsidRPr="00D24D18" w:rsidRDefault="008E5CF4" w:rsidP="008E5CF4">
            <w:pPr>
              <w:pStyle w:val="NoSpacing"/>
              <w:numPr>
                <w:ilvl w:val="0"/>
                <w:numId w:val="29"/>
              </w:numPr>
              <w:ind w:left="255" w:hanging="255"/>
              <w:rPr>
                <w:rFonts w:cs="Calibri"/>
              </w:rPr>
            </w:pPr>
            <w:r w:rsidRPr="00D24D18">
              <w:rPr>
                <w:rFonts w:cs="Calibri"/>
              </w:rPr>
              <w:t>Explain the hormonal regulation of glucose metabolism and insulin action</w:t>
            </w:r>
          </w:p>
          <w:p w14:paraId="7B4AB7C5" w14:textId="77777777" w:rsidR="008E5CF4" w:rsidRPr="00D24D18" w:rsidRDefault="008E5CF4" w:rsidP="008E5CF4">
            <w:pPr>
              <w:pStyle w:val="NoSpacing"/>
              <w:numPr>
                <w:ilvl w:val="0"/>
                <w:numId w:val="29"/>
              </w:numPr>
              <w:ind w:left="255" w:hanging="255"/>
              <w:rPr>
                <w:rFonts w:cs="Calibri"/>
              </w:rPr>
            </w:pPr>
            <w:r w:rsidRPr="00D24D18">
              <w:rPr>
                <w:rFonts w:cs="Calibri"/>
              </w:rPr>
              <w:t>Understand biochemical basis of thyroid hormone.</w:t>
            </w:r>
          </w:p>
          <w:p w14:paraId="7C790603" w14:textId="77777777" w:rsidR="008E5CF4" w:rsidRPr="00D24D18" w:rsidRDefault="008E5CF4" w:rsidP="004C6412">
            <w:pPr>
              <w:pStyle w:val="NoSpacing"/>
              <w:rPr>
                <w:rFonts w:cs="Calibri"/>
                <w:b/>
                <w:bCs/>
              </w:rPr>
            </w:pPr>
          </w:p>
        </w:tc>
        <w:tc>
          <w:tcPr>
            <w:tcW w:w="629" w:type="pct"/>
            <w:vAlign w:val="center"/>
          </w:tcPr>
          <w:p w14:paraId="49E88E43" w14:textId="77777777" w:rsidR="008E5CF4" w:rsidRPr="00D24D18" w:rsidRDefault="008E5CF4" w:rsidP="004C6412">
            <w:pPr>
              <w:pStyle w:val="NoSpacing"/>
              <w:jc w:val="center"/>
              <w:rPr>
                <w:rFonts w:cs="Calibri"/>
              </w:rPr>
            </w:pPr>
            <w:r w:rsidRPr="00D24D18">
              <w:rPr>
                <w:rFonts w:cs="Calibri"/>
              </w:rPr>
              <w:t>Essential</w:t>
            </w:r>
          </w:p>
        </w:tc>
      </w:tr>
      <w:tr w:rsidR="008E5CF4" w:rsidRPr="00D24D18" w14:paraId="69CB74EF" w14:textId="77777777" w:rsidTr="008E5CF4">
        <w:trPr>
          <w:jc w:val="right"/>
        </w:trPr>
        <w:tc>
          <w:tcPr>
            <w:tcW w:w="478" w:type="pct"/>
            <w:vMerge/>
            <w:vAlign w:val="center"/>
          </w:tcPr>
          <w:p w14:paraId="00AA5F68" w14:textId="77777777" w:rsidR="008E5CF4" w:rsidRPr="00D24D18" w:rsidRDefault="008E5CF4" w:rsidP="004C6412">
            <w:pPr>
              <w:pStyle w:val="NoSpacing"/>
              <w:rPr>
                <w:rFonts w:cs="Calibri"/>
              </w:rPr>
            </w:pPr>
          </w:p>
        </w:tc>
        <w:tc>
          <w:tcPr>
            <w:tcW w:w="592" w:type="pct"/>
            <w:vMerge/>
            <w:textDirection w:val="btLr"/>
            <w:vAlign w:val="center"/>
          </w:tcPr>
          <w:p w14:paraId="231AD074" w14:textId="77777777" w:rsidR="008E5CF4" w:rsidRPr="00D24D18" w:rsidRDefault="008E5CF4" w:rsidP="004C6412">
            <w:pPr>
              <w:pStyle w:val="NoSpacing"/>
              <w:rPr>
                <w:rFonts w:cs="Calibri"/>
              </w:rPr>
            </w:pPr>
          </w:p>
        </w:tc>
        <w:tc>
          <w:tcPr>
            <w:tcW w:w="3301" w:type="pct"/>
          </w:tcPr>
          <w:p w14:paraId="56BBCA68" w14:textId="77777777" w:rsidR="008E5CF4" w:rsidRPr="00D24D18" w:rsidRDefault="008E5CF4" w:rsidP="004C6412">
            <w:pPr>
              <w:pStyle w:val="NoSpacing"/>
              <w:rPr>
                <w:rFonts w:cs="Calibri"/>
                <w:b/>
                <w:bCs/>
              </w:rPr>
            </w:pPr>
            <w:r w:rsidRPr="00D24D18">
              <w:rPr>
                <w:rFonts w:cs="Calibri"/>
                <w:b/>
                <w:bCs/>
              </w:rPr>
              <w:t xml:space="preserve">Clinical Application </w:t>
            </w:r>
          </w:p>
          <w:p w14:paraId="7D50DC12" w14:textId="77777777" w:rsidR="008E5CF4" w:rsidRPr="00D24D18" w:rsidRDefault="008E5CF4" w:rsidP="008E5CF4">
            <w:pPr>
              <w:pStyle w:val="NoSpacing"/>
              <w:numPr>
                <w:ilvl w:val="0"/>
                <w:numId w:val="30"/>
              </w:numPr>
              <w:ind w:left="255" w:hanging="255"/>
              <w:rPr>
                <w:rFonts w:cs="Calibri"/>
              </w:rPr>
            </w:pPr>
            <w:r w:rsidRPr="00D24D18">
              <w:rPr>
                <w:rFonts w:cs="Calibri"/>
              </w:rPr>
              <w:t xml:space="preserve">Interpret arterial blood gases (ABGs) in acid-base disorders. </w:t>
            </w:r>
          </w:p>
          <w:p w14:paraId="2217906F" w14:textId="77777777" w:rsidR="008E5CF4" w:rsidRPr="00D24D18" w:rsidRDefault="008E5CF4" w:rsidP="004C6412">
            <w:pPr>
              <w:pStyle w:val="NoSpacing"/>
              <w:rPr>
                <w:rFonts w:cs="Calibri"/>
                <w:b/>
                <w:bCs/>
              </w:rPr>
            </w:pPr>
          </w:p>
        </w:tc>
        <w:tc>
          <w:tcPr>
            <w:tcW w:w="629" w:type="pct"/>
            <w:vAlign w:val="center"/>
          </w:tcPr>
          <w:p w14:paraId="7D0CA965" w14:textId="77777777" w:rsidR="008E5CF4" w:rsidRPr="00D24D18" w:rsidRDefault="008E5CF4" w:rsidP="004C6412">
            <w:pPr>
              <w:pStyle w:val="NoSpacing"/>
              <w:jc w:val="center"/>
              <w:rPr>
                <w:rFonts w:cs="Calibri"/>
              </w:rPr>
            </w:pPr>
            <w:r w:rsidRPr="00D24D18">
              <w:rPr>
                <w:rFonts w:cs="Calibri"/>
              </w:rPr>
              <w:t>Important</w:t>
            </w:r>
          </w:p>
        </w:tc>
      </w:tr>
      <w:tr w:rsidR="008E5CF4" w:rsidRPr="00D24D18" w14:paraId="2DA1B271" w14:textId="77777777" w:rsidTr="008E5CF4">
        <w:trPr>
          <w:jc w:val="right"/>
        </w:trPr>
        <w:tc>
          <w:tcPr>
            <w:tcW w:w="478" w:type="pct"/>
            <w:vMerge w:val="restart"/>
            <w:vAlign w:val="center"/>
          </w:tcPr>
          <w:p w14:paraId="3D51EEBC" w14:textId="77777777" w:rsidR="008E5CF4" w:rsidRPr="00D24D18" w:rsidRDefault="008E5CF4" w:rsidP="004C6412">
            <w:pPr>
              <w:jc w:val="center"/>
              <w:rPr>
                <w:rFonts w:cs="Calibri"/>
              </w:rPr>
            </w:pPr>
            <w:r w:rsidRPr="00D24D18">
              <w:rPr>
                <w:rFonts w:cs="Calibri"/>
              </w:rPr>
              <w:t>Paper-III</w:t>
            </w:r>
          </w:p>
          <w:p w14:paraId="0B406A15" w14:textId="77777777" w:rsidR="008E5CF4" w:rsidRPr="00D24D18" w:rsidRDefault="008E5CF4" w:rsidP="004C6412">
            <w:pPr>
              <w:pStyle w:val="NoSpacing"/>
              <w:jc w:val="center"/>
              <w:rPr>
                <w:rFonts w:cs="Calibri"/>
              </w:rPr>
            </w:pPr>
            <w:r w:rsidRPr="00D24D18">
              <w:rPr>
                <w:rFonts w:cs="Calibri"/>
              </w:rPr>
              <w:t>Block-IX</w:t>
            </w:r>
          </w:p>
        </w:tc>
        <w:tc>
          <w:tcPr>
            <w:tcW w:w="592" w:type="pct"/>
            <w:vMerge w:val="restart"/>
            <w:textDirection w:val="btLr"/>
            <w:vAlign w:val="center"/>
          </w:tcPr>
          <w:p w14:paraId="41325B8E" w14:textId="77777777" w:rsidR="008E5CF4" w:rsidRPr="00D24D18" w:rsidRDefault="008E5CF4" w:rsidP="004C6412">
            <w:pPr>
              <w:pStyle w:val="NoSpacing"/>
              <w:jc w:val="center"/>
              <w:rPr>
                <w:rFonts w:cs="Calibri"/>
              </w:rPr>
            </w:pPr>
            <w:r w:rsidRPr="00D24D18">
              <w:rPr>
                <w:rFonts w:cs="Calibri"/>
              </w:rPr>
              <w:t>CNS &amp; GIT</w:t>
            </w:r>
          </w:p>
          <w:p w14:paraId="43EF2BB4" w14:textId="77777777" w:rsidR="008E5CF4" w:rsidRPr="00D24D18" w:rsidRDefault="008E5CF4" w:rsidP="004C6412">
            <w:pPr>
              <w:pStyle w:val="NoSpacing"/>
              <w:jc w:val="center"/>
              <w:rPr>
                <w:rFonts w:cs="Calibri"/>
              </w:rPr>
            </w:pPr>
            <w:r w:rsidRPr="00D24D18">
              <w:rPr>
                <w:rFonts w:cs="Calibri"/>
              </w:rPr>
              <w:t>(7 Weeks)</w:t>
            </w:r>
          </w:p>
        </w:tc>
        <w:tc>
          <w:tcPr>
            <w:tcW w:w="3301" w:type="pct"/>
          </w:tcPr>
          <w:p w14:paraId="496C7F6B" w14:textId="593F243E" w:rsidR="008E5CF4" w:rsidRPr="00D24D18" w:rsidRDefault="008E5CF4" w:rsidP="008E5CF4">
            <w:pPr>
              <w:pStyle w:val="NoSpacing"/>
              <w:numPr>
                <w:ilvl w:val="0"/>
                <w:numId w:val="30"/>
              </w:numPr>
              <w:ind w:left="255" w:hanging="255"/>
              <w:rPr>
                <w:rFonts w:cs="Calibri"/>
              </w:rPr>
            </w:pPr>
            <w:r w:rsidRPr="00D24D18">
              <w:rPr>
                <w:rFonts w:cs="Calibri"/>
              </w:rPr>
              <w:t xml:space="preserve">Understand biochemical </w:t>
            </w:r>
            <w:r w:rsidR="00E85B23" w:rsidRPr="00D24D18">
              <w:rPr>
                <w:rFonts w:cs="Calibri"/>
              </w:rPr>
              <w:t>basis of</w:t>
            </w:r>
            <w:r w:rsidRPr="00D24D18">
              <w:rPr>
                <w:rFonts w:cs="Calibri"/>
              </w:rPr>
              <w:t xml:space="preserve"> neurotransmitter metabolism (dopamine, serotonin, GABA) </w:t>
            </w:r>
          </w:p>
          <w:p w14:paraId="6260FC58" w14:textId="77777777" w:rsidR="008E5CF4" w:rsidRPr="00D24D18" w:rsidRDefault="008E5CF4" w:rsidP="008E5CF4">
            <w:pPr>
              <w:pStyle w:val="NoSpacing"/>
              <w:numPr>
                <w:ilvl w:val="0"/>
                <w:numId w:val="30"/>
              </w:numPr>
              <w:ind w:left="255" w:hanging="255"/>
              <w:rPr>
                <w:rFonts w:cs="Calibri"/>
              </w:rPr>
            </w:pPr>
            <w:r w:rsidRPr="00D24D18">
              <w:rPr>
                <w:rFonts w:cs="Calibri"/>
              </w:rPr>
              <w:t xml:space="preserve">Explain the biochemical basis of antiemetic and antidiarrheal drugs. </w:t>
            </w:r>
          </w:p>
        </w:tc>
        <w:tc>
          <w:tcPr>
            <w:tcW w:w="629" w:type="pct"/>
            <w:vAlign w:val="center"/>
          </w:tcPr>
          <w:p w14:paraId="3DBD98F5" w14:textId="77777777" w:rsidR="008E5CF4" w:rsidRPr="00D24D18" w:rsidRDefault="008E5CF4" w:rsidP="004C6412">
            <w:pPr>
              <w:pStyle w:val="NoSpacing"/>
              <w:jc w:val="center"/>
              <w:rPr>
                <w:rFonts w:cs="Calibri"/>
              </w:rPr>
            </w:pPr>
            <w:r w:rsidRPr="00D24D18">
              <w:rPr>
                <w:rFonts w:cs="Calibri"/>
              </w:rPr>
              <w:t>Essential</w:t>
            </w:r>
          </w:p>
        </w:tc>
      </w:tr>
      <w:tr w:rsidR="008E5CF4" w:rsidRPr="00D24D18" w14:paraId="5DE16E1E" w14:textId="77777777" w:rsidTr="008E5CF4">
        <w:trPr>
          <w:jc w:val="right"/>
        </w:trPr>
        <w:tc>
          <w:tcPr>
            <w:tcW w:w="478" w:type="pct"/>
            <w:vMerge/>
            <w:vAlign w:val="center"/>
          </w:tcPr>
          <w:p w14:paraId="2F475ECF" w14:textId="77777777" w:rsidR="008E5CF4" w:rsidRPr="00D24D18" w:rsidRDefault="008E5CF4" w:rsidP="004C6412">
            <w:pPr>
              <w:pStyle w:val="NoSpacing"/>
              <w:rPr>
                <w:rFonts w:cs="Calibri"/>
              </w:rPr>
            </w:pPr>
          </w:p>
        </w:tc>
        <w:tc>
          <w:tcPr>
            <w:tcW w:w="592" w:type="pct"/>
            <w:vMerge/>
            <w:textDirection w:val="btLr"/>
            <w:vAlign w:val="center"/>
          </w:tcPr>
          <w:p w14:paraId="600D0928" w14:textId="77777777" w:rsidR="008E5CF4" w:rsidRPr="00D24D18" w:rsidRDefault="008E5CF4" w:rsidP="004C6412">
            <w:pPr>
              <w:pStyle w:val="NoSpacing"/>
              <w:rPr>
                <w:rFonts w:cs="Calibri"/>
              </w:rPr>
            </w:pPr>
          </w:p>
        </w:tc>
        <w:tc>
          <w:tcPr>
            <w:tcW w:w="3301" w:type="pct"/>
          </w:tcPr>
          <w:p w14:paraId="6F253B30" w14:textId="77777777" w:rsidR="008E5CF4" w:rsidRPr="00D24D18" w:rsidRDefault="008E5CF4" w:rsidP="004C6412">
            <w:pPr>
              <w:pStyle w:val="NoSpacing"/>
              <w:rPr>
                <w:rFonts w:cs="Calibri"/>
                <w:b/>
                <w:bCs/>
              </w:rPr>
            </w:pPr>
            <w:r w:rsidRPr="00D24D18">
              <w:rPr>
                <w:rFonts w:cs="Calibri"/>
                <w:b/>
                <w:bCs/>
              </w:rPr>
              <w:t xml:space="preserve">Clinical Application </w:t>
            </w:r>
          </w:p>
          <w:p w14:paraId="025CA3B7" w14:textId="77777777" w:rsidR="008E5CF4" w:rsidRPr="00D24D18" w:rsidRDefault="008E5CF4" w:rsidP="008E5CF4">
            <w:pPr>
              <w:pStyle w:val="NoSpacing"/>
              <w:numPr>
                <w:ilvl w:val="0"/>
                <w:numId w:val="31"/>
              </w:numPr>
              <w:ind w:left="255" w:hanging="255"/>
              <w:rPr>
                <w:rFonts w:cs="Calibri"/>
              </w:rPr>
            </w:pPr>
            <w:r w:rsidRPr="00D24D18">
              <w:rPr>
                <w:rFonts w:cs="Calibri"/>
              </w:rPr>
              <w:t>Interpret biochemical role of misfolded proteins</w:t>
            </w:r>
          </w:p>
          <w:p w14:paraId="37015FF3" w14:textId="77777777" w:rsidR="008E5CF4" w:rsidRPr="00D24D18" w:rsidRDefault="008E5CF4" w:rsidP="004C6412">
            <w:pPr>
              <w:pStyle w:val="NoSpacing"/>
              <w:rPr>
                <w:rFonts w:cs="Calibri"/>
                <w:b/>
                <w:bCs/>
              </w:rPr>
            </w:pPr>
          </w:p>
        </w:tc>
        <w:tc>
          <w:tcPr>
            <w:tcW w:w="629" w:type="pct"/>
            <w:vAlign w:val="center"/>
          </w:tcPr>
          <w:p w14:paraId="4ACAB729" w14:textId="77777777" w:rsidR="008E5CF4" w:rsidRPr="00D24D18" w:rsidRDefault="008E5CF4" w:rsidP="004C6412">
            <w:pPr>
              <w:pStyle w:val="NoSpacing"/>
              <w:jc w:val="center"/>
              <w:rPr>
                <w:rFonts w:cs="Calibri"/>
              </w:rPr>
            </w:pPr>
            <w:r w:rsidRPr="00D24D18">
              <w:rPr>
                <w:rFonts w:cs="Calibri"/>
              </w:rPr>
              <w:t>Important</w:t>
            </w:r>
          </w:p>
        </w:tc>
      </w:tr>
      <w:tr w:rsidR="008E5CF4" w:rsidRPr="00D24D18" w14:paraId="29827AC0" w14:textId="77777777" w:rsidTr="008E5CF4">
        <w:trPr>
          <w:jc w:val="right"/>
        </w:trPr>
        <w:tc>
          <w:tcPr>
            <w:tcW w:w="478" w:type="pct"/>
            <w:vMerge/>
            <w:vAlign w:val="center"/>
          </w:tcPr>
          <w:p w14:paraId="2C4A6704" w14:textId="77777777" w:rsidR="008E5CF4" w:rsidRPr="00D24D18" w:rsidRDefault="008E5CF4" w:rsidP="004C6412">
            <w:pPr>
              <w:pStyle w:val="NoSpacing"/>
              <w:rPr>
                <w:rFonts w:cs="Calibri"/>
              </w:rPr>
            </w:pPr>
          </w:p>
        </w:tc>
        <w:tc>
          <w:tcPr>
            <w:tcW w:w="592" w:type="pct"/>
            <w:vMerge w:val="restart"/>
            <w:textDirection w:val="btLr"/>
            <w:vAlign w:val="center"/>
          </w:tcPr>
          <w:p w14:paraId="3D5ED06E" w14:textId="77777777" w:rsidR="008E5CF4" w:rsidRPr="00D24D18" w:rsidRDefault="008E5CF4" w:rsidP="004C6412">
            <w:pPr>
              <w:pStyle w:val="NoSpacing"/>
              <w:jc w:val="center"/>
              <w:rPr>
                <w:rFonts w:cs="Calibri"/>
              </w:rPr>
            </w:pPr>
            <w:r w:rsidRPr="00D24D18">
              <w:rPr>
                <w:rFonts w:cs="Calibri"/>
              </w:rPr>
              <w:t xml:space="preserve">Skin &amp; </w:t>
            </w:r>
          </w:p>
          <w:p w14:paraId="796EECD7" w14:textId="77777777" w:rsidR="008E5CF4" w:rsidRPr="00D24D18" w:rsidRDefault="008E5CF4" w:rsidP="004C6412">
            <w:pPr>
              <w:pStyle w:val="NoSpacing"/>
              <w:jc w:val="center"/>
              <w:rPr>
                <w:rFonts w:cs="Calibri"/>
              </w:rPr>
            </w:pPr>
            <w:r w:rsidRPr="00D24D18">
              <w:rPr>
                <w:rFonts w:cs="Calibri"/>
              </w:rPr>
              <w:t xml:space="preserve">Neoplasia </w:t>
            </w:r>
          </w:p>
          <w:p w14:paraId="2F80EEFD" w14:textId="77777777" w:rsidR="008E5CF4" w:rsidRPr="00D24D18" w:rsidRDefault="008E5CF4" w:rsidP="004C6412">
            <w:pPr>
              <w:pStyle w:val="NoSpacing"/>
              <w:jc w:val="center"/>
              <w:rPr>
                <w:rFonts w:cs="Calibri"/>
              </w:rPr>
            </w:pPr>
            <w:r w:rsidRPr="00D24D18">
              <w:rPr>
                <w:rFonts w:cs="Calibri"/>
              </w:rPr>
              <w:t>(4 Weeks)</w:t>
            </w:r>
          </w:p>
        </w:tc>
        <w:tc>
          <w:tcPr>
            <w:tcW w:w="3301" w:type="pct"/>
          </w:tcPr>
          <w:p w14:paraId="005D358F" w14:textId="77777777" w:rsidR="008E5CF4" w:rsidRPr="00D24D18" w:rsidRDefault="008E5CF4" w:rsidP="008E5CF4">
            <w:pPr>
              <w:pStyle w:val="NoSpacing"/>
              <w:numPr>
                <w:ilvl w:val="0"/>
                <w:numId w:val="31"/>
              </w:numPr>
              <w:ind w:left="255" w:hanging="255"/>
              <w:rPr>
                <w:rFonts w:cs="Calibri"/>
              </w:rPr>
            </w:pPr>
            <w:r w:rsidRPr="00D24D18">
              <w:rPr>
                <w:rFonts w:cs="Calibri"/>
              </w:rPr>
              <w:t xml:space="preserve">Explain biochemical mechanisms of cancer development (oncogenes, tumor suppressor genes). </w:t>
            </w:r>
          </w:p>
        </w:tc>
        <w:tc>
          <w:tcPr>
            <w:tcW w:w="629" w:type="pct"/>
            <w:vAlign w:val="center"/>
          </w:tcPr>
          <w:p w14:paraId="12DC53AB" w14:textId="77777777" w:rsidR="008E5CF4" w:rsidRPr="00D24D18" w:rsidRDefault="008E5CF4" w:rsidP="004C6412">
            <w:pPr>
              <w:pStyle w:val="NoSpacing"/>
              <w:jc w:val="center"/>
              <w:rPr>
                <w:rFonts w:cs="Calibri"/>
              </w:rPr>
            </w:pPr>
            <w:r w:rsidRPr="00D24D18">
              <w:rPr>
                <w:rFonts w:cs="Calibri"/>
              </w:rPr>
              <w:t>Essential</w:t>
            </w:r>
          </w:p>
        </w:tc>
      </w:tr>
      <w:tr w:rsidR="008E5CF4" w:rsidRPr="00D24D18" w14:paraId="488CFECC" w14:textId="77777777" w:rsidTr="008E5CF4">
        <w:trPr>
          <w:jc w:val="right"/>
        </w:trPr>
        <w:tc>
          <w:tcPr>
            <w:tcW w:w="478" w:type="pct"/>
            <w:vMerge/>
            <w:vAlign w:val="center"/>
          </w:tcPr>
          <w:p w14:paraId="0DABDF5E" w14:textId="77777777" w:rsidR="008E5CF4" w:rsidRPr="00D24D18" w:rsidRDefault="008E5CF4" w:rsidP="004C6412">
            <w:pPr>
              <w:pStyle w:val="NoSpacing"/>
              <w:rPr>
                <w:rFonts w:cs="Calibri"/>
              </w:rPr>
            </w:pPr>
          </w:p>
        </w:tc>
        <w:tc>
          <w:tcPr>
            <w:tcW w:w="592" w:type="pct"/>
            <w:vMerge/>
            <w:textDirection w:val="btLr"/>
            <w:vAlign w:val="center"/>
          </w:tcPr>
          <w:p w14:paraId="15A4C702" w14:textId="77777777" w:rsidR="008E5CF4" w:rsidRPr="00D24D18" w:rsidRDefault="008E5CF4" w:rsidP="004C6412">
            <w:pPr>
              <w:pStyle w:val="NoSpacing"/>
              <w:jc w:val="center"/>
              <w:rPr>
                <w:rFonts w:cs="Calibri"/>
              </w:rPr>
            </w:pPr>
          </w:p>
        </w:tc>
        <w:tc>
          <w:tcPr>
            <w:tcW w:w="3301" w:type="pct"/>
          </w:tcPr>
          <w:p w14:paraId="6D73517E" w14:textId="77777777" w:rsidR="008E5CF4" w:rsidRPr="00D24D18" w:rsidRDefault="008E5CF4" w:rsidP="004C6412">
            <w:pPr>
              <w:pStyle w:val="NoSpacing"/>
              <w:rPr>
                <w:rFonts w:cs="Calibri"/>
                <w:b/>
                <w:bCs/>
              </w:rPr>
            </w:pPr>
            <w:r w:rsidRPr="00D24D18">
              <w:rPr>
                <w:rFonts w:cs="Calibri"/>
                <w:b/>
                <w:bCs/>
              </w:rPr>
              <w:t xml:space="preserve">Clinical Application </w:t>
            </w:r>
          </w:p>
          <w:p w14:paraId="7C0A50B2" w14:textId="77777777" w:rsidR="008E5CF4" w:rsidRPr="00D24D18" w:rsidRDefault="008E5CF4" w:rsidP="008E5CF4">
            <w:pPr>
              <w:pStyle w:val="NoSpacing"/>
              <w:numPr>
                <w:ilvl w:val="0"/>
                <w:numId w:val="31"/>
              </w:numPr>
              <w:ind w:left="255" w:hanging="255"/>
              <w:rPr>
                <w:rFonts w:cs="Calibri"/>
              </w:rPr>
            </w:pPr>
            <w:r w:rsidRPr="00D24D18">
              <w:rPr>
                <w:rFonts w:cs="Calibri"/>
              </w:rPr>
              <w:t>Interpret tumor markers (AFP, CEA, PSA) in cancer diagnosis.</w:t>
            </w:r>
          </w:p>
          <w:p w14:paraId="32C6BBAB" w14:textId="77777777" w:rsidR="008E5CF4" w:rsidRPr="00D24D18" w:rsidRDefault="008E5CF4" w:rsidP="004C6412">
            <w:pPr>
              <w:pStyle w:val="NoSpacing"/>
              <w:ind w:left="255"/>
              <w:rPr>
                <w:rFonts w:cs="Calibri"/>
              </w:rPr>
            </w:pPr>
          </w:p>
        </w:tc>
        <w:tc>
          <w:tcPr>
            <w:tcW w:w="629" w:type="pct"/>
            <w:vAlign w:val="center"/>
          </w:tcPr>
          <w:p w14:paraId="0D1A6478" w14:textId="77777777" w:rsidR="008E5CF4" w:rsidRPr="00D24D18" w:rsidRDefault="008E5CF4" w:rsidP="004C6412">
            <w:pPr>
              <w:pStyle w:val="NoSpacing"/>
              <w:jc w:val="center"/>
              <w:rPr>
                <w:rFonts w:cs="Calibri"/>
              </w:rPr>
            </w:pPr>
            <w:r w:rsidRPr="00D24D18">
              <w:rPr>
                <w:rFonts w:cs="Calibri"/>
              </w:rPr>
              <w:t>Important</w:t>
            </w:r>
          </w:p>
        </w:tc>
      </w:tr>
    </w:tbl>
    <w:p w14:paraId="00414EE6" w14:textId="647C85B6" w:rsidR="00B25813" w:rsidRDefault="00B25813" w:rsidP="00B25813"/>
    <w:p w14:paraId="64A4A7B9" w14:textId="77777777" w:rsidR="00603FC1" w:rsidRDefault="00603FC1" w:rsidP="009366FF">
      <w:pPr>
        <w:pStyle w:val="BodyText"/>
        <w:rPr>
          <w:rFonts w:asciiTheme="majorHAnsi" w:hAnsiTheme="majorHAnsi" w:cstheme="majorHAnsi"/>
          <w:b/>
        </w:rPr>
      </w:pPr>
    </w:p>
    <w:p w14:paraId="2F470AEC" w14:textId="213BD91E" w:rsidR="00C83498" w:rsidRDefault="00C83498" w:rsidP="009366FF">
      <w:pPr>
        <w:pStyle w:val="BodyText"/>
        <w:rPr>
          <w:rFonts w:asciiTheme="majorHAnsi" w:hAnsiTheme="majorHAnsi" w:cstheme="majorHAnsi"/>
          <w:b/>
          <w:sz w:val="28"/>
          <w:szCs w:val="28"/>
        </w:rPr>
      </w:pPr>
    </w:p>
    <w:p w14:paraId="10051132" w14:textId="77777777" w:rsidR="008E5CF4" w:rsidRDefault="008E5CF4" w:rsidP="009366FF">
      <w:pPr>
        <w:pStyle w:val="BodyText"/>
        <w:rPr>
          <w:rFonts w:asciiTheme="majorHAnsi" w:hAnsiTheme="majorHAnsi" w:cstheme="majorHAnsi"/>
          <w:b/>
          <w:sz w:val="28"/>
          <w:szCs w:val="28"/>
        </w:rPr>
      </w:pPr>
    </w:p>
    <w:p w14:paraId="6787DC2F" w14:textId="77777777" w:rsidR="00C83498" w:rsidRDefault="00C83498" w:rsidP="009366FF">
      <w:pPr>
        <w:pStyle w:val="BodyText"/>
        <w:rPr>
          <w:rFonts w:asciiTheme="majorHAnsi" w:hAnsiTheme="majorHAnsi" w:cstheme="majorHAnsi"/>
          <w:b/>
          <w:sz w:val="28"/>
          <w:szCs w:val="28"/>
        </w:rPr>
      </w:pPr>
    </w:p>
    <w:p w14:paraId="01F35378" w14:textId="45D71686" w:rsidR="00043CDA" w:rsidRPr="00B638B5" w:rsidRDefault="00043CDA" w:rsidP="009366FF">
      <w:pPr>
        <w:pStyle w:val="BodyText"/>
        <w:rPr>
          <w:rFonts w:asciiTheme="majorHAnsi" w:hAnsiTheme="majorHAnsi" w:cstheme="majorHAnsi"/>
          <w:b/>
          <w:sz w:val="28"/>
          <w:szCs w:val="28"/>
        </w:rPr>
      </w:pPr>
      <w:r w:rsidRPr="00B638B5">
        <w:rPr>
          <w:rFonts w:asciiTheme="majorHAnsi" w:hAnsiTheme="majorHAnsi" w:cstheme="majorHAnsi"/>
          <w:b/>
          <w:sz w:val="28"/>
          <w:szCs w:val="28"/>
        </w:rPr>
        <w:lastRenderedPageBreak/>
        <w:t>DEPARTMENT OF PHARMACOLOGY</w:t>
      </w:r>
    </w:p>
    <w:p w14:paraId="3F9DC8E7" w14:textId="4ABDB2E4" w:rsidR="00F0140F" w:rsidRDefault="00034E24" w:rsidP="009366FF">
      <w:pPr>
        <w:rPr>
          <w:rFonts w:asciiTheme="majorHAnsi" w:eastAsia="Times New Roman" w:hAnsiTheme="majorHAnsi" w:cstheme="majorHAnsi"/>
          <w:b/>
          <w:sz w:val="28"/>
          <w:szCs w:val="28"/>
        </w:rPr>
      </w:pPr>
      <w:r w:rsidRPr="00B638B5">
        <w:rPr>
          <w:rFonts w:asciiTheme="majorHAnsi" w:eastAsia="Times New Roman" w:hAnsiTheme="majorHAnsi" w:cstheme="majorHAnsi"/>
          <w:b/>
          <w:sz w:val="28"/>
          <w:szCs w:val="28"/>
        </w:rPr>
        <w:t>LEARNING OUTCOMES OF PHARMACOLOGY</w:t>
      </w:r>
    </w:p>
    <w:p w14:paraId="6A84A320" w14:textId="77777777" w:rsidR="009366FF" w:rsidRPr="00B638B5" w:rsidRDefault="009366FF" w:rsidP="009366FF">
      <w:pPr>
        <w:rPr>
          <w:rFonts w:ascii="Arial" w:hAnsi="Arial" w:cs="Arial"/>
          <w:b/>
          <w:sz w:val="24"/>
          <w:szCs w:val="24"/>
        </w:rPr>
      </w:pPr>
    </w:p>
    <w:p w14:paraId="233124DB" w14:textId="6AEB1FFD" w:rsidR="00F0140F" w:rsidRPr="005C45A1" w:rsidRDefault="00034E24" w:rsidP="00627DEC">
      <w:pPr>
        <w:pStyle w:val="BodyText"/>
        <w:rPr>
          <w:rFonts w:asciiTheme="majorHAnsi" w:hAnsiTheme="majorHAnsi" w:cstheme="majorHAnsi"/>
          <w:b/>
          <w:sz w:val="24"/>
          <w:szCs w:val="24"/>
          <w:u w:val="single"/>
        </w:rPr>
      </w:pPr>
      <w:r w:rsidRPr="005C45A1">
        <w:rPr>
          <w:rFonts w:asciiTheme="majorHAnsi" w:hAnsiTheme="majorHAnsi" w:cstheme="majorHAnsi"/>
          <w:b/>
          <w:sz w:val="24"/>
          <w:szCs w:val="24"/>
          <w:u w:val="single"/>
        </w:rPr>
        <w:t xml:space="preserve">FUNDAMENTAL </w:t>
      </w:r>
      <w:r w:rsidR="00064020" w:rsidRPr="005C45A1">
        <w:rPr>
          <w:rFonts w:asciiTheme="majorHAnsi" w:hAnsiTheme="majorHAnsi" w:cstheme="majorHAnsi"/>
          <w:b/>
          <w:sz w:val="24"/>
          <w:szCs w:val="24"/>
          <w:u w:val="single"/>
        </w:rPr>
        <w:t>MODULE (</w:t>
      </w:r>
      <w:r w:rsidRPr="005C45A1">
        <w:rPr>
          <w:rFonts w:asciiTheme="majorHAnsi" w:hAnsiTheme="majorHAnsi" w:cstheme="majorHAnsi"/>
          <w:b/>
          <w:sz w:val="24"/>
          <w:szCs w:val="24"/>
          <w:u w:val="single"/>
        </w:rPr>
        <w:t>7 WEEKS)</w:t>
      </w:r>
    </w:p>
    <w:p w14:paraId="2F5F9E5B" w14:textId="77777777" w:rsidR="003F653E" w:rsidRPr="00B638B5" w:rsidRDefault="003F653E" w:rsidP="00E10A4B">
      <w:pPr>
        <w:pStyle w:val="ListParagraph"/>
        <w:numPr>
          <w:ilvl w:val="0"/>
          <w:numId w:val="7"/>
        </w:numPr>
        <w:spacing w:after="160" w:line="259" w:lineRule="auto"/>
        <w:ind w:left="256" w:hanging="256"/>
        <w:rPr>
          <w:rFonts w:asciiTheme="majorHAnsi" w:hAnsiTheme="majorHAnsi" w:cstheme="majorHAnsi"/>
        </w:rPr>
      </w:pPr>
      <w:r w:rsidRPr="00B638B5">
        <w:rPr>
          <w:rFonts w:asciiTheme="majorHAnsi" w:hAnsiTheme="majorHAnsi" w:cstheme="majorHAnsi"/>
        </w:rPr>
        <w:t>Interpret the different pharmacokinetic patterns, their clinical significance and factors affecting these parameters.</w:t>
      </w:r>
    </w:p>
    <w:p w14:paraId="024AD6C3" w14:textId="77777777" w:rsidR="003F653E" w:rsidRPr="00B638B5" w:rsidRDefault="003F653E" w:rsidP="00E10A4B">
      <w:pPr>
        <w:pStyle w:val="ListParagraph"/>
        <w:numPr>
          <w:ilvl w:val="0"/>
          <w:numId w:val="7"/>
        </w:numPr>
        <w:spacing w:after="160" w:line="259" w:lineRule="auto"/>
        <w:ind w:left="256" w:hanging="256"/>
        <w:rPr>
          <w:rFonts w:asciiTheme="majorHAnsi" w:hAnsiTheme="majorHAnsi" w:cstheme="majorHAnsi"/>
        </w:rPr>
      </w:pPr>
      <w:r w:rsidRPr="00B638B5">
        <w:rPr>
          <w:rFonts w:asciiTheme="majorHAnsi" w:hAnsiTheme="majorHAnsi" w:cstheme="majorHAnsi"/>
        </w:rPr>
        <w:t>Correlate the concept of molecular mechanistic to the therapeutics.</w:t>
      </w:r>
    </w:p>
    <w:p w14:paraId="0C1DB82E" w14:textId="77777777" w:rsidR="003F653E" w:rsidRPr="00B638B5" w:rsidRDefault="003F653E" w:rsidP="00E10A4B">
      <w:pPr>
        <w:pStyle w:val="ListParagraph"/>
        <w:numPr>
          <w:ilvl w:val="0"/>
          <w:numId w:val="7"/>
        </w:numPr>
        <w:rPr>
          <w:rFonts w:asciiTheme="majorHAnsi" w:hAnsiTheme="majorHAnsi" w:cstheme="majorHAnsi"/>
          <w:b/>
          <w:u w:val="single"/>
        </w:rPr>
      </w:pPr>
      <w:r w:rsidRPr="00B638B5">
        <w:rPr>
          <w:rFonts w:asciiTheme="majorHAnsi" w:hAnsiTheme="majorHAnsi" w:cstheme="majorHAnsi"/>
        </w:rPr>
        <w:t>Identify the genetic principles in drug disposition</w:t>
      </w:r>
    </w:p>
    <w:p w14:paraId="6B2F7F2C" w14:textId="2FB0FBAF" w:rsidR="00F0140F" w:rsidRPr="00603FC1" w:rsidRDefault="003F653E" w:rsidP="00E10A4B">
      <w:pPr>
        <w:pStyle w:val="ListParagraph"/>
        <w:numPr>
          <w:ilvl w:val="0"/>
          <w:numId w:val="7"/>
        </w:numPr>
        <w:rPr>
          <w:rFonts w:asciiTheme="majorHAnsi" w:hAnsiTheme="majorHAnsi" w:cstheme="majorHAnsi"/>
          <w:b/>
          <w:u w:val="single"/>
        </w:rPr>
      </w:pPr>
      <w:r w:rsidRPr="00B638B5">
        <w:rPr>
          <w:rFonts w:asciiTheme="majorHAnsi" w:hAnsiTheme="majorHAnsi" w:cstheme="majorHAnsi"/>
        </w:rPr>
        <w:t>Correlate the physiology of autonomic receptors with the therapeutic application</w:t>
      </w:r>
      <w:r w:rsidR="00603FC1">
        <w:rPr>
          <w:rFonts w:asciiTheme="majorHAnsi" w:hAnsiTheme="majorHAnsi" w:cstheme="majorHAnsi"/>
        </w:rPr>
        <w:t>.</w:t>
      </w:r>
    </w:p>
    <w:p w14:paraId="33B42E2F" w14:textId="77777777" w:rsidR="00603FC1" w:rsidRPr="00B638B5" w:rsidRDefault="00603FC1" w:rsidP="00603FC1">
      <w:pPr>
        <w:pStyle w:val="ListParagraph"/>
        <w:ind w:left="360"/>
        <w:rPr>
          <w:rFonts w:asciiTheme="majorHAnsi" w:hAnsiTheme="majorHAnsi" w:cstheme="majorHAnsi"/>
          <w:b/>
          <w:u w:val="single"/>
        </w:rPr>
      </w:pPr>
    </w:p>
    <w:p w14:paraId="522BE90E" w14:textId="6F4BC567" w:rsidR="00F0140F" w:rsidRPr="005C45A1" w:rsidRDefault="005C45A1" w:rsidP="00627DEC">
      <w:pPr>
        <w:pStyle w:val="BodyText"/>
        <w:rPr>
          <w:rFonts w:asciiTheme="majorHAnsi" w:hAnsiTheme="majorHAnsi" w:cstheme="majorHAnsi"/>
          <w:b/>
          <w:sz w:val="24"/>
          <w:szCs w:val="24"/>
          <w:u w:val="single"/>
        </w:rPr>
      </w:pPr>
      <w:r w:rsidRPr="005C45A1">
        <w:rPr>
          <w:rFonts w:asciiTheme="majorHAnsi" w:hAnsiTheme="majorHAnsi" w:cstheme="majorHAnsi"/>
          <w:b/>
          <w:sz w:val="24"/>
          <w:szCs w:val="24"/>
          <w:u w:val="single"/>
        </w:rPr>
        <w:t>INFECTIOUS DISEASE</w:t>
      </w:r>
      <w:r w:rsidR="00150530">
        <w:rPr>
          <w:rFonts w:asciiTheme="majorHAnsi" w:hAnsiTheme="majorHAnsi" w:cstheme="majorHAnsi"/>
          <w:b/>
          <w:sz w:val="24"/>
          <w:szCs w:val="24"/>
          <w:u w:val="single"/>
        </w:rPr>
        <w:t xml:space="preserve">S </w:t>
      </w:r>
      <w:r w:rsidR="00034E24" w:rsidRPr="005C45A1">
        <w:rPr>
          <w:rFonts w:asciiTheme="majorHAnsi" w:hAnsiTheme="majorHAnsi" w:cstheme="majorHAnsi"/>
          <w:b/>
          <w:sz w:val="24"/>
          <w:szCs w:val="24"/>
          <w:u w:val="single"/>
        </w:rPr>
        <w:t>(6 WEEKS)</w:t>
      </w:r>
    </w:p>
    <w:p w14:paraId="79989034" w14:textId="77777777" w:rsidR="00034AD2" w:rsidRPr="00B638B5" w:rsidRDefault="00034AD2" w:rsidP="00E10A4B">
      <w:pPr>
        <w:pStyle w:val="ListParagraph"/>
        <w:numPr>
          <w:ilvl w:val="0"/>
          <w:numId w:val="8"/>
        </w:numPr>
        <w:spacing w:after="160" w:line="259" w:lineRule="auto"/>
        <w:ind w:left="271" w:hanging="271"/>
        <w:rPr>
          <w:rFonts w:asciiTheme="majorHAnsi" w:hAnsiTheme="majorHAnsi" w:cstheme="majorHAnsi"/>
          <w:color w:val="000000" w:themeColor="text1"/>
        </w:rPr>
      </w:pPr>
      <w:r w:rsidRPr="00B638B5">
        <w:rPr>
          <w:rFonts w:asciiTheme="majorHAnsi" w:hAnsiTheme="majorHAnsi" w:cstheme="majorHAnsi"/>
          <w:color w:val="000000" w:themeColor="text1"/>
        </w:rPr>
        <w:t>Justify the treatment modalities for various microbes (bacteria, viruses) according to mode of action, resistance patterns and regional current practices</w:t>
      </w:r>
    </w:p>
    <w:p w14:paraId="59B855C8" w14:textId="20C96425" w:rsidR="00F0140F" w:rsidRPr="00280DAA" w:rsidRDefault="00325C06" w:rsidP="00280DAA">
      <w:pPr>
        <w:pStyle w:val="ListParagraph"/>
        <w:numPr>
          <w:ilvl w:val="0"/>
          <w:numId w:val="8"/>
        </w:numPr>
        <w:spacing w:after="160" w:line="259" w:lineRule="auto"/>
        <w:ind w:left="271" w:hanging="271"/>
        <w:rPr>
          <w:rFonts w:asciiTheme="majorHAnsi" w:hAnsiTheme="majorHAnsi" w:cstheme="majorHAnsi"/>
          <w:color w:val="000000" w:themeColor="text1"/>
        </w:rPr>
      </w:pPr>
      <w:r w:rsidRPr="00B638B5">
        <w:rPr>
          <w:rFonts w:asciiTheme="majorHAnsi" w:hAnsiTheme="majorHAnsi" w:cstheme="majorHAnsi"/>
          <w:color w:val="000000" w:themeColor="text1"/>
        </w:rPr>
        <w:t>Justify the treatment modalities for various microbes (helminths, parasites) according to mode of action, resistance patterns a</w:t>
      </w:r>
      <w:r w:rsidR="008F0D81" w:rsidRPr="00B638B5">
        <w:rPr>
          <w:rFonts w:asciiTheme="majorHAnsi" w:hAnsiTheme="majorHAnsi" w:cstheme="majorHAnsi"/>
          <w:color w:val="000000" w:themeColor="text1"/>
        </w:rPr>
        <w:t>nd regional current practices</w:t>
      </w:r>
    </w:p>
    <w:p w14:paraId="0FBFB572" w14:textId="178806AD" w:rsidR="00F0140F" w:rsidRPr="005C45A1" w:rsidRDefault="005C45A1" w:rsidP="00B638B5">
      <w:pPr>
        <w:pStyle w:val="BodyText"/>
        <w:rPr>
          <w:rFonts w:asciiTheme="majorHAnsi" w:eastAsia="Times New Roman" w:hAnsiTheme="majorHAnsi" w:cstheme="majorHAnsi"/>
          <w:b/>
          <w:bCs/>
          <w:sz w:val="24"/>
          <w:szCs w:val="24"/>
          <w:u w:val="single"/>
        </w:rPr>
      </w:pPr>
      <w:r w:rsidRPr="005C45A1">
        <w:rPr>
          <w:rFonts w:asciiTheme="majorHAnsi" w:eastAsia="Times New Roman" w:hAnsiTheme="majorHAnsi" w:cstheme="majorHAnsi"/>
          <w:b/>
          <w:bCs/>
          <w:sz w:val="24"/>
          <w:szCs w:val="24"/>
          <w:u w:val="single"/>
        </w:rPr>
        <w:t xml:space="preserve">CARDIOVASCULAR BLOOD &amp; INFLAMMATION </w:t>
      </w:r>
      <w:r w:rsidR="00064020" w:rsidRPr="005C45A1">
        <w:rPr>
          <w:rFonts w:asciiTheme="majorHAnsi" w:eastAsia="Times New Roman" w:hAnsiTheme="majorHAnsi" w:cstheme="majorHAnsi"/>
          <w:b/>
          <w:bCs/>
          <w:sz w:val="24"/>
          <w:szCs w:val="24"/>
          <w:u w:val="single"/>
        </w:rPr>
        <w:t>MODULE (</w:t>
      </w:r>
      <w:r w:rsidRPr="005C45A1">
        <w:rPr>
          <w:rFonts w:asciiTheme="majorHAnsi" w:eastAsia="Times New Roman" w:hAnsiTheme="majorHAnsi" w:cstheme="majorHAnsi"/>
          <w:b/>
          <w:bCs/>
          <w:sz w:val="24"/>
          <w:szCs w:val="24"/>
          <w:u w:val="single"/>
        </w:rPr>
        <w:t>5 WEEKS)</w:t>
      </w:r>
    </w:p>
    <w:p w14:paraId="48A09D72" w14:textId="77777777" w:rsidR="00A71BE7" w:rsidRPr="00B638B5" w:rsidRDefault="00A71BE7" w:rsidP="00E10A4B">
      <w:pPr>
        <w:pStyle w:val="ListParagraph"/>
        <w:numPr>
          <w:ilvl w:val="0"/>
          <w:numId w:val="7"/>
        </w:numPr>
        <w:spacing w:after="160" w:line="259" w:lineRule="auto"/>
        <w:ind w:left="256" w:hanging="256"/>
        <w:rPr>
          <w:rFonts w:asciiTheme="majorHAnsi" w:hAnsiTheme="majorHAnsi" w:cstheme="majorHAnsi"/>
        </w:rPr>
      </w:pPr>
      <w:r w:rsidRPr="00B638B5">
        <w:rPr>
          <w:rFonts w:asciiTheme="majorHAnsi" w:hAnsiTheme="majorHAnsi" w:cstheme="majorHAnsi"/>
        </w:rPr>
        <w:t>Relate the pathophysiology of heart and vessels to its treatment modalities</w:t>
      </w:r>
    </w:p>
    <w:p w14:paraId="54C4FFBF" w14:textId="77777777" w:rsidR="00A71BE7" w:rsidRPr="00B638B5" w:rsidRDefault="00A71BE7" w:rsidP="00E10A4B">
      <w:pPr>
        <w:pStyle w:val="ListParagraph"/>
        <w:numPr>
          <w:ilvl w:val="0"/>
          <w:numId w:val="7"/>
        </w:numPr>
        <w:spacing w:after="160" w:line="259" w:lineRule="auto"/>
        <w:ind w:left="256" w:hanging="256"/>
        <w:rPr>
          <w:rFonts w:asciiTheme="majorHAnsi" w:hAnsiTheme="majorHAnsi" w:cstheme="majorHAnsi"/>
        </w:rPr>
      </w:pPr>
      <w:r w:rsidRPr="00B638B5">
        <w:rPr>
          <w:rFonts w:asciiTheme="majorHAnsi" w:hAnsiTheme="majorHAnsi" w:cstheme="majorHAnsi"/>
        </w:rPr>
        <w:t>Recollect the anatomical physiological basis of renal system.</w:t>
      </w:r>
    </w:p>
    <w:p w14:paraId="24941A5B" w14:textId="77777777" w:rsidR="00F0140F" w:rsidRPr="00B638B5" w:rsidRDefault="00A71BE7" w:rsidP="00E10A4B">
      <w:pPr>
        <w:pStyle w:val="ListParagraph"/>
        <w:numPr>
          <w:ilvl w:val="0"/>
          <w:numId w:val="7"/>
        </w:numPr>
        <w:spacing w:after="160" w:line="259" w:lineRule="auto"/>
        <w:ind w:left="256" w:hanging="256"/>
        <w:rPr>
          <w:rFonts w:asciiTheme="majorHAnsi" w:hAnsiTheme="majorHAnsi" w:cstheme="majorHAnsi"/>
        </w:rPr>
      </w:pPr>
      <w:r w:rsidRPr="00B638B5">
        <w:rPr>
          <w:rFonts w:asciiTheme="majorHAnsi" w:hAnsiTheme="majorHAnsi" w:cstheme="majorHAnsi"/>
        </w:rPr>
        <w:t>Differentiate therapeutic application of different diuretics</w:t>
      </w:r>
    </w:p>
    <w:p w14:paraId="33E0D7E2" w14:textId="5B347C60" w:rsidR="00B638B5" w:rsidRPr="00ED0668" w:rsidRDefault="00CF2A6D" w:rsidP="00E10A4B">
      <w:pPr>
        <w:pStyle w:val="ListParagraph"/>
        <w:numPr>
          <w:ilvl w:val="0"/>
          <w:numId w:val="7"/>
        </w:numPr>
        <w:spacing w:after="160" w:line="259" w:lineRule="auto"/>
        <w:ind w:left="256" w:hanging="256"/>
        <w:rPr>
          <w:rFonts w:asciiTheme="majorHAnsi" w:hAnsiTheme="majorHAnsi" w:cstheme="majorHAnsi"/>
        </w:rPr>
      </w:pPr>
      <w:r w:rsidRPr="00B638B5">
        <w:rPr>
          <w:rFonts w:asciiTheme="majorHAnsi" w:hAnsiTheme="majorHAnsi" w:cstheme="majorHAnsi"/>
          <w:color w:val="000000"/>
        </w:rPr>
        <w:t xml:space="preserve">Justify the management plan of anemia, coagulation disorders and dyslipidemias by correlating it to the </w:t>
      </w:r>
      <w:proofErr w:type="spellStart"/>
      <w:r w:rsidRPr="00B638B5">
        <w:rPr>
          <w:rFonts w:asciiTheme="majorHAnsi" w:hAnsiTheme="majorHAnsi" w:cstheme="majorHAnsi"/>
          <w:color w:val="000000"/>
        </w:rPr>
        <w:t>patho</w:t>
      </w:r>
      <w:proofErr w:type="spellEnd"/>
      <w:r w:rsidRPr="00B638B5">
        <w:rPr>
          <w:rFonts w:asciiTheme="majorHAnsi" w:hAnsiTheme="majorHAnsi" w:cstheme="majorHAnsi"/>
          <w:color w:val="000000"/>
        </w:rPr>
        <w:t>-physiological basis of disease</w:t>
      </w:r>
    </w:p>
    <w:p w14:paraId="535B3125" w14:textId="68017378" w:rsidR="00F0140F" w:rsidRPr="00B638B5" w:rsidRDefault="005C45A1" w:rsidP="00603FC1">
      <w:pPr>
        <w:pStyle w:val="BodyText"/>
        <w:rPr>
          <w:rFonts w:asciiTheme="majorHAnsi" w:hAnsiTheme="majorHAnsi" w:cstheme="majorHAnsi"/>
          <w:b/>
          <w:sz w:val="28"/>
          <w:szCs w:val="28"/>
          <w:u w:val="single"/>
        </w:rPr>
      </w:pPr>
      <w:r w:rsidRPr="005C45A1">
        <w:rPr>
          <w:rFonts w:asciiTheme="majorHAnsi" w:hAnsiTheme="majorHAnsi" w:cstheme="majorHAnsi"/>
          <w:b/>
          <w:sz w:val="24"/>
          <w:szCs w:val="24"/>
          <w:u w:val="single"/>
        </w:rPr>
        <w:t>RESP</w:t>
      </w:r>
      <w:r w:rsidR="00150530">
        <w:rPr>
          <w:rFonts w:asciiTheme="majorHAnsi" w:hAnsiTheme="majorHAnsi" w:cstheme="majorHAnsi"/>
          <w:b/>
          <w:sz w:val="24"/>
          <w:szCs w:val="24"/>
          <w:u w:val="single"/>
        </w:rPr>
        <w:t>IRATORY SYSTEM</w:t>
      </w:r>
      <w:r w:rsidRPr="005C45A1">
        <w:rPr>
          <w:rFonts w:asciiTheme="majorHAnsi" w:hAnsiTheme="majorHAnsi" w:cstheme="majorHAnsi"/>
          <w:b/>
          <w:sz w:val="24"/>
          <w:szCs w:val="24"/>
          <w:u w:val="single"/>
        </w:rPr>
        <w:t xml:space="preserve"> &amp;</w:t>
      </w:r>
      <w:r w:rsidR="00150530">
        <w:rPr>
          <w:rFonts w:asciiTheme="majorHAnsi" w:hAnsiTheme="majorHAnsi" w:cstheme="majorHAnsi"/>
          <w:b/>
          <w:sz w:val="24"/>
          <w:szCs w:val="24"/>
          <w:u w:val="single"/>
        </w:rPr>
        <w:t xml:space="preserve"> </w:t>
      </w:r>
      <w:r w:rsidRPr="005C45A1">
        <w:rPr>
          <w:rFonts w:asciiTheme="majorHAnsi" w:hAnsiTheme="majorHAnsi" w:cstheme="majorHAnsi"/>
          <w:b/>
          <w:sz w:val="24"/>
          <w:szCs w:val="24"/>
          <w:u w:val="single"/>
        </w:rPr>
        <w:t xml:space="preserve">ENDOCRINOLOGY </w:t>
      </w:r>
      <w:r w:rsidR="00064020" w:rsidRPr="005C45A1">
        <w:rPr>
          <w:rFonts w:asciiTheme="majorHAnsi" w:hAnsiTheme="majorHAnsi" w:cstheme="majorHAnsi"/>
          <w:b/>
          <w:sz w:val="24"/>
          <w:szCs w:val="24"/>
          <w:u w:val="single"/>
        </w:rPr>
        <w:t>MODULE (</w:t>
      </w:r>
      <w:r w:rsidRPr="005C45A1">
        <w:rPr>
          <w:rFonts w:asciiTheme="majorHAnsi" w:hAnsiTheme="majorHAnsi" w:cstheme="majorHAnsi"/>
          <w:b/>
          <w:sz w:val="24"/>
          <w:szCs w:val="24"/>
          <w:u w:val="single"/>
        </w:rPr>
        <w:t>6 WEEKS)</w:t>
      </w:r>
    </w:p>
    <w:p w14:paraId="6C7943A9" w14:textId="77777777" w:rsidR="00F0140F" w:rsidRPr="00B638B5" w:rsidRDefault="00CB7743" w:rsidP="00E10A4B">
      <w:pPr>
        <w:pStyle w:val="ListParagraph"/>
        <w:numPr>
          <w:ilvl w:val="0"/>
          <w:numId w:val="7"/>
        </w:numPr>
        <w:spacing w:after="160" w:line="259" w:lineRule="auto"/>
        <w:ind w:left="256" w:hanging="256"/>
        <w:rPr>
          <w:rFonts w:asciiTheme="majorHAnsi" w:hAnsiTheme="majorHAnsi" w:cstheme="majorHAnsi"/>
        </w:rPr>
      </w:pPr>
      <w:r w:rsidRPr="005C45A1">
        <w:rPr>
          <w:rFonts w:asciiTheme="majorHAnsi" w:hAnsiTheme="majorHAnsi" w:cstheme="majorHAnsi"/>
        </w:rPr>
        <w:t>Develop and justify the management plan of common disorders of gastrointestinal tract (peptic ulcer, vomiting, constipation, gastropathies, diarrhea</w:t>
      </w:r>
    </w:p>
    <w:p w14:paraId="0325A7D4" w14:textId="77777777" w:rsidR="00F0140F" w:rsidRPr="00B638B5" w:rsidRDefault="004B2D43" w:rsidP="00E10A4B">
      <w:pPr>
        <w:pStyle w:val="ListParagraph"/>
        <w:numPr>
          <w:ilvl w:val="0"/>
          <w:numId w:val="7"/>
        </w:numPr>
        <w:spacing w:after="160" w:line="259" w:lineRule="auto"/>
        <w:ind w:left="256" w:hanging="256"/>
        <w:rPr>
          <w:rFonts w:asciiTheme="majorHAnsi" w:hAnsiTheme="majorHAnsi" w:cstheme="majorHAnsi"/>
        </w:rPr>
      </w:pPr>
      <w:r w:rsidRPr="005C45A1">
        <w:rPr>
          <w:rFonts w:asciiTheme="majorHAnsi" w:hAnsiTheme="majorHAnsi" w:cstheme="majorHAnsi"/>
        </w:rPr>
        <w:t>Develop and justify the management plan of obstructive pulmonary disorders (Asthma, COPD).</w:t>
      </w:r>
    </w:p>
    <w:p w14:paraId="56A42630" w14:textId="77777777" w:rsidR="001B0D27" w:rsidRPr="005C45A1" w:rsidRDefault="001B0D27" w:rsidP="00E10A4B">
      <w:pPr>
        <w:pStyle w:val="ListParagraph"/>
        <w:numPr>
          <w:ilvl w:val="0"/>
          <w:numId w:val="7"/>
        </w:numPr>
        <w:spacing w:after="160" w:line="259" w:lineRule="auto"/>
        <w:ind w:left="256" w:hanging="256"/>
        <w:rPr>
          <w:rFonts w:asciiTheme="majorHAnsi" w:hAnsiTheme="majorHAnsi" w:cstheme="majorHAnsi"/>
        </w:rPr>
      </w:pPr>
      <w:r w:rsidRPr="00B638B5">
        <w:rPr>
          <w:rFonts w:asciiTheme="majorHAnsi" w:hAnsiTheme="majorHAnsi" w:cstheme="majorHAnsi"/>
        </w:rPr>
        <w:t>Correlate the pathophysiological basis of pituitary, thyroid and adrenal hormones with their therapeutics.</w:t>
      </w:r>
    </w:p>
    <w:p w14:paraId="7259E5CA" w14:textId="77777777" w:rsidR="001B0D27" w:rsidRPr="00B638B5" w:rsidRDefault="001B0D27" w:rsidP="00E10A4B">
      <w:pPr>
        <w:pStyle w:val="ListParagraph"/>
        <w:numPr>
          <w:ilvl w:val="0"/>
          <w:numId w:val="7"/>
        </w:numPr>
        <w:spacing w:after="160" w:line="259" w:lineRule="auto"/>
        <w:ind w:left="256" w:hanging="256"/>
        <w:rPr>
          <w:rFonts w:asciiTheme="majorHAnsi" w:hAnsiTheme="majorHAnsi" w:cstheme="majorHAnsi"/>
        </w:rPr>
      </w:pPr>
      <w:r w:rsidRPr="005C45A1">
        <w:rPr>
          <w:rFonts w:asciiTheme="majorHAnsi" w:hAnsiTheme="majorHAnsi" w:cstheme="majorHAnsi"/>
        </w:rPr>
        <w:t>Correlate types of diabetes mellitus to their different treatment modalities</w:t>
      </w:r>
    </w:p>
    <w:p w14:paraId="67CAFD70" w14:textId="0CBE36CB" w:rsidR="00ED0668" w:rsidRPr="00ED0668" w:rsidRDefault="001B0D27" w:rsidP="00E10A4B">
      <w:pPr>
        <w:pStyle w:val="ListParagraph"/>
        <w:numPr>
          <w:ilvl w:val="0"/>
          <w:numId w:val="7"/>
        </w:numPr>
        <w:spacing w:after="160" w:line="259" w:lineRule="auto"/>
        <w:ind w:left="256" w:hanging="256"/>
        <w:rPr>
          <w:rFonts w:asciiTheme="majorHAnsi" w:hAnsiTheme="majorHAnsi" w:cstheme="majorHAnsi"/>
        </w:rPr>
      </w:pPr>
      <w:r w:rsidRPr="005C45A1">
        <w:rPr>
          <w:rFonts w:asciiTheme="majorHAnsi" w:hAnsiTheme="majorHAnsi" w:cstheme="majorHAnsi"/>
        </w:rPr>
        <w:t>Justify the clinical use of sex hormones in relation to reproductive physiology</w:t>
      </w:r>
    </w:p>
    <w:p w14:paraId="66241CA8" w14:textId="77777777" w:rsidR="001B0D27" w:rsidRPr="00B638B5" w:rsidRDefault="001B0D27" w:rsidP="00E10A4B">
      <w:pPr>
        <w:pStyle w:val="ListParagraph"/>
        <w:numPr>
          <w:ilvl w:val="0"/>
          <w:numId w:val="7"/>
        </w:numPr>
        <w:spacing w:after="160" w:line="259" w:lineRule="auto"/>
        <w:ind w:left="256" w:hanging="256"/>
        <w:rPr>
          <w:rFonts w:asciiTheme="majorHAnsi" w:hAnsiTheme="majorHAnsi" w:cstheme="majorHAnsi"/>
        </w:rPr>
      </w:pPr>
      <w:r w:rsidRPr="005C45A1">
        <w:rPr>
          <w:rFonts w:asciiTheme="majorHAnsi" w:hAnsiTheme="majorHAnsi" w:cstheme="majorHAnsi"/>
        </w:rPr>
        <w:t xml:space="preserve">Correlate the </w:t>
      </w:r>
      <w:proofErr w:type="spellStart"/>
      <w:r w:rsidRPr="005C45A1">
        <w:rPr>
          <w:rFonts w:asciiTheme="majorHAnsi" w:hAnsiTheme="majorHAnsi" w:cstheme="majorHAnsi"/>
        </w:rPr>
        <w:t>patho</w:t>
      </w:r>
      <w:proofErr w:type="spellEnd"/>
      <w:r w:rsidRPr="005C45A1">
        <w:rPr>
          <w:rFonts w:asciiTheme="majorHAnsi" w:hAnsiTheme="majorHAnsi" w:cstheme="majorHAnsi"/>
        </w:rPr>
        <w:t>-physiological basis of osteoporosis to its pharmacological management</w:t>
      </w:r>
    </w:p>
    <w:p w14:paraId="46E39A0F" w14:textId="5A8DA979" w:rsidR="00280DAA" w:rsidRPr="00556351" w:rsidRDefault="001B0D27" w:rsidP="00B638B5">
      <w:pPr>
        <w:pStyle w:val="ListParagraph"/>
        <w:numPr>
          <w:ilvl w:val="0"/>
          <w:numId w:val="7"/>
        </w:numPr>
        <w:spacing w:after="160" w:line="259" w:lineRule="auto"/>
        <w:ind w:left="256" w:hanging="256"/>
        <w:rPr>
          <w:rFonts w:asciiTheme="majorHAnsi" w:hAnsiTheme="majorHAnsi" w:cstheme="majorHAnsi"/>
        </w:rPr>
      </w:pPr>
      <w:r w:rsidRPr="005C45A1">
        <w:rPr>
          <w:rFonts w:asciiTheme="majorHAnsi" w:hAnsiTheme="majorHAnsi" w:cstheme="majorHAnsi"/>
        </w:rPr>
        <w:t>Justify the clinical use of sex hormones in relation to reproductive physiology</w:t>
      </w:r>
    </w:p>
    <w:p w14:paraId="7546E152" w14:textId="6220FF8E" w:rsidR="00B638B5" w:rsidRPr="005C45A1" w:rsidRDefault="005C45A1" w:rsidP="00B638B5">
      <w:pPr>
        <w:pStyle w:val="BodyText"/>
        <w:rPr>
          <w:rFonts w:asciiTheme="majorHAnsi" w:hAnsiTheme="majorHAnsi" w:cstheme="majorHAnsi"/>
          <w:b/>
          <w:sz w:val="24"/>
          <w:szCs w:val="24"/>
          <w:u w:val="single"/>
        </w:rPr>
      </w:pPr>
      <w:r w:rsidRPr="005C45A1">
        <w:rPr>
          <w:rFonts w:asciiTheme="majorHAnsi" w:hAnsiTheme="majorHAnsi" w:cstheme="majorHAnsi"/>
          <w:b/>
          <w:sz w:val="24"/>
          <w:szCs w:val="24"/>
          <w:u w:val="single"/>
        </w:rPr>
        <w:t xml:space="preserve">CNS &amp; </w:t>
      </w:r>
      <w:r w:rsidR="00150530">
        <w:rPr>
          <w:rFonts w:asciiTheme="majorHAnsi" w:hAnsiTheme="majorHAnsi" w:cstheme="majorHAnsi"/>
          <w:b/>
          <w:sz w:val="24"/>
          <w:szCs w:val="24"/>
          <w:u w:val="single"/>
        </w:rPr>
        <w:t>GIT MODULE (7 WEEKS)</w:t>
      </w:r>
    </w:p>
    <w:p w14:paraId="3B3EF2FC" w14:textId="77777777" w:rsidR="00B638B5" w:rsidRPr="00C83498" w:rsidRDefault="00B638B5" w:rsidP="00C83498">
      <w:pPr>
        <w:pStyle w:val="ListParagraph"/>
        <w:numPr>
          <w:ilvl w:val="0"/>
          <w:numId w:val="7"/>
        </w:numPr>
        <w:spacing w:after="160" w:line="259" w:lineRule="auto"/>
        <w:ind w:left="256" w:hanging="256"/>
        <w:rPr>
          <w:rFonts w:asciiTheme="majorHAnsi" w:hAnsiTheme="majorHAnsi" w:cstheme="majorHAnsi"/>
        </w:rPr>
      </w:pPr>
      <w:r w:rsidRPr="00C83498">
        <w:rPr>
          <w:rFonts w:asciiTheme="majorHAnsi" w:hAnsiTheme="majorHAnsi" w:cstheme="majorHAnsi"/>
        </w:rPr>
        <w:t xml:space="preserve">Correlate the </w:t>
      </w:r>
      <w:proofErr w:type="spellStart"/>
      <w:r w:rsidRPr="00C83498">
        <w:rPr>
          <w:rFonts w:asciiTheme="majorHAnsi" w:hAnsiTheme="majorHAnsi" w:cstheme="majorHAnsi"/>
        </w:rPr>
        <w:t>patho</w:t>
      </w:r>
      <w:proofErr w:type="spellEnd"/>
      <w:r w:rsidRPr="00C83498">
        <w:rPr>
          <w:rFonts w:asciiTheme="majorHAnsi" w:hAnsiTheme="majorHAnsi" w:cstheme="majorHAnsi"/>
        </w:rPr>
        <w:t>-physiology of psychiatric illnesses to their management</w:t>
      </w:r>
    </w:p>
    <w:p w14:paraId="78FC9279" w14:textId="77777777" w:rsidR="00B638B5" w:rsidRPr="00C83498" w:rsidRDefault="00B638B5" w:rsidP="00C83498">
      <w:pPr>
        <w:pStyle w:val="ListParagraph"/>
        <w:numPr>
          <w:ilvl w:val="0"/>
          <w:numId w:val="7"/>
        </w:numPr>
        <w:spacing w:after="160" w:line="259" w:lineRule="auto"/>
        <w:ind w:left="256" w:hanging="256"/>
        <w:rPr>
          <w:rFonts w:asciiTheme="majorHAnsi" w:hAnsiTheme="majorHAnsi" w:cstheme="majorHAnsi"/>
        </w:rPr>
      </w:pPr>
      <w:r w:rsidRPr="00C83498">
        <w:rPr>
          <w:rFonts w:asciiTheme="majorHAnsi" w:hAnsiTheme="majorHAnsi" w:cstheme="majorHAnsi"/>
        </w:rPr>
        <w:t>Differentiate between different pharmacological agents(LA, GA, opioids, NSAIDs) used in the pain management</w:t>
      </w:r>
    </w:p>
    <w:p w14:paraId="0C8C1F80" w14:textId="77777777" w:rsidR="00B638B5" w:rsidRPr="00C83498" w:rsidRDefault="00B638B5" w:rsidP="00C83498">
      <w:pPr>
        <w:pStyle w:val="ListParagraph"/>
        <w:numPr>
          <w:ilvl w:val="0"/>
          <w:numId w:val="7"/>
        </w:numPr>
        <w:spacing w:after="160" w:line="259" w:lineRule="auto"/>
        <w:ind w:left="256" w:hanging="256"/>
        <w:rPr>
          <w:rFonts w:asciiTheme="majorHAnsi" w:hAnsiTheme="majorHAnsi" w:cstheme="majorHAnsi"/>
        </w:rPr>
      </w:pPr>
      <w:r w:rsidRPr="00C83498">
        <w:rPr>
          <w:rFonts w:asciiTheme="majorHAnsi" w:hAnsiTheme="majorHAnsi" w:cstheme="majorHAnsi"/>
        </w:rPr>
        <w:t>Justify the use of antiparkinsonian drugs correlating it to the underlying pathophysiology of the disease</w:t>
      </w:r>
    </w:p>
    <w:p w14:paraId="76A12892" w14:textId="77777777" w:rsidR="00B638B5" w:rsidRPr="00C83498" w:rsidRDefault="00B638B5" w:rsidP="00C83498">
      <w:pPr>
        <w:pStyle w:val="ListParagraph"/>
        <w:numPr>
          <w:ilvl w:val="0"/>
          <w:numId w:val="7"/>
        </w:numPr>
        <w:spacing w:after="160" w:line="259" w:lineRule="auto"/>
        <w:ind w:left="256" w:hanging="256"/>
        <w:rPr>
          <w:rFonts w:asciiTheme="majorHAnsi" w:hAnsiTheme="majorHAnsi" w:cstheme="majorHAnsi"/>
        </w:rPr>
      </w:pPr>
      <w:r w:rsidRPr="00C83498">
        <w:rPr>
          <w:rFonts w:asciiTheme="majorHAnsi" w:hAnsiTheme="majorHAnsi" w:cstheme="majorHAnsi"/>
        </w:rPr>
        <w:t>Analyze the effects of anti-epileptic drugs in relation to neuro-excitatory illnesses</w:t>
      </w:r>
    </w:p>
    <w:p w14:paraId="1F9E5649" w14:textId="77777777" w:rsidR="00B638B5" w:rsidRPr="00C83498" w:rsidRDefault="00B638B5" w:rsidP="00C83498">
      <w:pPr>
        <w:pStyle w:val="ListParagraph"/>
        <w:numPr>
          <w:ilvl w:val="0"/>
          <w:numId w:val="7"/>
        </w:numPr>
        <w:spacing w:after="160" w:line="259" w:lineRule="auto"/>
        <w:ind w:left="256" w:hanging="256"/>
        <w:rPr>
          <w:rFonts w:asciiTheme="majorHAnsi" w:hAnsiTheme="majorHAnsi" w:cstheme="majorHAnsi"/>
        </w:rPr>
      </w:pPr>
      <w:r w:rsidRPr="00C83498">
        <w:rPr>
          <w:rFonts w:asciiTheme="majorHAnsi" w:hAnsiTheme="majorHAnsi" w:cstheme="majorHAnsi"/>
        </w:rPr>
        <w:t>Strategize the management of migraine in accordance with the underlying disease mechanism</w:t>
      </w:r>
    </w:p>
    <w:p w14:paraId="18610211" w14:textId="77777777" w:rsidR="00B638B5" w:rsidRPr="00C83498" w:rsidRDefault="00B638B5" w:rsidP="00C83498">
      <w:pPr>
        <w:pStyle w:val="ListParagraph"/>
        <w:numPr>
          <w:ilvl w:val="0"/>
          <w:numId w:val="7"/>
        </w:numPr>
        <w:spacing w:after="160" w:line="259" w:lineRule="auto"/>
        <w:ind w:left="256" w:hanging="256"/>
        <w:rPr>
          <w:rFonts w:asciiTheme="majorHAnsi" w:hAnsiTheme="majorHAnsi" w:cstheme="majorHAnsi"/>
        </w:rPr>
      </w:pPr>
      <w:r w:rsidRPr="00C83498">
        <w:rPr>
          <w:rFonts w:asciiTheme="majorHAnsi" w:hAnsiTheme="majorHAnsi" w:cstheme="majorHAnsi"/>
        </w:rPr>
        <w:t>Correlate the effects of substances of abuse (alcohol, opioids, heroin) on body to its plan for aversion therapy</w:t>
      </w:r>
    </w:p>
    <w:p w14:paraId="5C990DF5" w14:textId="77777777" w:rsidR="00B638B5" w:rsidRPr="00C83498" w:rsidRDefault="00B638B5" w:rsidP="00C83498">
      <w:pPr>
        <w:pStyle w:val="ListParagraph"/>
        <w:numPr>
          <w:ilvl w:val="0"/>
          <w:numId w:val="7"/>
        </w:numPr>
        <w:spacing w:after="160" w:line="259" w:lineRule="auto"/>
        <w:ind w:left="256" w:hanging="256"/>
        <w:rPr>
          <w:rFonts w:asciiTheme="majorHAnsi" w:hAnsiTheme="majorHAnsi" w:cstheme="majorHAnsi"/>
        </w:rPr>
      </w:pPr>
      <w:r w:rsidRPr="00C83498">
        <w:rPr>
          <w:rFonts w:asciiTheme="majorHAnsi" w:hAnsiTheme="majorHAnsi" w:cstheme="majorHAnsi"/>
        </w:rPr>
        <w:lastRenderedPageBreak/>
        <w:t xml:space="preserve">Critique on the pharmacological </w:t>
      </w:r>
    </w:p>
    <w:p w14:paraId="76B94A4A" w14:textId="77777777" w:rsidR="00B638B5" w:rsidRPr="00C83498" w:rsidRDefault="00B638B5" w:rsidP="00C83498">
      <w:pPr>
        <w:pStyle w:val="ListParagraph"/>
        <w:numPr>
          <w:ilvl w:val="0"/>
          <w:numId w:val="7"/>
        </w:numPr>
        <w:spacing w:after="160" w:line="259" w:lineRule="auto"/>
        <w:ind w:left="256" w:hanging="256"/>
        <w:rPr>
          <w:rFonts w:asciiTheme="majorHAnsi" w:hAnsiTheme="majorHAnsi" w:cstheme="majorHAnsi"/>
        </w:rPr>
      </w:pPr>
      <w:r w:rsidRPr="00C83498">
        <w:rPr>
          <w:rFonts w:asciiTheme="majorHAnsi" w:hAnsiTheme="majorHAnsi" w:cstheme="majorHAnsi"/>
        </w:rPr>
        <w:t>Effects of sedative/Hypnotics</w:t>
      </w:r>
    </w:p>
    <w:p w14:paraId="0618822E" w14:textId="3A013009" w:rsidR="00B638B5" w:rsidRPr="00C83498" w:rsidRDefault="00B638B5" w:rsidP="00C83498">
      <w:pPr>
        <w:pStyle w:val="ListParagraph"/>
        <w:numPr>
          <w:ilvl w:val="0"/>
          <w:numId w:val="7"/>
        </w:numPr>
        <w:spacing w:after="160" w:line="259" w:lineRule="auto"/>
        <w:ind w:left="256" w:hanging="256"/>
        <w:rPr>
          <w:rFonts w:asciiTheme="majorHAnsi" w:hAnsiTheme="majorHAnsi" w:cstheme="majorHAnsi"/>
        </w:rPr>
      </w:pPr>
      <w:r w:rsidRPr="00C83498">
        <w:rPr>
          <w:rFonts w:asciiTheme="majorHAnsi" w:hAnsiTheme="majorHAnsi" w:cstheme="majorHAnsi"/>
        </w:rPr>
        <w:t>Outline the essential pharmacological principles of toxicology.</w:t>
      </w:r>
    </w:p>
    <w:p w14:paraId="62615FF7" w14:textId="07AB6C7D" w:rsidR="00B638B5" w:rsidRPr="00C83498" w:rsidRDefault="00B638B5" w:rsidP="00C83498">
      <w:pPr>
        <w:pStyle w:val="ListParagraph"/>
        <w:numPr>
          <w:ilvl w:val="0"/>
          <w:numId w:val="7"/>
        </w:numPr>
        <w:spacing w:after="160" w:line="259" w:lineRule="auto"/>
        <w:ind w:left="256" w:hanging="256"/>
        <w:rPr>
          <w:rFonts w:asciiTheme="majorHAnsi" w:hAnsiTheme="majorHAnsi" w:cstheme="majorHAnsi"/>
        </w:rPr>
      </w:pPr>
      <w:r w:rsidRPr="00C83498">
        <w:rPr>
          <w:rFonts w:asciiTheme="majorHAnsi" w:hAnsiTheme="majorHAnsi" w:cstheme="majorHAnsi"/>
        </w:rPr>
        <w:t>Understand the Pharmacological uses of Vitamins &amp; minerals</w:t>
      </w:r>
    </w:p>
    <w:p w14:paraId="4DFED26B" w14:textId="16B31E0B" w:rsidR="00C83498" w:rsidRDefault="00556351" w:rsidP="00C83498">
      <w:pPr>
        <w:pStyle w:val="BodyText"/>
        <w:rPr>
          <w:rFonts w:asciiTheme="majorHAnsi" w:hAnsiTheme="majorHAnsi" w:cstheme="majorHAnsi"/>
          <w:b/>
          <w:sz w:val="24"/>
          <w:szCs w:val="24"/>
          <w:u w:val="single"/>
        </w:rPr>
      </w:pPr>
      <w:r>
        <w:rPr>
          <w:rFonts w:asciiTheme="majorHAnsi" w:hAnsiTheme="majorHAnsi" w:cstheme="majorHAnsi"/>
          <w:b/>
          <w:sz w:val="24"/>
          <w:szCs w:val="24"/>
          <w:u w:val="single"/>
        </w:rPr>
        <w:t xml:space="preserve">IMMUNOLOGY, </w:t>
      </w:r>
      <w:r w:rsidRPr="005C45A1">
        <w:rPr>
          <w:rFonts w:asciiTheme="majorHAnsi" w:hAnsiTheme="majorHAnsi" w:cstheme="majorHAnsi"/>
          <w:b/>
          <w:sz w:val="24"/>
          <w:szCs w:val="24"/>
          <w:u w:val="single"/>
        </w:rPr>
        <w:t xml:space="preserve">SKIN &amp; NEOPLASIA </w:t>
      </w:r>
      <w:r w:rsidR="00064020" w:rsidRPr="005C45A1">
        <w:rPr>
          <w:rFonts w:asciiTheme="majorHAnsi" w:hAnsiTheme="majorHAnsi" w:cstheme="majorHAnsi"/>
          <w:b/>
          <w:sz w:val="24"/>
          <w:szCs w:val="24"/>
          <w:u w:val="single"/>
        </w:rPr>
        <w:t>MODULE (</w:t>
      </w:r>
      <w:r w:rsidRPr="005C45A1">
        <w:rPr>
          <w:rFonts w:asciiTheme="majorHAnsi" w:hAnsiTheme="majorHAnsi" w:cstheme="majorHAnsi"/>
          <w:b/>
          <w:sz w:val="24"/>
          <w:szCs w:val="24"/>
          <w:u w:val="single"/>
        </w:rPr>
        <w:t>4 WEEKS)</w:t>
      </w:r>
    </w:p>
    <w:p w14:paraId="7084252C" w14:textId="77777777" w:rsidR="00C83498" w:rsidRDefault="00556351" w:rsidP="005C5637">
      <w:pPr>
        <w:pStyle w:val="ListParagraph"/>
        <w:numPr>
          <w:ilvl w:val="0"/>
          <w:numId w:val="7"/>
        </w:numPr>
        <w:spacing w:after="160" w:line="259" w:lineRule="auto"/>
        <w:ind w:left="256" w:hanging="256"/>
        <w:rPr>
          <w:rFonts w:asciiTheme="majorHAnsi" w:hAnsiTheme="majorHAnsi" w:cstheme="majorHAnsi"/>
        </w:rPr>
      </w:pPr>
      <w:r w:rsidRPr="00C83498">
        <w:rPr>
          <w:rFonts w:asciiTheme="majorHAnsi" w:hAnsiTheme="majorHAnsi" w:cstheme="majorHAnsi"/>
        </w:rPr>
        <w:t>Appraise the principles of cancer chemotherapy in relation to its current therapeutic modalities</w:t>
      </w:r>
    </w:p>
    <w:p w14:paraId="24C677B2" w14:textId="0607B3AA" w:rsidR="00FF6C77" w:rsidRPr="005C5637" w:rsidRDefault="00556351" w:rsidP="005C5637">
      <w:pPr>
        <w:pStyle w:val="ListParagraph"/>
        <w:numPr>
          <w:ilvl w:val="0"/>
          <w:numId w:val="78"/>
        </w:numPr>
        <w:spacing w:after="160" w:line="259" w:lineRule="auto"/>
        <w:rPr>
          <w:rFonts w:asciiTheme="majorHAnsi" w:hAnsiTheme="majorHAnsi" w:cstheme="majorHAnsi"/>
        </w:rPr>
      </w:pPr>
      <w:r w:rsidRPr="00C83498">
        <w:rPr>
          <w:rFonts w:asciiTheme="majorHAnsi" w:hAnsiTheme="majorHAnsi" w:cstheme="majorHAnsi"/>
        </w:rPr>
        <w:t>Outline the essential pharmacological principles of Anti-fungal drug&amp; Dermatological drugs</w:t>
      </w:r>
      <w:r w:rsidR="007A6075" w:rsidRPr="00C83498">
        <w:rPr>
          <w:rFonts w:asciiTheme="majorHAnsi" w:hAnsiTheme="majorHAnsi" w:cstheme="majorHAnsi"/>
        </w:rPr>
        <w:t>.</w:t>
      </w:r>
    </w:p>
    <w:p w14:paraId="6B933128" w14:textId="77777777" w:rsidR="002B7D83" w:rsidRPr="00A1482B" w:rsidRDefault="002B7D83" w:rsidP="0049154C">
      <w:pPr>
        <w:framePr w:hSpace="180" w:wrap="around" w:vAnchor="text" w:hAnchor="margin" w:y="-650"/>
        <w:widowControl/>
        <w:spacing w:after="160" w:line="259" w:lineRule="auto"/>
        <w:textAlignment w:val="baseline"/>
        <w:rPr>
          <w:rFonts w:asciiTheme="majorHAnsi" w:eastAsia="Times New Roman" w:hAnsiTheme="majorHAnsi" w:cstheme="majorHAnsi"/>
          <w:color w:val="000000"/>
        </w:rPr>
      </w:pPr>
    </w:p>
    <w:p w14:paraId="08064530" w14:textId="01C761A2" w:rsidR="00F0140F" w:rsidRPr="00B638B5" w:rsidRDefault="00581286" w:rsidP="007A6075">
      <w:pPr>
        <w:pStyle w:val="BodyText"/>
        <w:rPr>
          <w:rFonts w:asciiTheme="majorHAnsi" w:hAnsiTheme="majorHAnsi" w:cstheme="majorHAnsi"/>
          <w:b/>
          <w:sz w:val="28"/>
          <w:szCs w:val="28"/>
        </w:rPr>
      </w:pPr>
      <w:r>
        <w:rPr>
          <w:rFonts w:asciiTheme="majorHAnsi" w:hAnsiTheme="majorHAnsi" w:cstheme="majorHAnsi"/>
          <w:b/>
          <w:sz w:val="28"/>
          <w:szCs w:val="28"/>
        </w:rPr>
        <w:t>D</w:t>
      </w:r>
      <w:r w:rsidR="00034E24" w:rsidRPr="00B638B5">
        <w:rPr>
          <w:rFonts w:asciiTheme="majorHAnsi" w:hAnsiTheme="majorHAnsi" w:cstheme="majorHAnsi"/>
          <w:b/>
          <w:sz w:val="28"/>
          <w:szCs w:val="28"/>
        </w:rPr>
        <w:t>EPARTMENT OF PATHOLOGY</w:t>
      </w:r>
    </w:p>
    <w:p w14:paraId="46D59D19" w14:textId="1ADA4284" w:rsidR="00113E39" w:rsidRDefault="00034E24" w:rsidP="007A6075">
      <w:pPr>
        <w:pStyle w:val="BodyText"/>
        <w:rPr>
          <w:rFonts w:asciiTheme="majorHAnsi" w:hAnsiTheme="majorHAnsi" w:cstheme="majorHAnsi"/>
          <w:b/>
          <w:sz w:val="28"/>
          <w:szCs w:val="28"/>
        </w:rPr>
      </w:pPr>
      <w:r w:rsidRPr="00581286">
        <w:rPr>
          <w:rFonts w:asciiTheme="majorHAnsi" w:hAnsiTheme="majorHAnsi" w:cstheme="majorHAnsi"/>
          <w:b/>
          <w:sz w:val="28"/>
          <w:szCs w:val="28"/>
        </w:rPr>
        <w:t>LEARNING OUTCOMES OF PATHOLOGY</w:t>
      </w:r>
    </w:p>
    <w:p w14:paraId="40CD7168" w14:textId="65CF0DDC" w:rsidR="00BA3DFA" w:rsidRDefault="004D619B" w:rsidP="00BA3DFA">
      <w:pPr>
        <w:rPr>
          <w:rFonts w:asciiTheme="majorHAnsi" w:eastAsia="Times New Roman" w:hAnsiTheme="majorHAnsi" w:cstheme="majorHAnsi"/>
          <w:b/>
          <w:sz w:val="24"/>
          <w:szCs w:val="24"/>
          <w:u w:val="single"/>
        </w:rPr>
      </w:pPr>
      <w:r w:rsidRPr="004D619B">
        <w:rPr>
          <w:rFonts w:asciiTheme="majorHAnsi" w:eastAsia="Times New Roman" w:hAnsiTheme="majorHAnsi" w:cstheme="majorHAnsi"/>
          <w:b/>
          <w:sz w:val="24"/>
          <w:szCs w:val="24"/>
          <w:u w:val="single"/>
        </w:rPr>
        <w:t>FUNDAMENTAL MODULE (7 WEEKS)</w:t>
      </w:r>
    </w:p>
    <w:p w14:paraId="5353A55C" w14:textId="77777777" w:rsidR="00894AE5" w:rsidRPr="004D619B" w:rsidRDefault="00894AE5" w:rsidP="00BA3DFA">
      <w:pPr>
        <w:rPr>
          <w:rFonts w:asciiTheme="majorHAnsi" w:eastAsia="Times New Roman" w:hAnsiTheme="majorHAnsi" w:cstheme="majorHAnsi"/>
          <w:b/>
          <w:sz w:val="24"/>
          <w:szCs w:val="24"/>
          <w:u w:val="single"/>
        </w:rPr>
      </w:pPr>
    </w:p>
    <w:p w14:paraId="6C92EB97" w14:textId="47D7DB3E" w:rsidR="004D619B" w:rsidRPr="004D619B" w:rsidRDefault="004D619B" w:rsidP="00BA3DFA">
      <w:pPr>
        <w:rPr>
          <w:rFonts w:asciiTheme="majorHAnsi" w:eastAsia="Times New Roman" w:hAnsiTheme="majorHAnsi" w:cstheme="majorHAnsi"/>
          <w:b/>
          <w:sz w:val="24"/>
          <w:szCs w:val="24"/>
        </w:rPr>
      </w:pPr>
      <w:r>
        <w:rPr>
          <w:rFonts w:asciiTheme="majorHAnsi" w:eastAsia="Times New Roman" w:hAnsiTheme="majorHAnsi" w:cstheme="majorHAnsi"/>
          <w:b/>
          <w:sz w:val="24"/>
          <w:szCs w:val="24"/>
        </w:rPr>
        <w:t>Cell Injury:</w:t>
      </w:r>
    </w:p>
    <w:p w14:paraId="5AB86A2F" w14:textId="77777777" w:rsidR="004620B9" w:rsidRPr="005C5637" w:rsidRDefault="004620B9" w:rsidP="005C5637">
      <w:pPr>
        <w:pStyle w:val="ListParagraph"/>
        <w:numPr>
          <w:ilvl w:val="0"/>
          <w:numId w:val="7"/>
        </w:numPr>
        <w:spacing w:after="160" w:line="259" w:lineRule="auto"/>
        <w:ind w:left="256" w:hanging="256"/>
        <w:rPr>
          <w:rFonts w:asciiTheme="majorHAnsi" w:hAnsiTheme="majorHAnsi" w:cstheme="majorHAnsi"/>
        </w:rPr>
      </w:pPr>
      <w:r w:rsidRPr="005C5637">
        <w:rPr>
          <w:rFonts w:asciiTheme="majorHAnsi" w:hAnsiTheme="majorHAnsi" w:cstheme="majorHAnsi"/>
        </w:rPr>
        <w:t>Describe the general mechanisms of cell injury, including the roles of ATP depletion, mitochondrial damage, reactive oxygen species, calcium influx, and membrane damage.</w:t>
      </w:r>
    </w:p>
    <w:p w14:paraId="6FCE7CA4" w14:textId="77777777" w:rsidR="004620B9" w:rsidRPr="005C5637" w:rsidRDefault="004620B9" w:rsidP="005C5637">
      <w:pPr>
        <w:pStyle w:val="ListParagraph"/>
        <w:numPr>
          <w:ilvl w:val="0"/>
          <w:numId w:val="7"/>
        </w:numPr>
        <w:spacing w:after="160" w:line="259" w:lineRule="auto"/>
        <w:ind w:left="256" w:hanging="256"/>
        <w:rPr>
          <w:rFonts w:asciiTheme="majorHAnsi" w:hAnsiTheme="majorHAnsi" w:cstheme="majorHAnsi"/>
        </w:rPr>
      </w:pPr>
      <w:r w:rsidRPr="005C5637">
        <w:rPr>
          <w:rFonts w:asciiTheme="majorHAnsi" w:hAnsiTheme="majorHAnsi" w:cstheme="majorHAnsi"/>
        </w:rPr>
        <w:t>Explain the morphologic changes associated with reversible cell injury (e.g., cellular swelling, fatty change) and irreversible cell injury (e.g., necrosis, apoptosis).</w:t>
      </w:r>
    </w:p>
    <w:p w14:paraId="5F908B2C" w14:textId="77777777" w:rsidR="004620B9" w:rsidRPr="005C5637" w:rsidRDefault="004620B9" w:rsidP="005C5637">
      <w:pPr>
        <w:pStyle w:val="ListParagraph"/>
        <w:numPr>
          <w:ilvl w:val="0"/>
          <w:numId w:val="7"/>
        </w:numPr>
        <w:spacing w:after="160" w:line="259" w:lineRule="auto"/>
        <w:ind w:left="256" w:hanging="256"/>
        <w:rPr>
          <w:rFonts w:asciiTheme="majorHAnsi" w:hAnsiTheme="majorHAnsi" w:cstheme="majorHAnsi"/>
        </w:rPr>
      </w:pPr>
      <w:r w:rsidRPr="005C5637">
        <w:rPr>
          <w:rFonts w:asciiTheme="majorHAnsi" w:hAnsiTheme="majorHAnsi" w:cstheme="majorHAnsi"/>
        </w:rPr>
        <w:t>Differentiate between the various types of necrosis (e.g., coagulative, liquefactive, caseous, fat) and their characteristic features and causes.</w:t>
      </w:r>
    </w:p>
    <w:p w14:paraId="473810E5" w14:textId="77777777" w:rsidR="004620B9" w:rsidRPr="005C5637" w:rsidRDefault="004620B9" w:rsidP="005C5637">
      <w:pPr>
        <w:pStyle w:val="ListParagraph"/>
        <w:numPr>
          <w:ilvl w:val="0"/>
          <w:numId w:val="7"/>
        </w:numPr>
        <w:spacing w:after="160" w:line="259" w:lineRule="auto"/>
        <w:ind w:left="256" w:hanging="256"/>
        <w:rPr>
          <w:rFonts w:asciiTheme="majorHAnsi" w:hAnsiTheme="majorHAnsi" w:cstheme="majorHAnsi"/>
        </w:rPr>
      </w:pPr>
      <w:r w:rsidRPr="005C5637">
        <w:rPr>
          <w:rFonts w:asciiTheme="majorHAnsi" w:hAnsiTheme="majorHAnsi" w:cstheme="majorHAnsi"/>
        </w:rPr>
        <w:t>Describe the process of apoptosis and its role in normal physiology and disease.</w:t>
      </w:r>
    </w:p>
    <w:p w14:paraId="4CECE8F9" w14:textId="77777777" w:rsidR="004620B9" w:rsidRPr="005C5637" w:rsidRDefault="004620B9" w:rsidP="005C5637">
      <w:pPr>
        <w:pStyle w:val="ListParagraph"/>
        <w:numPr>
          <w:ilvl w:val="0"/>
          <w:numId w:val="7"/>
        </w:numPr>
        <w:spacing w:after="160" w:line="259" w:lineRule="auto"/>
        <w:ind w:left="256" w:hanging="256"/>
        <w:rPr>
          <w:rFonts w:asciiTheme="majorHAnsi" w:hAnsiTheme="majorHAnsi" w:cstheme="majorHAnsi"/>
        </w:rPr>
      </w:pPr>
      <w:r w:rsidRPr="005C5637">
        <w:rPr>
          <w:rFonts w:asciiTheme="majorHAnsi" w:hAnsiTheme="majorHAnsi" w:cstheme="majorHAnsi"/>
        </w:rPr>
        <w:t>Explain the cellular adaptations to stress, including atrophy, hypertrophy, hyperplasia, and metaplasia, and how they can be beneficial or detrimental.</w:t>
      </w:r>
    </w:p>
    <w:p w14:paraId="37B272BF" w14:textId="77777777" w:rsidR="004620B9" w:rsidRPr="005C5637" w:rsidRDefault="004620B9" w:rsidP="005C5637">
      <w:pPr>
        <w:pStyle w:val="ListParagraph"/>
        <w:numPr>
          <w:ilvl w:val="0"/>
          <w:numId w:val="7"/>
        </w:numPr>
        <w:spacing w:after="160" w:line="259" w:lineRule="auto"/>
        <w:ind w:left="256" w:hanging="256"/>
        <w:rPr>
          <w:rFonts w:asciiTheme="majorHAnsi" w:hAnsiTheme="majorHAnsi" w:cstheme="majorHAnsi"/>
        </w:rPr>
      </w:pPr>
      <w:r w:rsidRPr="005C5637">
        <w:rPr>
          <w:rFonts w:asciiTheme="majorHAnsi" w:hAnsiTheme="majorHAnsi" w:cstheme="majorHAnsi"/>
        </w:rPr>
        <w:t>Discuss the causes and consequences of cellular aging.</w:t>
      </w:r>
    </w:p>
    <w:p w14:paraId="53E8DE81" w14:textId="77777777" w:rsidR="004620B9" w:rsidRPr="004D619B" w:rsidRDefault="004620B9" w:rsidP="004620B9">
      <w:pPr>
        <w:rPr>
          <w:rFonts w:asciiTheme="majorHAnsi" w:eastAsia="Times New Roman" w:hAnsiTheme="majorHAnsi" w:cstheme="majorHAnsi"/>
          <w:b/>
          <w:sz w:val="24"/>
          <w:szCs w:val="24"/>
        </w:rPr>
      </w:pPr>
      <w:r w:rsidRPr="004D619B">
        <w:rPr>
          <w:rFonts w:asciiTheme="majorHAnsi" w:eastAsia="Times New Roman" w:hAnsiTheme="majorHAnsi" w:cstheme="majorHAnsi"/>
          <w:b/>
          <w:sz w:val="24"/>
          <w:szCs w:val="24"/>
        </w:rPr>
        <w:t>General Bacteriology:</w:t>
      </w:r>
    </w:p>
    <w:p w14:paraId="27ACE1E4" w14:textId="77777777" w:rsidR="004620B9" w:rsidRPr="005C5637" w:rsidRDefault="004620B9" w:rsidP="005C5637">
      <w:pPr>
        <w:pStyle w:val="ListParagraph"/>
        <w:numPr>
          <w:ilvl w:val="0"/>
          <w:numId w:val="7"/>
        </w:numPr>
        <w:spacing w:after="160" w:line="259" w:lineRule="auto"/>
        <w:ind w:left="256" w:hanging="256"/>
        <w:rPr>
          <w:rFonts w:asciiTheme="majorHAnsi" w:hAnsiTheme="majorHAnsi" w:cstheme="majorHAnsi"/>
        </w:rPr>
      </w:pPr>
      <w:r w:rsidRPr="005C5637">
        <w:rPr>
          <w:rFonts w:asciiTheme="majorHAnsi" w:hAnsiTheme="majorHAnsi" w:cstheme="majorHAnsi"/>
        </w:rPr>
        <w:t>Describe the fundamental structural components of bacterial cells, including cell walls (Gram-positive and Gram-negative), capsules, flagella, pili, and endospores, and explain their respective functions.</w:t>
      </w:r>
    </w:p>
    <w:p w14:paraId="2E62B84D" w14:textId="77777777" w:rsidR="004620B9" w:rsidRPr="005C5637" w:rsidRDefault="004620B9" w:rsidP="005C5637">
      <w:pPr>
        <w:pStyle w:val="ListParagraph"/>
        <w:numPr>
          <w:ilvl w:val="0"/>
          <w:numId w:val="7"/>
        </w:numPr>
        <w:spacing w:after="160" w:line="259" w:lineRule="auto"/>
        <w:ind w:left="256" w:hanging="256"/>
        <w:rPr>
          <w:rFonts w:asciiTheme="majorHAnsi" w:hAnsiTheme="majorHAnsi" w:cstheme="majorHAnsi"/>
        </w:rPr>
      </w:pPr>
      <w:r w:rsidRPr="005C5637">
        <w:rPr>
          <w:rFonts w:asciiTheme="majorHAnsi" w:hAnsiTheme="majorHAnsi" w:cstheme="majorHAnsi"/>
        </w:rPr>
        <w:t>Explain the mechanisms of bacterial growth, metabolism, and reproduction, including binary fission, nutrient requirements, and the influence of environmental factors.</w:t>
      </w:r>
    </w:p>
    <w:p w14:paraId="1C453EF6" w14:textId="77777777" w:rsidR="004620B9" w:rsidRPr="005C5637" w:rsidRDefault="004620B9" w:rsidP="005C5637">
      <w:pPr>
        <w:pStyle w:val="ListParagraph"/>
        <w:numPr>
          <w:ilvl w:val="0"/>
          <w:numId w:val="7"/>
        </w:numPr>
        <w:spacing w:after="160" w:line="259" w:lineRule="auto"/>
        <w:ind w:left="256" w:hanging="256"/>
        <w:rPr>
          <w:rFonts w:asciiTheme="majorHAnsi" w:hAnsiTheme="majorHAnsi" w:cstheme="majorHAnsi"/>
        </w:rPr>
      </w:pPr>
      <w:r w:rsidRPr="005C5637">
        <w:rPr>
          <w:rFonts w:asciiTheme="majorHAnsi" w:hAnsiTheme="majorHAnsi" w:cstheme="majorHAnsi"/>
        </w:rPr>
        <w:t>Summarize the principles of bacterial classification and nomenclature, including the use of phenotypic and genotypic characteristics for identification and differentiation.</w:t>
      </w:r>
    </w:p>
    <w:p w14:paraId="278D26CE" w14:textId="77777777" w:rsidR="004620B9" w:rsidRPr="005C5637" w:rsidRDefault="004620B9" w:rsidP="005C5637">
      <w:pPr>
        <w:pStyle w:val="ListParagraph"/>
        <w:numPr>
          <w:ilvl w:val="0"/>
          <w:numId w:val="7"/>
        </w:numPr>
        <w:spacing w:after="160" w:line="259" w:lineRule="auto"/>
        <w:ind w:left="256" w:hanging="256"/>
        <w:rPr>
          <w:rFonts w:asciiTheme="majorHAnsi" w:hAnsiTheme="majorHAnsi" w:cstheme="majorHAnsi"/>
        </w:rPr>
      </w:pPr>
      <w:r w:rsidRPr="005C5637">
        <w:rPr>
          <w:rFonts w:asciiTheme="majorHAnsi" w:hAnsiTheme="majorHAnsi" w:cstheme="majorHAnsi"/>
        </w:rPr>
        <w:t>Outline the key processes of bacterial genetics, including transformation, transduction, and conjugation, and their roles in the spread of antibiotic resistance and other genetic traits.</w:t>
      </w:r>
    </w:p>
    <w:p w14:paraId="6D167297" w14:textId="77777777" w:rsidR="004620B9" w:rsidRPr="005C5637" w:rsidRDefault="004620B9" w:rsidP="005C5637">
      <w:pPr>
        <w:pStyle w:val="ListParagraph"/>
        <w:numPr>
          <w:ilvl w:val="0"/>
          <w:numId w:val="7"/>
        </w:numPr>
        <w:spacing w:after="160" w:line="259" w:lineRule="auto"/>
        <w:ind w:left="256" w:hanging="256"/>
        <w:rPr>
          <w:rFonts w:asciiTheme="majorHAnsi" w:hAnsiTheme="majorHAnsi" w:cstheme="majorHAnsi"/>
        </w:rPr>
      </w:pPr>
      <w:r w:rsidRPr="005C5637">
        <w:rPr>
          <w:rFonts w:asciiTheme="majorHAnsi" w:hAnsiTheme="majorHAnsi" w:cstheme="majorHAnsi"/>
        </w:rPr>
        <w:t>Discuss the various factors contributing to bacterial pathogenicity, such as virulence factors (e.g., toxins, adhesins, enzymes), mechanisms of host-pathogen interaction, and the development of antibiotic resistance.</w:t>
      </w:r>
    </w:p>
    <w:p w14:paraId="11370F2F" w14:textId="77777777" w:rsidR="004620B9" w:rsidRPr="004D619B" w:rsidRDefault="004620B9" w:rsidP="004620B9">
      <w:pPr>
        <w:rPr>
          <w:rFonts w:asciiTheme="majorHAnsi" w:eastAsia="Times New Roman" w:hAnsiTheme="majorHAnsi" w:cstheme="majorHAnsi"/>
          <w:b/>
          <w:sz w:val="24"/>
          <w:szCs w:val="24"/>
        </w:rPr>
      </w:pPr>
      <w:r w:rsidRPr="004D619B">
        <w:rPr>
          <w:rFonts w:asciiTheme="majorHAnsi" w:eastAsia="Times New Roman" w:hAnsiTheme="majorHAnsi" w:cstheme="majorHAnsi"/>
          <w:b/>
          <w:sz w:val="24"/>
          <w:szCs w:val="24"/>
        </w:rPr>
        <w:t>General Virology:</w:t>
      </w:r>
    </w:p>
    <w:p w14:paraId="084E2929" w14:textId="77777777" w:rsidR="004620B9" w:rsidRPr="005C5637" w:rsidRDefault="004620B9" w:rsidP="005C5637">
      <w:pPr>
        <w:pStyle w:val="ListParagraph"/>
        <w:numPr>
          <w:ilvl w:val="0"/>
          <w:numId w:val="7"/>
        </w:numPr>
        <w:spacing w:after="160" w:line="259" w:lineRule="auto"/>
        <w:ind w:left="256" w:hanging="256"/>
        <w:rPr>
          <w:rFonts w:asciiTheme="majorHAnsi" w:hAnsiTheme="majorHAnsi" w:cstheme="majorHAnsi"/>
        </w:rPr>
      </w:pPr>
      <w:r w:rsidRPr="005C5637">
        <w:rPr>
          <w:rFonts w:asciiTheme="majorHAnsi" w:hAnsiTheme="majorHAnsi" w:cstheme="majorHAnsi"/>
        </w:rPr>
        <w:t>Describe the basic structural components of viruses, including their nucleic acid genomes (DNA or RNA), capsid, and envelope (if present), and explain their respective functions.</w:t>
      </w:r>
    </w:p>
    <w:p w14:paraId="398DCE61" w14:textId="77777777" w:rsidR="004620B9" w:rsidRPr="005C5637" w:rsidRDefault="004620B9" w:rsidP="005C5637">
      <w:pPr>
        <w:pStyle w:val="ListParagraph"/>
        <w:numPr>
          <w:ilvl w:val="0"/>
          <w:numId w:val="7"/>
        </w:numPr>
        <w:spacing w:after="160" w:line="259" w:lineRule="auto"/>
        <w:ind w:left="256" w:hanging="256"/>
        <w:rPr>
          <w:rFonts w:asciiTheme="majorHAnsi" w:hAnsiTheme="majorHAnsi" w:cstheme="majorHAnsi"/>
        </w:rPr>
      </w:pPr>
      <w:r w:rsidRPr="005C5637">
        <w:rPr>
          <w:rFonts w:asciiTheme="majorHAnsi" w:hAnsiTheme="majorHAnsi" w:cstheme="majorHAnsi"/>
        </w:rPr>
        <w:t>Explain the mechanisms of viral replication, including attachment, penetration, uncoating, biosynthesis, assembly, and release, highlighting the variations among different virus types.</w:t>
      </w:r>
    </w:p>
    <w:p w14:paraId="103339D4" w14:textId="77777777" w:rsidR="004620B9" w:rsidRPr="005C5637" w:rsidRDefault="004620B9" w:rsidP="005C5637">
      <w:pPr>
        <w:pStyle w:val="ListParagraph"/>
        <w:numPr>
          <w:ilvl w:val="0"/>
          <w:numId w:val="7"/>
        </w:numPr>
        <w:spacing w:after="160" w:line="259" w:lineRule="auto"/>
        <w:ind w:left="256" w:hanging="256"/>
        <w:rPr>
          <w:rFonts w:asciiTheme="majorHAnsi" w:hAnsiTheme="majorHAnsi" w:cstheme="majorHAnsi"/>
        </w:rPr>
      </w:pPr>
      <w:r w:rsidRPr="005C5637">
        <w:rPr>
          <w:rFonts w:asciiTheme="majorHAnsi" w:hAnsiTheme="majorHAnsi" w:cstheme="majorHAnsi"/>
        </w:rPr>
        <w:lastRenderedPageBreak/>
        <w:t>Summarize the principles of viral classification and nomenclature, including the criteria used to group viruses based on their structure, genome, and replication strategy.</w:t>
      </w:r>
    </w:p>
    <w:p w14:paraId="183E44A6" w14:textId="77777777" w:rsidR="004620B9" w:rsidRPr="005C5637" w:rsidRDefault="004620B9" w:rsidP="005C5637">
      <w:pPr>
        <w:pStyle w:val="ListParagraph"/>
        <w:numPr>
          <w:ilvl w:val="0"/>
          <w:numId w:val="7"/>
        </w:numPr>
        <w:spacing w:after="160" w:line="259" w:lineRule="auto"/>
        <w:ind w:left="256" w:hanging="256"/>
        <w:rPr>
          <w:rFonts w:asciiTheme="majorHAnsi" w:hAnsiTheme="majorHAnsi" w:cstheme="majorHAnsi"/>
        </w:rPr>
      </w:pPr>
      <w:r w:rsidRPr="005C5637">
        <w:rPr>
          <w:rFonts w:asciiTheme="majorHAnsi" w:hAnsiTheme="majorHAnsi" w:cstheme="majorHAnsi"/>
        </w:rPr>
        <w:t>Outline the different types of viral-host cell interactions, including lytic, persistent, latent, and transforming infections, and their potential consequences for the host.</w:t>
      </w:r>
    </w:p>
    <w:p w14:paraId="27DC447C" w14:textId="77777777" w:rsidR="004620B9" w:rsidRPr="005C5637" w:rsidRDefault="004620B9" w:rsidP="005C5637">
      <w:pPr>
        <w:pStyle w:val="ListParagraph"/>
        <w:numPr>
          <w:ilvl w:val="0"/>
          <w:numId w:val="7"/>
        </w:numPr>
        <w:spacing w:after="160" w:line="259" w:lineRule="auto"/>
        <w:ind w:left="256" w:hanging="256"/>
        <w:rPr>
          <w:rFonts w:asciiTheme="majorHAnsi" w:hAnsiTheme="majorHAnsi" w:cstheme="majorHAnsi"/>
        </w:rPr>
      </w:pPr>
      <w:r w:rsidRPr="005C5637">
        <w:rPr>
          <w:rFonts w:asciiTheme="majorHAnsi" w:hAnsiTheme="majorHAnsi" w:cstheme="majorHAnsi"/>
        </w:rPr>
        <w:t>Discuss the various methods used for viral detection, identification, and diagnosis, as well as the principles of antiviral therapy and prevention.</w:t>
      </w:r>
    </w:p>
    <w:p w14:paraId="483C1B05" w14:textId="77777777" w:rsidR="004620B9" w:rsidRPr="004D619B" w:rsidRDefault="004620B9" w:rsidP="004620B9">
      <w:pPr>
        <w:rPr>
          <w:rFonts w:asciiTheme="majorHAnsi" w:eastAsia="Times New Roman" w:hAnsiTheme="majorHAnsi" w:cstheme="majorHAnsi"/>
          <w:b/>
          <w:sz w:val="24"/>
          <w:szCs w:val="24"/>
        </w:rPr>
      </w:pPr>
      <w:r w:rsidRPr="004D619B">
        <w:rPr>
          <w:rFonts w:asciiTheme="majorHAnsi" w:eastAsia="Times New Roman" w:hAnsiTheme="majorHAnsi" w:cstheme="majorHAnsi"/>
          <w:b/>
          <w:sz w:val="24"/>
          <w:szCs w:val="24"/>
        </w:rPr>
        <w:t>Hemodynamics:</w:t>
      </w:r>
    </w:p>
    <w:p w14:paraId="44E55DB7" w14:textId="77777777" w:rsidR="004620B9" w:rsidRPr="00B2477A" w:rsidRDefault="004620B9" w:rsidP="005C5637">
      <w:pPr>
        <w:pStyle w:val="ListParagraph"/>
        <w:numPr>
          <w:ilvl w:val="0"/>
          <w:numId w:val="7"/>
        </w:numPr>
        <w:spacing w:after="160" w:line="259" w:lineRule="auto"/>
        <w:ind w:left="256" w:hanging="256"/>
        <w:rPr>
          <w:rFonts w:asciiTheme="majorHAnsi" w:hAnsiTheme="majorHAnsi" w:cstheme="majorHAnsi"/>
          <w:color w:val="000000"/>
        </w:rPr>
      </w:pPr>
      <w:r w:rsidRPr="00B2477A">
        <w:rPr>
          <w:rFonts w:asciiTheme="majorHAnsi" w:hAnsiTheme="majorHAnsi" w:cstheme="majorHAnsi"/>
          <w:color w:val="000000"/>
        </w:rPr>
        <w:t>Describe normal fluid exchange and how it's altered in disease.</w:t>
      </w:r>
    </w:p>
    <w:p w14:paraId="2E491996" w14:textId="77777777" w:rsidR="004620B9" w:rsidRPr="005C5637" w:rsidRDefault="004620B9" w:rsidP="005C5637">
      <w:pPr>
        <w:pStyle w:val="ListParagraph"/>
        <w:numPr>
          <w:ilvl w:val="0"/>
          <w:numId w:val="7"/>
        </w:numPr>
        <w:spacing w:after="160" w:line="259" w:lineRule="auto"/>
        <w:ind w:left="256" w:hanging="256"/>
        <w:rPr>
          <w:rFonts w:asciiTheme="majorHAnsi" w:hAnsiTheme="majorHAnsi" w:cstheme="majorHAnsi"/>
        </w:rPr>
      </w:pPr>
      <w:r w:rsidRPr="005C5637">
        <w:rPr>
          <w:rFonts w:asciiTheme="majorHAnsi" w:hAnsiTheme="majorHAnsi" w:cstheme="majorHAnsi"/>
        </w:rPr>
        <w:t>Explain edema pathogenesis and its various types.</w:t>
      </w:r>
    </w:p>
    <w:p w14:paraId="45675CBE" w14:textId="77777777" w:rsidR="004620B9" w:rsidRPr="005C5637" w:rsidRDefault="004620B9" w:rsidP="005C5637">
      <w:pPr>
        <w:pStyle w:val="ListParagraph"/>
        <w:numPr>
          <w:ilvl w:val="0"/>
          <w:numId w:val="7"/>
        </w:numPr>
        <w:spacing w:after="160" w:line="259" w:lineRule="auto"/>
        <w:ind w:left="256" w:hanging="256"/>
        <w:rPr>
          <w:rFonts w:asciiTheme="majorHAnsi" w:hAnsiTheme="majorHAnsi" w:cstheme="majorHAnsi"/>
        </w:rPr>
      </w:pPr>
      <w:r w:rsidRPr="005C5637">
        <w:rPr>
          <w:rFonts w:asciiTheme="majorHAnsi" w:hAnsiTheme="majorHAnsi" w:cstheme="majorHAnsi"/>
        </w:rPr>
        <w:t>Discuss thrombosis mechanisms, including Virchow's triad.</w:t>
      </w:r>
    </w:p>
    <w:p w14:paraId="295DC947" w14:textId="77777777" w:rsidR="004620B9" w:rsidRPr="005C5637" w:rsidRDefault="004620B9" w:rsidP="005C5637">
      <w:pPr>
        <w:pStyle w:val="ListParagraph"/>
        <w:numPr>
          <w:ilvl w:val="0"/>
          <w:numId w:val="7"/>
        </w:numPr>
        <w:spacing w:after="160" w:line="259" w:lineRule="auto"/>
        <w:ind w:left="256" w:hanging="256"/>
        <w:rPr>
          <w:rFonts w:asciiTheme="majorHAnsi" w:hAnsiTheme="majorHAnsi" w:cstheme="majorHAnsi"/>
        </w:rPr>
      </w:pPr>
      <w:r w:rsidRPr="005C5637">
        <w:rPr>
          <w:rFonts w:asciiTheme="majorHAnsi" w:hAnsiTheme="majorHAnsi" w:cstheme="majorHAnsi"/>
        </w:rPr>
        <w:t>Describe different emboli types and their consequences.</w:t>
      </w:r>
    </w:p>
    <w:p w14:paraId="0DFF83FC" w14:textId="77777777" w:rsidR="004620B9" w:rsidRPr="005C5637" w:rsidRDefault="004620B9" w:rsidP="005C5637">
      <w:pPr>
        <w:pStyle w:val="ListParagraph"/>
        <w:numPr>
          <w:ilvl w:val="0"/>
          <w:numId w:val="7"/>
        </w:numPr>
        <w:spacing w:after="160" w:line="259" w:lineRule="auto"/>
        <w:ind w:left="256" w:hanging="256"/>
        <w:rPr>
          <w:rFonts w:asciiTheme="majorHAnsi" w:hAnsiTheme="majorHAnsi" w:cstheme="majorHAnsi"/>
        </w:rPr>
      </w:pPr>
      <w:r w:rsidRPr="005C5637">
        <w:rPr>
          <w:rFonts w:asciiTheme="majorHAnsi" w:hAnsiTheme="majorHAnsi" w:cstheme="majorHAnsi"/>
        </w:rPr>
        <w:t>Explain infarction and its influencing factors.</w:t>
      </w:r>
    </w:p>
    <w:p w14:paraId="3E83A0B1" w14:textId="05CCB745" w:rsidR="004620B9" w:rsidRPr="005C5637" w:rsidRDefault="004620B9" w:rsidP="005C5637">
      <w:pPr>
        <w:pStyle w:val="ListParagraph"/>
        <w:numPr>
          <w:ilvl w:val="0"/>
          <w:numId w:val="7"/>
        </w:numPr>
        <w:spacing w:after="160" w:line="259" w:lineRule="auto"/>
        <w:ind w:left="256" w:hanging="256"/>
        <w:rPr>
          <w:rFonts w:asciiTheme="majorHAnsi" w:hAnsiTheme="majorHAnsi" w:cstheme="majorHAnsi"/>
        </w:rPr>
      </w:pPr>
      <w:r w:rsidRPr="005C5637">
        <w:rPr>
          <w:rFonts w:asciiTheme="majorHAnsi" w:hAnsiTheme="majorHAnsi" w:cstheme="majorHAnsi"/>
        </w:rPr>
        <w:t>Discuss the various types of shock and their mechanisms.</w:t>
      </w:r>
    </w:p>
    <w:p w14:paraId="6DAE457D" w14:textId="62ED8E58" w:rsidR="004620B9" w:rsidRPr="004D619B" w:rsidRDefault="004D619B" w:rsidP="00B2477A">
      <w:pPr>
        <w:rPr>
          <w:rFonts w:asciiTheme="majorHAnsi" w:eastAsia="Times New Roman" w:hAnsiTheme="majorHAnsi" w:cstheme="majorHAnsi"/>
          <w:b/>
          <w:sz w:val="24"/>
          <w:szCs w:val="24"/>
          <w:u w:val="single"/>
        </w:rPr>
      </w:pPr>
      <w:r w:rsidRPr="004D619B">
        <w:rPr>
          <w:rFonts w:asciiTheme="majorHAnsi" w:eastAsia="Times New Roman" w:hAnsiTheme="majorHAnsi" w:cstheme="majorHAnsi"/>
          <w:b/>
          <w:sz w:val="24"/>
          <w:szCs w:val="24"/>
          <w:u w:val="single"/>
        </w:rPr>
        <w:t>INFECTIOUS DISEASE</w:t>
      </w:r>
      <w:r w:rsidR="007A6075">
        <w:rPr>
          <w:rFonts w:asciiTheme="majorHAnsi" w:eastAsia="Times New Roman" w:hAnsiTheme="majorHAnsi" w:cstheme="majorHAnsi"/>
          <w:b/>
          <w:sz w:val="24"/>
          <w:szCs w:val="24"/>
          <w:u w:val="single"/>
        </w:rPr>
        <w:t xml:space="preserve">S </w:t>
      </w:r>
      <w:r w:rsidR="00C9237C" w:rsidRPr="004D619B">
        <w:rPr>
          <w:rFonts w:asciiTheme="majorHAnsi" w:eastAsia="Times New Roman" w:hAnsiTheme="majorHAnsi" w:cstheme="majorHAnsi"/>
          <w:b/>
          <w:sz w:val="24"/>
          <w:szCs w:val="24"/>
          <w:u w:val="single"/>
        </w:rPr>
        <w:t>MODULE (</w:t>
      </w:r>
      <w:r w:rsidRPr="004D619B">
        <w:rPr>
          <w:rFonts w:asciiTheme="majorHAnsi" w:eastAsia="Times New Roman" w:hAnsiTheme="majorHAnsi" w:cstheme="majorHAnsi"/>
          <w:b/>
          <w:sz w:val="24"/>
          <w:szCs w:val="24"/>
          <w:u w:val="single"/>
        </w:rPr>
        <w:t>6 WEEKS)</w:t>
      </w:r>
    </w:p>
    <w:p w14:paraId="51ACC87E" w14:textId="77777777" w:rsidR="004620B9" w:rsidRPr="00603FC1" w:rsidRDefault="004620B9" w:rsidP="00894AE5">
      <w:pPr>
        <w:spacing w:before="240"/>
        <w:rPr>
          <w:rFonts w:asciiTheme="majorHAnsi" w:eastAsia="Arial" w:hAnsiTheme="majorHAnsi" w:cstheme="majorHAnsi"/>
          <w:b/>
        </w:rPr>
      </w:pPr>
      <w:r w:rsidRPr="00603FC1">
        <w:rPr>
          <w:rFonts w:asciiTheme="majorHAnsi" w:eastAsia="Arial" w:hAnsiTheme="majorHAnsi" w:cstheme="majorHAnsi"/>
          <w:b/>
        </w:rPr>
        <w:t>Special Bacteriology:</w:t>
      </w:r>
    </w:p>
    <w:p w14:paraId="6C945BD1" w14:textId="77777777" w:rsidR="004620B9" w:rsidRPr="005C5637" w:rsidRDefault="004620B9" w:rsidP="00894AE5">
      <w:pPr>
        <w:pStyle w:val="ListParagraph"/>
        <w:numPr>
          <w:ilvl w:val="0"/>
          <w:numId w:val="7"/>
        </w:numPr>
        <w:spacing w:line="259" w:lineRule="auto"/>
        <w:ind w:left="256" w:hanging="256"/>
        <w:rPr>
          <w:rFonts w:asciiTheme="majorHAnsi" w:hAnsiTheme="majorHAnsi" w:cstheme="majorHAnsi"/>
        </w:rPr>
      </w:pPr>
      <w:r w:rsidRPr="005C5637">
        <w:rPr>
          <w:rFonts w:asciiTheme="majorHAnsi" w:hAnsiTheme="majorHAnsi" w:cstheme="majorHAnsi"/>
        </w:rPr>
        <w:t>Identify the key characteristics, virulence factors, and clinical manifestations of important bacterial pathogens, including Gram-positive cocci (e.g., Staphylococcus, Streptococcus), Gram-positive rods (e.g., Bacillus, Clostridium), Gram-negative cocci (e.g., Neisseria), Gram-negative rods (e.g., Escherichia, Salmonella, Shigella, Pseudomonas), and other bacterial groups (e.g., Mycobacterium, Chlamydia, Treponema, Borrelia).</w:t>
      </w:r>
    </w:p>
    <w:p w14:paraId="12935D29" w14:textId="77777777" w:rsidR="004620B9" w:rsidRPr="005C5637" w:rsidRDefault="004620B9" w:rsidP="005C5637">
      <w:pPr>
        <w:pStyle w:val="ListParagraph"/>
        <w:numPr>
          <w:ilvl w:val="0"/>
          <w:numId w:val="7"/>
        </w:numPr>
        <w:spacing w:after="160" w:line="259" w:lineRule="auto"/>
        <w:ind w:left="256" w:hanging="256"/>
        <w:rPr>
          <w:rFonts w:asciiTheme="majorHAnsi" w:hAnsiTheme="majorHAnsi" w:cstheme="majorHAnsi"/>
        </w:rPr>
      </w:pPr>
      <w:r w:rsidRPr="005C5637">
        <w:rPr>
          <w:rFonts w:asciiTheme="majorHAnsi" w:hAnsiTheme="majorHAnsi" w:cstheme="majorHAnsi"/>
        </w:rPr>
        <w:t>Correlate the mechanisms of pathogenesis with the clinical features of infections caused by specific bacterial species.</w:t>
      </w:r>
    </w:p>
    <w:p w14:paraId="3A69A7AA" w14:textId="77777777" w:rsidR="004620B9" w:rsidRPr="005C5637" w:rsidRDefault="004620B9" w:rsidP="005C5637">
      <w:pPr>
        <w:pStyle w:val="ListParagraph"/>
        <w:numPr>
          <w:ilvl w:val="0"/>
          <w:numId w:val="7"/>
        </w:numPr>
        <w:spacing w:after="160" w:line="259" w:lineRule="auto"/>
        <w:ind w:left="256" w:hanging="256"/>
        <w:rPr>
          <w:rFonts w:asciiTheme="majorHAnsi" w:hAnsiTheme="majorHAnsi" w:cstheme="majorHAnsi"/>
        </w:rPr>
      </w:pPr>
      <w:r w:rsidRPr="005C5637">
        <w:rPr>
          <w:rFonts w:asciiTheme="majorHAnsi" w:hAnsiTheme="majorHAnsi" w:cstheme="majorHAnsi"/>
        </w:rPr>
        <w:t>Describe the laboratory methods used for the identification and diagnosis of bacterial infections, including culture techniques, biochemical tests, and serological assays.</w:t>
      </w:r>
    </w:p>
    <w:p w14:paraId="02520053" w14:textId="77777777" w:rsidR="004620B9" w:rsidRPr="005C5637" w:rsidRDefault="004620B9" w:rsidP="005C5637">
      <w:pPr>
        <w:pStyle w:val="ListParagraph"/>
        <w:numPr>
          <w:ilvl w:val="0"/>
          <w:numId w:val="7"/>
        </w:numPr>
        <w:spacing w:after="160" w:line="259" w:lineRule="auto"/>
        <w:ind w:left="256" w:hanging="256"/>
        <w:rPr>
          <w:rFonts w:asciiTheme="majorHAnsi" w:hAnsiTheme="majorHAnsi" w:cstheme="majorHAnsi"/>
        </w:rPr>
      </w:pPr>
      <w:r w:rsidRPr="005C5637">
        <w:rPr>
          <w:rFonts w:asciiTheme="majorHAnsi" w:hAnsiTheme="majorHAnsi" w:cstheme="majorHAnsi"/>
        </w:rPr>
        <w:t>Outline the principles of antimicrobial therapy and the mechanisms of antibiotic resistance in clinically relevant bacteria.</w:t>
      </w:r>
    </w:p>
    <w:p w14:paraId="1EE32248" w14:textId="77777777" w:rsidR="004620B9" w:rsidRPr="005C5637" w:rsidRDefault="004620B9" w:rsidP="005C5637">
      <w:pPr>
        <w:pStyle w:val="ListParagraph"/>
        <w:numPr>
          <w:ilvl w:val="0"/>
          <w:numId w:val="7"/>
        </w:numPr>
        <w:spacing w:after="160" w:line="259" w:lineRule="auto"/>
        <w:ind w:left="256" w:hanging="256"/>
        <w:rPr>
          <w:rFonts w:asciiTheme="majorHAnsi" w:hAnsiTheme="majorHAnsi" w:cstheme="majorHAnsi"/>
        </w:rPr>
      </w:pPr>
      <w:r w:rsidRPr="005C5637">
        <w:rPr>
          <w:rFonts w:asciiTheme="majorHAnsi" w:hAnsiTheme="majorHAnsi" w:cstheme="majorHAnsi"/>
        </w:rPr>
        <w:t>Explain the epidemiology, transmission, and prevention strategies for bacterial diseases.</w:t>
      </w:r>
    </w:p>
    <w:p w14:paraId="0AA6EB7E" w14:textId="77777777" w:rsidR="004620B9" w:rsidRPr="00603FC1" w:rsidRDefault="004620B9" w:rsidP="00894AE5">
      <w:pPr>
        <w:spacing w:before="240"/>
        <w:rPr>
          <w:rFonts w:asciiTheme="majorHAnsi" w:eastAsia="Arial" w:hAnsiTheme="majorHAnsi" w:cstheme="majorHAnsi"/>
          <w:b/>
        </w:rPr>
      </w:pPr>
      <w:r w:rsidRPr="00603FC1">
        <w:rPr>
          <w:rFonts w:asciiTheme="majorHAnsi" w:eastAsia="Arial" w:hAnsiTheme="majorHAnsi" w:cstheme="majorHAnsi"/>
          <w:b/>
        </w:rPr>
        <w:t>Special Virology:</w:t>
      </w:r>
    </w:p>
    <w:p w14:paraId="40A50841" w14:textId="77777777" w:rsidR="004620B9" w:rsidRPr="005C5637" w:rsidRDefault="004620B9" w:rsidP="00894AE5">
      <w:pPr>
        <w:pStyle w:val="ListParagraph"/>
        <w:numPr>
          <w:ilvl w:val="0"/>
          <w:numId w:val="7"/>
        </w:numPr>
        <w:spacing w:line="259" w:lineRule="auto"/>
        <w:ind w:left="256" w:hanging="256"/>
        <w:rPr>
          <w:rFonts w:asciiTheme="majorHAnsi" w:hAnsiTheme="majorHAnsi" w:cstheme="majorHAnsi"/>
        </w:rPr>
      </w:pPr>
      <w:r w:rsidRPr="005C5637">
        <w:rPr>
          <w:rFonts w:asciiTheme="majorHAnsi" w:hAnsiTheme="majorHAnsi" w:cstheme="majorHAnsi"/>
        </w:rPr>
        <w:t>Identify the key characteristics, replication strategies, and clinical manifestations of important viral pathogens, including DNA viruses (e.g., herpesviruses, adenoviruses, papillomaviruses), RNA viruses (e.g., picornaviruses, influenza viruses, retroviruses, coronaviruses), and other viral groups.</w:t>
      </w:r>
    </w:p>
    <w:p w14:paraId="163A8A65" w14:textId="77777777" w:rsidR="004620B9" w:rsidRPr="005C5637" w:rsidRDefault="004620B9" w:rsidP="005C5637">
      <w:pPr>
        <w:pStyle w:val="ListParagraph"/>
        <w:numPr>
          <w:ilvl w:val="0"/>
          <w:numId w:val="7"/>
        </w:numPr>
        <w:spacing w:after="160" w:line="259" w:lineRule="auto"/>
        <w:ind w:left="256" w:hanging="256"/>
        <w:rPr>
          <w:rFonts w:asciiTheme="majorHAnsi" w:hAnsiTheme="majorHAnsi" w:cstheme="majorHAnsi"/>
        </w:rPr>
      </w:pPr>
      <w:r w:rsidRPr="005C5637">
        <w:rPr>
          <w:rFonts w:asciiTheme="majorHAnsi" w:hAnsiTheme="majorHAnsi" w:cstheme="majorHAnsi"/>
        </w:rPr>
        <w:t>Correlate the mechanisms of viral pathogenesis with the clinical features of viral infections.</w:t>
      </w:r>
    </w:p>
    <w:p w14:paraId="5EDC03EE" w14:textId="77777777" w:rsidR="004620B9" w:rsidRPr="005C5637" w:rsidRDefault="004620B9" w:rsidP="005C5637">
      <w:pPr>
        <w:pStyle w:val="ListParagraph"/>
        <w:numPr>
          <w:ilvl w:val="0"/>
          <w:numId w:val="7"/>
        </w:numPr>
        <w:spacing w:after="160" w:line="259" w:lineRule="auto"/>
        <w:ind w:left="256" w:hanging="256"/>
        <w:rPr>
          <w:rFonts w:asciiTheme="majorHAnsi" w:hAnsiTheme="majorHAnsi" w:cstheme="majorHAnsi"/>
        </w:rPr>
      </w:pPr>
      <w:r w:rsidRPr="005C5637">
        <w:rPr>
          <w:rFonts w:asciiTheme="majorHAnsi" w:hAnsiTheme="majorHAnsi" w:cstheme="majorHAnsi"/>
        </w:rPr>
        <w:t>Describe the laboratory methods used for the detection, identification, and diagnosis of viral infections, including serological assays, nucleic acid amplification tests, and viral culture.</w:t>
      </w:r>
    </w:p>
    <w:p w14:paraId="398FA6FD" w14:textId="77777777" w:rsidR="004620B9" w:rsidRPr="005C5637" w:rsidRDefault="004620B9" w:rsidP="005C5637">
      <w:pPr>
        <w:pStyle w:val="ListParagraph"/>
        <w:numPr>
          <w:ilvl w:val="0"/>
          <w:numId w:val="7"/>
        </w:numPr>
        <w:spacing w:after="160" w:line="259" w:lineRule="auto"/>
        <w:ind w:left="256" w:hanging="256"/>
        <w:rPr>
          <w:rFonts w:asciiTheme="majorHAnsi" w:hAnsiTheme="majorHAnsi" w:cstheme="majorHAnsi"/>
        </w:rPr>
      </w:pPr>
      <w:r w:rsidRPr="005C5637">
        <w:rPr>
          <w:rFonts w:asciiTheme="majorHAnsi" w:hAnsiTheme="majorHAnsi" w:cstheme="majorHAnsi"/>
        </w:rPr>
        <w:t>Outline the principles of antiviral therapy and the mechanisms of antiviral resistance.</w:t>
      </w:r>
    </w:p>
    <w:p w14:paraId="57061678" w14:textId="138BCF01" w:rsidR="004620B9" w:rsidRPr="005C5637" w:rsidRDefault="004620B9" w:rsidP="005C5637">
      <w:pPr>
        <w:pStyle w:val="ListParagraph"/>
        <w:numPr>
          <w:ilvl w:val="0"/>
          <w:numId w:val="7"/>
        </w:numPr>
        <w:spacing w:after="160" w:line="259" w:lineRule="auto"/>
        <w:ind w:left="256" w:hanging="256"/>
        <w:rPr>
          <w:rFonts w:asciiTheme="majorHAnsi" w:hAnsiTheme="majorHAnsi" w:cstheme="majorHAnsi"/>
        </w:rPr>
      </w:pPr>
      <w:r w:rsidRPr="005C5637">
        <w:rPr>
          <w:rFonts w:asciiTheme="majorHAnsi" w:hAnsiTheme="majorHAnsi" w:cstheme="majorHAnsi"/>
        </w:rPr>
        <w:t>Explain</w:t>
      </w:r>
      <w:r w:rsidR="00603FC1" w:rsidRPr="005C5637">
        <w:rPr>
          <w:rFonts w:asciiTheme="majorHAnsi" w:hAnsiTheme="majorHAnsi" w:cstheme="majorHAnsi"/>
        </w:rPr>
        <w:t xml:space="preserve"> </w:t>
      </w:r>
      <w:r w:rsidRPr="005C5637">
        <w:rPr>
          <w:rFonts w:asciiTheme="majorHAnsi" w:hAnsiTheme="majorHAnsi" w:cstheme="majorHAnsi"/>
        </w:rPr>
        <w:t>epidemiology, transmission</w:t>
      </w:r>
      <w:r w:rsidR="00603FC1" w:rsidRPr="005C5637">
        <w:rPr>
          <w:rFonts w:asciiTheme="majorHAnsi" w:hAnsiTheme="majorHAnsi" w:cstheme="majorHAnsi"/>
        </w:rPr>
        <w:t xml:space="preserve"> &amp;</w:t>
      </w:r>
      <w:r w:rsidRPr="005C5637">
        <w:rPr>
          <w:rFonts w:asciiTheme="majorHAnsi" w:hAnsiTheme="majorHAnsi" w:cstheme="majorHAnsi"/>
        </w:rPr>
        <w:t xml:space="preserve"> prevention strategies for viral diseases</w:t>
      </w:r>
      <w:r w:rsidR="00603FC1" w:rsidRPr="005C5637">
        <w:rPr>
          <w:rFonts w:asciiTheme="majorHAnsi" w:hAnsiTheme="majorHAnsi" w:cstheme="majorHAnsi"/>
        </w:rPr>
        <w:t xml:space="preserve"> </w:t>
      </w:r>
      <w:r w:rsidRPr="005C5637">
        <w:rPr>
          <w:rFonts w:asciiTheme="majorHAnsi" w:hAnsiTheme="majorHAnsi" w:cstheme="majorHAnsi"/>
        </w:rPr>
        <w:t>including the use of vaccines.</w:t>
      </w:r>
    </w:p>
    <w:p w14:paraId="32004E2A" w14:textId="77777777" w:rsidR="00894AE5" w:rsidRDefault="00894AE5" w:rsidP="00894AE5">
      <w:pPr>
        <w:spacing w:before="240"/>
        <w:rPr>
          <w:rFonts w:asciiTheme="majorHAnsi" w:eastAsia="Arial" w:hAnsiTheme="majorHAnsi" w:cstheme="majorHAnsi"/>
          <w:b/>
        </w:rPr>
      </w:pPr>
    </w:p>
    <w:p w14:paraId="7747B4E3" w14:textId="77777777" w:rsidR="00894AE5" w:rsidRDefault="00894AE5" w:rsidP="00894AE5">
      <w:pPr>
        <w:spacing w:before="240"/>
        <w:rPr>
          <w:rFonts w:asciiTheme="majorHAnsi" w:eastAsia="Arial" w:hAnsiTheme="majorHAnsi" w:cstheme="majorHAnsi"/>
          <w:b/>
        </w:rPr>
      </w:pPr>
    </w:p>
    <w:p w14:paraId="1F98DC47" w14:textId="50C38164" w:rsidR="004620B9" w:rsidRPr="00603FC1" w:rsidRDefault="004620B9" w:rsidP="00894AE5">
      <w:pPr>
        <w:spacing w:before="240"/>
        <w:rPr>
          <w:rFonts w:asciiTheme="majorHAnsi" w:eastAsia="Arial" w:hAnsiTheme="majorHAnsi" w:cstheme="majorHAnsi"/>
          <w:b/>
        </w:rPr>
      </w:pPr>
      <w:r w:rsidRPr="00603FC1">
        <w:rPr>
          <w:rFonts w:asciiTheme="majorHAnsi" w:eastAsia="Arial" w:hAnsiTheme="majorHAnsi" w:cstheme="majorHAnsi"/>
          <w:b/>
        </w:rPr>
        <w:lastRenderedPageBreak/>
        <w:t>Mycology:</w:t>
      </w:r>
    </w:p>
    <w:p w14:paraId="46474BBC" w14:textId="77777777" w:rsidR="004620B9" w:rsidRPr="005C5637" w:rsidRDefault="004620B9" w:rsidP="00894AE5">
      <w:pPr>
        <w:pStyle w:val="ListParagraph"/>
        <w:numPr>
          <w:ilvl w:val="0"/>
          <w:numId w:val="7"/>
        </w:numPr>
        <w:spacing w:line="259" w:lineRule="auto"/>
        <w:ind w:left="256" w:hanging="256"/>
        <w:rPr>
          <w:rFonts w:asciiTheme="majorHAnsi" w:hAnsiTheme="majorHAnsi" w:cstheme="majorHAnsi"/>
        </w:rPr>
      </w:pPr>
      <w:r w:rsidRPr="005C5637">
        <w:rPr>
          <w:rFonts w:asciiTheme="majorHAnsi" w:hAnsiTheme="majorHAnsi" w:cstheme="majorHAnsi"/>
        </w:rPr>
        <w:t>Identify the key characteristics, morphology, and growth requirements of medically important fungi, including yeasts (e.g., Candida, Cryptococcus), molds (e.g., Aspergillus, Mucor), and dimorphic fungi (e.g., Histoplasma, Blastomyces).</w:t>
      </w:r>
    </w:p>
    <w:p w14:paraId="38315120" w14:textId="77777777" w:rsidR="004620B9" w:rsidRPr="005C5637" w:rsidRDefault="004620B9" w:rsidP="005C5637">
      <w:pPr>
        <w:pStyle w:val="ListParagraph"/>
        <w:numPr>
          <w:ilvl w:val="0"/>
          <w:numId w:val="7"/>
        </w:numPr>
        <w:spacing w:after="160" w:line="259" w:lineRule="auto"/>
        <w:ind w:left="256" w:hanging="256"/>
        <w:rPr>
          <w:rFonts w:asciiTheme="majorHAnsi" w:hAnsiTheme="majorHAnsi" w:cstheme="majorHAnsi"/>
        </w:rPr>
      </w:pPr>
      <w:r w:rsidRPr="005C5637">
        <w:rPr>
          <w:rFonts w:asciiTheme="majorHAnsi" w:hAnsiTheme="majorHAnsi" w:cstheme="majorHAnsi"/>
        </w:rPr>
        <w:t>Correlate the mechanisms of fungal pathogenesis with the clinical features of fungal infections, including superficial, cutaneous, subcutaneous, and systemic mycoses.</w:t>
      </w:r>
    </w:p>
    <w:p w14:paraId="57020CB2" w14:textId="77777777" w:rsidR="004620B9" w:rsidRPr="005C5637" w:rsidRDefault="004620B9" w:rsidP="005C5637">
      <w:pPr>
        <w:pStyle w:val="ListParagraph"/>
        <w:numPr>
          <w:ilvl w:val="0"/>
          <w:numId w:val="7"/>
        </w:numPr>
        <w:spacing w:after="160" w:line="259" w:lineRule="auto"/>
        <w:ind w:left="256" w:hanging="256"/>
        <w:rPr>
          <w:rFonts w:asciiTheme="majorHAnsi" w:hAnsiTheme="majorHAnsi" w:cstheme="majorHAnsi"/>
        </w:rPr>
      </w:pPr>
      <w:r w:rsidRPr="005C5637">
        <w:rPr>
          <w:rFonts w:asciiTheme="majorHAnsi" w:hAnsiTheme="majorHAnsi" w:cstheme="majorHAnsi"/>
        </w:rPr>
        <w:t>Describe the laboratory methods used for the identification and diagnosis of fungal infections, including microscopy, culture techniques, and serological tests.</w:t>
      </w:r>
    </w:p>
    <w:p w14:paraId="04ADDADD" w14:textId="77777777" w:rsidR="004620B9" w:rsidRPr="005C5637" w:rsidRDefault="004620B9" w:rsidP="005C5637">
      <w:pPr>
        <w:pStyle w:val="ListParagraph"/>
        <w:numPr>
          <w:ilvl w:val="0"/>
          <w:numId w:val="7"/>
        </w:numPr>
        <w:spacing w:after="160" w:line="259" w:lineRule="auto"/>
        <w:ind w:left="256" w:hanging="256"/>
        <w:rPr>
          <w:rFonts w:asciiTheme="majorHAnsi" w:hAnsiTheme="majorHAnsi" w:cstheme="majorHAnsi"/>
        </w:rPr>
      </w:pPr>
      <w:r w:rsidRPr="005C5637">
        <w:rPr>
          <w:rFonts w:asciiTheme="majorHAnsi" w:hAnsiTheme="majorHAnsi" w:cstheme="majorHAnsi"/>
        </w:rPr>
        <w:t>Outline the principles of antifungal therapy and the mechanisms of antifungal resistance.</w:t>
      </w:r>
    </w:p>
    <w:p w14:paraId="1CB20DBB" w14:textId="77777777" w:rsidR="004620B9" w:rsidRPr="005C5637" w:rsidRDefault="004620B9" w:rsidP="005C5637">
      <w:pPr>
        <w:pStyle w:val="ListParagraph"/>
        <w:numPr>
          <w:ilvl w:val="0"/>
          <w:numId w:val="7"/>
        </w:numPr>
        <w:spacing w:after="160" w:line="259" w:lineRule="auto"/>
        <w:ind w:left="256" w:hanging="256"/>
        <w:rPr>
          <w:rFonts w:asciiTheme="majorHAnsi" w:hAnsiTheme="majorHAnsi" w:cstheme="majorHAnsi"/>
        </w:rPr>
      </w:pPr>
      <w:r w:rsidRPr="005C5637">
        <w:rPr>
          <w:rFonts w:asciiTheme="majorHAnsi" w:hAnsiTheme="majorHAnsi" w:cstheme="majorHAnsi"/>
        </w:rPr>
        <w:t>Explain the epidemiology, transmission, and predisposing factors for fungal diseases.</w:t>
      </w:r>
    </w:p>
    <w:p w14:paraId="1C0B043C" w14:textId="77777777" w:rsidR="004620B9" w:rsidRPr="004D619B" w:rsidRDefault="004620B9" w:rsidP="00BA3DFA">
      <w:pPr>
        <w:rPr>
          <w:rFonts w:asciiTheme="majorHAnsi" w:eastAsia="Times New Roman" w:hAnsiTheme="majorHAnsi" w:cstheme="majorHAnsi"/>
          <w:bCs/>
          <w:sz w:val="24"/>
          <w:szCs w:val="24"/>
        </w:rPr>
      </w:pPr>
    </w:p>
    <w:p w14:paraId="26C790E6" w14:textId="06117804" w:rsidR="00BA3DFA" w:rsidRDefault="00EB6EB0" w:rsidP="00B2477A">
      <w:pPr>
        <w:rPr>
          <w:rFonts w:asciiTheme="majorHAnsi" w:eastAsia="Times New Roman" w:hAnsiTheme="majorHAnsi" w:cstheme="majorHAnsi"/>
          <w:b/>
          <w:sz w:val="24"/>
          <w:szCs w:val="24"/>
          <w:u w:val="single"/>
        </w:rPr>
      </w:pPr>
      <w:r w:rsidRPr="00211C42">
        <w:rPr>
          <w:rFonts w:asciiTheme="majorHAnsi" w:eastAsia="Times New Roman" w:hAnsiTheme="majorHAnsi" w:cstheme="majorHAnsi"/>
          <w:b/>
          <w:sz w:val="24"/>
          <w:szCs w:val="24"/>
          <w:u w:val="single"/>
        </w:rPr>
        <w:t>CARDIOVASCULAR BLOOD &amp; INFLAMMATION MODULE (5 WEEKS)</w:t>
      </w:r>
    </w:p>
    <w:p w14:paraId="6735D771" w14:textId="77777777" w:rsidR="00894AE5" w:rsidRPr="00211C42" w:rsidRDefault="00894AE5" w:rsidP="00B2477A">
      <w:pPr>
        <w:rPr>
          <w:rFonts w:asciiTheme="majorHAnsi" w:eastAsia="Times New Roman" w:hAnsiTheme="majorHAnsi" w:cstheme="majorHAnsi"/>
          <w:b/>
          <w:sz w:val="24"/>
          <w:szCs w:val="24"/>
          <w:u w:val="single"/>
        </w:rPr>
      </w:pPr>
    </w:p>
    <w:p w14:paraId="68C5D943" w14:textId="77777777" w:rsidR="004620B9" w:rsidRPr="00894AE5" w:rsidRDefault="004620B9" w:rsidP="00894AE5">
      <w:pPr>
        <w:pStyle w:val="ListParagraph"/>
        <w:spacing w:after="160" w:line="259" w:lineRule="auto"/>
        <w:ind w:left="256"/>
        <w:rPr>
          <w:rFonts w:asciiTheme="majorHAnsi" w:hAnsiTheme="majorHAnsi" w:cstheme="majorHAnsi"/>
          <w:b/>
        </w:rPr>
      </w:pPr>
      <w:r w:rsidRPr="00894AE5">
        <w:rPr>
          <w:rFonts w:asciiTheme="majorHAnsi" w:hAnsiTheme="majorHAnsi" w:cstheme="majorHAnsi"/>
          <w:b/>
        </w:rPr>
        <w:t>Inflammation, Healing, and Repair:</w:t>
      </w:r>
    </w:p>
    <w:p w14:paraId="092CC9F7" w14:textId="77777777" w:rsidR="004620B9" w:rsidRPr="004D619B" w:rsidRDefault="004620B9" w:rsidP="00894AE5">
      <w:pPr>
        <w:pStyle w:val="ListParagraph"/>
        <w:numPr>
          <w:ilvl w:val="0"/>
          <w:numId w:val="7"/>
        </w:numPr>
        <w:spacing w:line="259" w:lineRule="auto"/>
        <w:ind w:left="256" w:hanging="256"/>
        <w:rPr>
          <w:rFonts w:asciiTheme="majorHAnsi" w:hAnsiTheme="majorHAnsi" w:cstheme="majorHAnsi"/>
        </w:rPr>
      </w:pPr>
      <w:r w:rsidRPr="005C5637">
        <w:rPr>
          <w:rFonts w:asciiTheme="majorHAnsi" w:hAnsiTheme="majorHAnsi" w:cstheme="majorHAnsi"/>
        </w:rPr>
        <w:t>Describe</w:t>
      </w:r>
      <w:r w:rsidRPr="004D619B">
        <w:rPr>
          <w:rFonts w:asciiTheme="majorHAnsi" w:hAnsiTheme="majorHAnsi" w:cstheme="majorHAnsi"/>
        </w:rPr>
        <w:t xml:space="preserve"> the major components of the inflammatory response, including cells (e.g., neutrophils, macrophages, lymphocytes) and mediators (e.g., cytokines, chemokines, histamine).</w:t>
      </w:r>
    </w:p>
    <w:p w14:paraId="164CCE6B" w14:textId="77777777" w:rsidR="004620B9" w:rsidRPr="004D619B" w:rsidRDefault="004620B9" w:rsidP="00894AE5">
      <w:pPr>
        <w:pStyle w:val="ListParagraph"/>
        <w:numPr>
          <w:ilvl w:val="0"/>
          <w:numId w:val="7"/>
        </w:numPr>
        <w:spacing w:line="259" w:lineRule="auto"/>
        <w:ind w:left="256" w:hanging="256"/>
        <w:rPr>
          <w:rFonts w:asciiTheme="majorHAnsi" w:hAnsiTheme="majorHAnsi" w:cstheme="majorHAnsi"/>
        </w:rPr>
      </w:pPr>
      <w:r w:rsidRPr="005C5637">
        <w:rPr>
          <w:rFonts w:asciiTheme="majorHAnsi" w:hAnsiTheme="majorHAnsi" w:cstheme="majorHAnsi"/>
        </w:rPr>
        <w:t>Explain</w:t>
      </w:r>
      <w:r w:rsidRPr="004D619B">
        <w:rPr>
          <w:rFonts w:asciiTheme="majorHAnsi" w:hAnsiTheme="majorHAnsi" w:cstheme="majorHAnsi"/>
        </w:rPr>
        <w:t xml:space="preserve"> the sequence of events in acute inflammation, including vascular changes, cellular recruitment, and mediator release.</w:t>
      </w:r>
    </w:p>
    <w:p w14:paraId="1B978F81" w14:textId="77777777" w:rsidR="004620B9" w:rsidRPr="004D619B" w:rsidRDefault="004620B9" w:rsidP="005C5637">
      <w:pPr>
        <w:pStyle w:val="ListParagraph"/>
        <w:numPr>
          <w:ilvl w:val="0"/>
          <w:numId w:val="7"/>
        </w:numPr>
        <w:spacing w:after="160" w:line="259" w:lineRule="auto"/>
        <w:ind w:left="256" w:hanging="256"/>
        <w:rPr>
          <w:rFonts w:asciiTheme="majorHAnsi" w:hAnsiTheme="majorHAnsi" w:cstheme="majorHAnsi"/>
        </w:rPr>
      </w:pPr>
      <w:r w:rsidRPr="005C5637">
        <w:rPr>
          <w:rFonts w:asciiTheme="majorHAnsi" w:hAnsiTheme="majorHAnsi" w:cstheme="majorHAnsi"/>
        </w:rPr>
        <w:t>Differentiate</w:t>
      </w:r>
      <w:r w:rsidRPr="004D619B">
        <w:rPr>
          <w:rFonts w:asciiTheme="majorHAnsi" w:hAnsiTheme="majorHAnsi" w:cstheme="majorHAnsi"/>
        </w:rPr>
        <w:t xml:space="preserve"> between the various patterns of acute inflammation (e.g., serous, fibrinous, purulent) and their characteristic features.</w:t>
      </w:r>
    </w:p>
    <w:p w14:paraId="2068F6EC" w14:textId="77777777" w:rsidR="004620B9" w:rsidRPr="004D619B" w:rsidRDefault="004620B9" w:rsidP="005C5637">
      <w:pPr>
        <w:pStyle w:val="ListParagraph"/>
        <w:numPr>
          <w:ilvl w:val="0"/>
          <w:numId w:val="7"/>
        </w:numPr>
        <w:spacing w:after="160" w:line="259" w:lineRule="auto"/>
        <w:ind w:left="256" w:hanging="256"/>
        <w:rPr>
          <w:rFonts w:asciiTheme="majorHAnsi" w:hAnsiTheme="majorHAnsi" w:cstheme="majorHAnsi"/>
        </w:rPr>
      </w:pPr>
      <w:r w:rsidRPr="005C5637">
        <w:rPr>
          <w:rFonts w:asciiTheme="majorHAnsi" w:hAnsiTheme="majorHAnsi" w:cstheme="majorHAnsi"/>
        </w:rPr>
        <w:t>Describe</w:t>
      </w:r>
      <w:r w:rsidRPr="004D619B">
        <w:rPr>
          <w:rFonts w:asciiTheme="majorHAnsi" w:hAnsiTheme="majorHAnsi" w:cstheme="majorHAnsi"/>
        </w:rPr>
        <w:t xml:space="preserve"> the mechanisms of chronic inflammation, including the roles of macrophages, lymphocytes, and granuloma formation.</w:t>
      </w:r>
    </w:p>
    <w:p w14:paraId="75D571E8" w14:textId="77777777" w:rsidR="004620B9" w:rsidRPr="004D619B" w:rsidRDefault="004620B9" w:rsidP="005C5637">
      <w:pPr>
        <w:pStyle w:val="ListParagraph"/>
        <w:numPr>
          <w:ilvl w:val="0"/>
          <w:numId w:val="7"/>
        </w:numPr>
        <w:spacing w:after="160" w:line="259" w:lineRule="auto"/>
        <w:ind w:left="256" w:hanging="256"/>
        <w:rPr>
          <w:rFonts w:asciiTheme="majorHAnsi" w:hAnsiTheme="majorHAnsi" w:cstheme="majorHAnsi"/>
        </w:rPr>
      </w:pPr>
      <w:r w:rsidRPr="005C5637">
        <w:rPr>
          <w:rFonts w:asciiTheme="majorHAnsi" w:hAnsiTheme="majorHAnsi" w:cstheme="majorHAnsi"/>
        </w:rPr>
        <w:t>Explain</w:t>
      </w:r>
      <w:r w:rsidRPr="004D619B">
        <w:rPr>
          <w:rFonts w:asciiTheme="majorHAnsi" w:hAnsiTheme="majorHAnsi" w:cstheme="majorHAnsi"/>
        </w:rPr>
        <w:t xml:space="preserve"> the processes of tissue repair, including regeneration and scar formation, and the factors that influence wound healing.</w:t>
      </w:r>
    </w:p>
    <w:p w14:paraId="765FD582" w14:textId="77777777" w:rsidR="00894AE5" w:rsidRDefault="004620B9" w:rsidP="00894AE5">
      <w:pPr>
        <w:pStyle w:val="ListParagraph"/>
        <w:numPr>
          <w:ilvl w:val="0"/>
          <w:numId w:val="7"/>
        </w:numPr>
        <w:spacing w:after="160" w:line="259" w:lineRule="auto"/>
        <w:ind w:left="256" w:hanging="256"/>
        <w:rPr>
          <w:rFonts w:asciiTheme="majorHAnsi" w:hAnsiTheme="majorHAnsi" w:cstheme="majorHAnsi"/>
        </w:rPr>
      </w:pPr>
      <w:r w:rsidRPr="005C5637">
        <w:rPr>
          <w:rFonts w:asciiTheme="majorHAnsi" w:hAnsiTheme="majorHAnsi" w:cstheme="majorHAnsi"/>
        </w:rPr>
        <w:t>Discuss</w:t>
      </w:r>
      <w:r w:rsidRPr="004D619B">
        <w:rPr>
          <w:rFonts w:asciiTheme="majorHAnsi" w:hAnsiTheme="majorHAnsi" w:cstheme="majorHAnsi"/>
        </w:rPr>
        <w:t xml:space="preserve"> the complications of wound healing, such as keloids and contractures.</w:t>
      </w:r>
    </w:p>
    <w:p w14:paraId="76B4A07C" w14:textId="14EA2A27" w:rsidR="004620B9" w:rsidRPr="00894AE5" w:rsidRDefault="004620B9" w:rsidP="00894AE5">
      <w:pPr>
        <w:pStyle w:val="ListParagraph"/>
        <w:spacing w:after="160" w:line="259" w:lineRule="auto"/>
        <w:ind w:left="256"/>
        <w:rPr>
          <w:rFonts w:asciiTheme="majorHAnsi" w:hAnsiTheme="majorHAnsi" w:cstheme="majorHAnsi"/>
        </w:rPr>
      </w:pPr>
      <w:r w:rsidRPr="00894AE5">
        <w:rPr>
          <w:rFonts w:asciiTheme="majorHAnsi" w:hAnsiTheme="majorHAnsi" w:cstheme="majorHAnsi"/>
          <w:b/>
        </w:rPr>
        <w:t>Heart:</w:t>
      </w:r>
    </w:p>
    <w:p w14:paraId="0A7D9EB3" w14:textId="77777777" w:rsidR="004620B9" w:rsidRPr="004D619B" w:rsidRDefault="004620B9" w:rsidP="005C5637">
      <w:pPr>
        <w:pStyle w:val="ListParagraph"/>
        <w:numPr>
          <w:ilvl w:val="0"/>
          <w:numId w:val="7"/>
        </w:numPr>
        <w:spacing w:after="160" w:line="259" w:lineRule="auto"/>
        <w:ind w:left="256" w:hanging="256"/>
        <w:rPr>
          <w:rFonts w:asciiTheme="majorHAnsi" w:hAnsiTheme="majorHAnsi" w:cstheme="majorHAnsi"/>
        </w:rPr>
      </w:pPr>
      <w:r w:rsidRPr="005C5637">
        <w:rPr>
          <w:rFonts w:asciiTheme="majorHAnsi" w:hAnsiTheme="majorHAnsi" w:cstheme="majorHAnsi"/>
        </w:rPr>
        <w:t>Describe</w:t>
      </w:r>
      <w:r w:rsidRPr="004D619B">
        <w:rPr>
          <w:rFonts w:asciiTheme="majorHAnsi" w:hAnsiTheme="majorHAnsi" w:cstheme="majorHAnsi"/>
        </w:rPr>
        <w:t xml:space="preserve"> the normal structure and function of the heart, including the chambers, valves, and conduction system.</w:t>
      </w:r>
    </w:p>
    <w:p w14:paraId="103DF101" w14:textId="77777777" w:rsidR="004620B9" w:rsidRPr="004D619B" w:rsidRDefault="004620B9" w:rsidP="005C5637">
      <w:pPr>
        <w:pStyle w:val="ListParagraph"/>
        <w:numPr>
          <w:ilvl w:val="0"/>
          <w:numId w:val="7"/>
        </w:numPr>
        <w:spacing w:after="160" w:line="259" w:lineRule="auto"/>
        <w:ind w:left="256" w:hanging="256"/>
        <w:rPr>
          <w:rFonts w:asciiTheme="majorHAnsi" w:hAnsiTheme="majorHAnsi" w:cstheme="majorHAnsi"/>
        </w:rPr>
      </w:pPr>
      <w:r w:rsidRPr="005C5637">
        <w:rPr>
          <w:rFonts w:asciiTheme="majorHAnsi" w:hAnsiTheme="majorHAnsi" w:cstheme="majorHAnsi"/>
        </w:rPr>
        <w:t>Explain</w:t>
      </w:r>
      <w:r w:rsidRPr="004D619B">
        <w:rPr>
          <w:rFonts w:asciiTheme="majorHAnsi" w:hAnsiTheme="majorHAnsi" w:cstheme="majorHAnsi"/>
        </w:rPr>
        <w:t xml:space="preserve"> the mechanisms of heart failure, including systolic and diastolic dysfunction, and the compensatory mechanisms involved.</w:t>
      </w:r>
    </w:p>
    <w:p w14:paraId="33535AC7" w14:textId="77777777" w:rsidR="004620B9" w:rsidRPr="004D619B" w:rsidRDefault="004620B9" w:rsidP="005C5637">
      <w:pPr>
        <w:pStyle w:val="ListParagraph"/>
        <w:numPr>
          <w:ilvl w:val="0"/>
          <w:numId w:val="7"/>
        </w:numPr>
        <w:spacing w:after="160" w:line="259" w:lineRule="auto"/>
        <w:ind w:left="256" w:hanging="256"/>
        <w:rPr>
          <w:rFonts w:asciiTheme="majorHAnsi" w:hAnsiTheme="majorHAnsi" w:cstheme="majorHAnsi"/>
        </w:rPr>
      </w:pPr>
      <w:r w:rsidRPr="005C5637">
        <w:rPr>
          <w:rFonts w:asciiTheme="majorHAnsi" w:hAnsiTheme="majorHAnsi" w:cstheme="majorHAnsi"/>
        </w:rPr>
        <w:t>Discuss</w:t>
      </w:r>
      <w:r w:rsidRPr="004D619B">
        <w:rPr>
          <w:rFonts w:asciiTheme="majorHAnsi" w:hAnsiTheme="majorHAnsi" w:cstheme="majorHAnsi"/>
        </w:rPr>
        <w:t xml:space="preserve"> the various pathological processes that can affect the heart, including ischemic heart disease, cardiomyopathies, valvular disease, and congenital heart defects.</w:t>
      </w:r>
    </w:p>
    <w:p w14:paraId="513D45CF" w14:textId="77777777" w:rsidR="00894AE5" w:rsidRDefault="004620B9" w:rsidP="00894AE5">
      <w:pPr>
        <w:pStyle w:val="ListParagraph"/>
        <w:numPr>
          <w:ilvl w:val="0"/>
          <w:numId w:val="7"/>
        </w:numPr>
        <w:spacing w:after="160" w:line="259" w:lineRule="auto"/>
        <w:ind w:left="256" w:hanging="256"/>
        <w:rPr>
          <w:rFonts w:asciiTheme="majorHAnsi" w:hAnsiTheme="majorHAnsi" w:cstheme="majorHAnsi"/>
        </w:rPr>
      </w:pPr>
      <w:r w:rsidRPr="005C5637">
        <w:rPr>
          <w:rFonts w:asciiTheme="majorHAnsi" w:hAnsiTheme="majorHAnsi" w:cstheme="majorHAnsi"/>
        </w:rPr>
        <w:t>Describe</w:t>
      </w:r>
      <w:r w:rsidRPr="004D619B">
        <w:rPr>
          <w:rFonts w:asciiTheme="majorHAnsi" w:hAnsiTheme="majorHAnsi" w:cstheme="majorHAnsi"/>
        </w:rPr>
        <w:t xml:space="preserve"> the morphologic features and clinical manifestations of common heart diseases.</w:t>
      </w:r>
    </w:p>
    <w:p w14:paraId="485D6E49" w14:textId="2E60C39E" w:rsidR="004620B9" w:rsidRPr="00894AE5" w:rsidRDefault="004620B9" w:rsidP="00894AE5">
      <w:pPr>
        <w:pStyle w:val="ListParagraph"/>
        <w:spacing w:after="160" w:line="259" w:lineRule="auto"/>
        <w:ind w:left="256"/>
        <w:rPr>
          <w:rFonts w:asciiTheme="majorHAnsi" w:hAnsiTheme="majorHAnsi" w:cstheme="majorHAnsi"/>
        </w:rPr>
      </w:pPr>
      <w:r w:rsidRPr="00894AE5">
        <w:rPr>
          <w:rFonts w:asciiTheme="majorHAnsi" w:hAnsiTheme="majorHAnsi" w:cstheme="majorHAnsi"/>
          <w:b/>
        </w:rPr>
        <w:t>Blood Vessels:</w:t>
      </w:r>
    </w:p>
    <w:p w14:paraId="435CC527" w14:textId="77777777" w:rsidR="004620B9" w:rsidRPr="004D619B" w:rsidRDefault="004620B9" w:rsidP="005C5637">
      <w:pPr>
        <w:pStyle w:val="ListParagraph"/>
        <w:numPr>
          <w:ilvl w:val="0"/>
          <w:numId w:val="7"/>
        </w:numPr>
        <w:spacing w:after="160" w:line="259" w:lineRule="auto"/>
        <w:ind w:left="256" w:hanging="256"/>
        <w:rPr>
          <w:rFonts w:asciiTheme="majorHAnsi" w:hAnsiTheme="majorHAnsi" w:cstheme="majorHAnsi"/>
        </w:rPr>
      </w:pPr>
      <w:r w:rsidRPr="005C5637">
        <w:rPr>
          <w:rFonts w:asciiTheme="majorHAnsi" w:hAnsiTheme="majorHAnsi" w:cstheme="majorHAnsi"/>
        </w:rPr>
        <w:t>Describe</w:t>
      </w:r>
      <w:r w:rsidRPr="004D619B">
        <w:rPr>
          <w:rFonts w:asciiTheme="majorHAnsi" w:hAnsiTheme="majorHAnsi" w:cstheme="majorHAnsi"/>
        </w:rPr>
        <w:t xml:space="preserve"> the normal structure and function of arteries, veins, and capillaries.</w:t>
      </w:r>
    </w:p>
    <w:p w14:paraId="590452D1" w14:textId="77777777" w:rsidR="004620B9" w:rsidRPr="004D619B" w:rsidRDefault="004620B9" w:rsidP="005C5637">
      <w:pPr>
        <w:pStyle w:val="ListParagraph"/>
        <w:numPr>
          <w:ilvl w:val="0"/>
          <w:numId w:val="7"/>
        </w:numPr>
        <w:spacing w:after="160" w:line="259" w:lineRule="auto"/>
        <w:ind w:left="256" w:hanging="256"/>
        <w:rPr>
          <w:rFonts w:asciiTheme="majorHAnsi" w:hAnsiTheme="majorHAnsi" w:cstheme="majorHAnsi"/>
        </w:rPr>
      </w:pPr>
      <w:r w:rsidRPr="005C5637">
        <w:rPr>
          <w:rFonts w:asciiTheme="majorHAnsi" w:hAnsiTheme="majorHAnsi" w:cstheme="majorHAnsi"/>
        </w:rPr>
        <w:t>Explain</w:t>
      </w:r>
      <w:r w:rsidRPr="004D619B">
        <w:rPr>
          <w:rFonts w:asciiTheme="majorHAnsi" w:hAnsiTheme="majorHAnsi" w:cstheme="majorHAnsi"/>
        </w:rPr>
        <w:t xml:space="preserve"> the pathogenesis of atherosclerosis, including the role of endothelial dysfunction, lipid accumulation, and inflammation.</w:t>
      </w:r>
    </w:p>
    <w:p w14:paraId="15E9FA1D" w14:textId="77777777" w:rsidR="004620B9" w:rsidRPr="004D619B" w:rsidRDefault="004620B9" w:rsidP="005C5637">
      <w:pPr>
        <w:pStyle w:val="ListParagraph"/>
        <w:numPr>
          <w:ilvl w:val="0"/>
          <w:numId w:val="7"/>
        </w:numPr>
        <w:spacing w:after="160" w:line="259" w:lineRule="auto"/>
        <w:ind w:left="256" w:hanging="256"/>
        <w:rPr>
          <w:rFonts w:asciiTheme="majorHAnsi" w:hAnsiTheme="majorHAnsi" w:cstheme="majorHAnsi"/>
        </w:rPr>
      </w:pPr>
      <w:r w:rsidRPr="005C5637">
        <w:rPr>
          <w:rFonts w:asciiTheme="majorHAnsi" w:hAnsiTheme="majorHAnsi" w:cstheme="majorHAnsi"/>
        </w:rPr>
        <w:t>Discuss</w:t>
      </w:r>
      <w:r w:rsidRPr="004D619B">
        <w:rPr>
          <w:rFonts w:asciiTheme="majorHAnsi" w:hAnsiTheme="majorHAnsi" w:cstheme="majorHAnsi"/>
        </w:rPr>
        <w:t xml:space="preserve"> the various vascular diseases, including aneurysms, vasculitis, and Raynaud phenomenon.</w:t>
      </w:r>
    </w:p>
    <w:p w14:paraId="4C2CEA60" w14:textId="1796E76A" w:rsidR="004620B9" w:rsidRDefault="004620B9" w:rsidP="005C5637">
      <w:pPr>
        <w:pStyle w:val="ListParagraph"/>
        <w:numPr>
          <w:ilvl w:val="0"/>
          <w:numId w:val="7"/>
        </w:numPr>
        <w:spacing w:after="160" w:line="259" w:lineRule="auto"/>
        <w:ind w:left="256" w:hanging="256"/>
        <w:rPr>
          <w:rFonts w:asciiTheme="majorHAnsi" w:hAnsiTheme="majorHAnsi" w:cstheme="majorHAnsi"/>
        </w:rPr>
      </w:pPr>
      <w:r w:rsidRPr="005C5637">
        <w:rPr>
          <w:rFonts w:asciiTheme="majorHAnsi" w:hAnsiTheme="majorHAnsi" w:cstheme="majorHAnsi"/>
        </w:rPr>
        <w:t>Describe</w:t>
      </w:r>
      <w:r w:rsidRPr="004D619B">
        <w:rPr>
          <w:rFonts w:asciiTheme="majorHAnsi" w:hAnsiTheme="majorHAnsi" w:cstheme="majorHAnsi"/>
        </w:rPr>
        <w:t xml:space="preserve"> the morphologic features and clinical manifestations of common vascular diseases.</w:t>
      </w:r>
    </w:p>
    <w:p w14:paraId="13388D6D" w14:textId="77777777" w:rsidR="00894AE5" w:rsidRPr="004D619B" w:rsidRDefault="00894AE5" w:rsidP="00894AE5">
      <w:pPr>
        <w:pStyle w:val="ListParagraph"/>
        <w:spacing w:after="160" w:line="259" w:lineRule="auto"/>
        <w:ind w:left="256"/>
        <w:rPr>
          <w:rFonts w:asciiTheme="majorHAnsi" w:hAnsiTheme="majorHAnsi" w:cstheme="majorHAnsi"/>
        </w:rPr>
      </w:pPr>
    </w:p>
    <w:p w14:paraId="350582E5" w14:textId="0087B843" w:rsidR="00BA3DFA" w:rsidRPr="00211C42" w:rsidRDefault="00C9237C" w:rsidP="00EB6EB0">
      <w:pPr>
        <w:rPr>
          <w:rFonts w:asciiTheme="majorHAnsi" w:eastAsia="Times New Roman" w:hAnsiTheme="majorHAnsi" w:cstheme="majorHAnsi"/>
          <w:b/>
          <w:sz w:val="24"/>
          <w:szCs w:val="24"/>
          <w:u w:val="single"/>
        </w:rPr>
      </w:pPr>
      <w:r w:rsidRPr="00211C42">
        <w:rPr>
          <w:rFonts w:asciiTheme="majorHAnsi" w:eastAsia="Times New Roman" w:hAnsiTheme="majorHAnsi" w:cstheme="majorHAnsi"/>
          <w:b/>
          <w:sz w:val="24"/>
          <w:szCs w:val="24"/>
          <w:u w:val="single"/>
        </w:rPr>
        <w:lastRenderedPageBreak/>
        <w:t>RESPIRATORY SYSTEM &amp;</w:t>
      </w:r>
      <w:r>
        <w:rPr>
          <w:rFonts w:asciiTheme="majorHAnsi" w:eastAsia="Times New Roman" w:hAnsiTheme="majorHAnsi" w:cstheme="majorHAnsi"/>
          <w:b/>
          <w:sz w:val="24"/>
          <w:szCs w:val="24"/>
          <w:u w:val="single"/>
        </w:rPr>
        <w:t xml:space="preserve"> </w:t>
      </w:r>
      <w:r w:rsidRPr="00211C42">
        <w:rPr>
          <w:rFonts w:asciiTheme="majorHAnsi" w:eastAsia="Times New Roman" w:hAnsiTheme="majorHAnsi" w:cstheme="majorHAnsi"/>
          <w:b/>
          <w:sz w:val="24"/>
          <w:szCs w:val="24"/>
          <w:u w:val="single"/>
        </w:rPr>
        <w:t>ENDOCRINOLOGY MODULE (6 WEEKS)</w:t>
      </w:r>
    </w:p>
    <w:p w14:paraId="3A6069BE" w14:textId="075D6626" w:rsidR="004620B9" w:rsidRPr="00894AE5" w:rsidRDefault="004620B9" w:rsidP="00894AE5">
      <w:pPr>
        <w:spacing w:before="240"/>
        <w:rPr>
          <w:rFonts w:asciiTheme="majorHAnsi" w:hAnsiTheme="majorHAnsi" w:cstheme="majorHAnsi"/>
          <w:b/>
        </w:rPr>
      </w:pPr>
      <w:r w:rsidRPr="00894AE5">
        <w:rPr>
          <w:rFonts w:asciiTheme="majorHAnsi" w:hAnsiTheme="majorHAnsi" w:cstheme="majorHAnsi"/>
          <w:b/>
        </w:rPr>
        <w:t xml:space="preserve">Endocrine System </w:t>
      </w:r>
    </w:p>
    <w:p w14:paraId="1FC56D4D" w14:textId="77777777" w:rsidR="004620B9" w:rsidRPr="004D619B" w:rsidRDefault="004620B9" w:rsidP="00894AE5">
      <w:pPr>
        <w:pStyle w:val="ListParagraph"/>
        <w:numPr>
          <w:ilvl w:val="0"/>
          <w:numId w:val="7"/>
        </w:numPr>
        <w:spacing w:line="259" w:lineRule="auto"/>
        <w:ind w:left="256" w:hanging="256"/>
        <w:rPr>
          <w:rFonts w:asciiTheme="majorHAnsi" w:hAnsiTheme="majorHAnsi" w:cstheme="majorHAnsi"/>
        </w:rPr>
      </w:pPr>
      <w:r w:rsidRPr="004D619B">
        <w:rPr>
          <w:rFonts w:asciiTheme="majorHAnsi" w:hAnsiTheme="majorHAnsi" w:cstheme="majorHAnsi"/>
        </w:rPr>
        <w:t>Describe the normal structure and function of the major endocrine glands, including the pituitary, thyroid, parathyroid, and adrenal glands.</w:t>
      </w:r>
    </w:p>
    <w:p w14:paraId="73FEDD30" w14:textId="77777777" w:rsidR="004620B9" w:rsidRPr="004D619B" w:rsidRDefault="004620B9" w:rsidP="00894AE5">
      <w:pPr>
        <w:pStyle w:val="ListParagraph"/>
        <w:numPr>
          <w:ilvl w:val="0"/>
          <w:numId w:val="7"/>
        </w:numPr>
        <w:spacing w:line="259" w:lineRule="auto"/>
        <w:ind w:left="256" w:hanging="256"/>
        <w:rPr>
          <w:rFonts w:asciiTheme="majorHAnsi" w:hAnsiTheme="majorHAnsi" w:cstheme="majorHAnsi"/>
        </w:rPr>
      </w:pPr>
      <w:r w:rsidRPr="004D619B">
        <w:rPr>
          <w:rFonts w:asciiTheme="majorHAnsi" w:hAnsiTheme="majorHAnsi" w:cstheme="majorHAnsi"/>
        </w:rPr>
        <w:t>Explain the pathogenesis of common endocrine disorders, such as hyperpituitarism, hypopituitarism, thyroiditis, hyperthyroidism, hypothyroidism, hyperparathyroidism, hypoparathyroidism, and adrenal insufficiency.</w:t>
      </w:r>
    </w:p>
    <w:p w14:paraId="13787FD0" w14:textId="77777777" w:rsidR="004620B9" w:rsidRPr="004D619B" w:rsidRDefault="004620B9" w:rsidP="00894AE5">
      <w:pPr>
        <w:pStyle w:val="ListParagraph"/>
        <w:numPr>
          <w:ilvl w:val="0"/>
          <w:numId w:val="7"/>
        </w:numPr>
        <w:spacing w:line="259" w:lineRule="auto"/>
        <w:ind w:left="256" w:hanging="256"/>
        <w:rPr>
          <w:rFonts w:asciiTheme="majorHAnsi" w:hAnsiTheme="majorHAnsi" w:cstheme="majorHAnsi"/>
        </w:rPr>
      </w:pPr>
      <w:r w:rsidRPr="004D619B">
        <w:rPr>
          <w:rFonts w:asciiTheme="majorHAnsi" w:hAnsiTheme="majorHAnsi" w:cstheme="majorHAnsi"/>
        </w:rPr>
        <w:t>Discuss the morphologic features and clinical manifestations of these endocrine diseases.</w:t>
      </w:r>
    </w:p>
    <w:p w14:paraId="63993D8C" w14:textId="77777777" w:rsidR="00894AE5" w:rsidRDefault="004620B9" w:rsidP="00894AE5">
      <w:pPr>
        <w:pStyle w:val="ListParagraph"/>
        <w:numPr>
          <w:ilvl w:val="0"/>
          <w:numId w:val="7"/>
        </w:numPr>
        <w:spacing w:line="259" w:lineRule="auto"/>
        <w:ind w:left="256" w:hanging="256"/>
        <w:rPr>
          <w:rFonts w:asciiTheme="majorHAnsi" w:hAnsiTheme="majorHAnsi" w:cstheme="majorHAnsi"/>
        </w:rPr>
      </w:pPr>
      <w:r w:rsidRPr="004D619B">
        <w:rPr>
          <w:rFonts w:asciiTheme="majorHAnsi" w:hAnsiTheme="majorHAnsi" w:cstheme="majorHAnsi"/>
        </w:rPr>
        <w:t>Outline the mechanisms of hormone action and regulation.</w:t>
      </w:r>
    </w:p>
    <w:p w14:paraId="4F182279" w14:textId="2D9FB96C" w:rsidR="00E8794C" w:rsidRPr="00894AE5" w:rsidRDefault="00E8794C" w:rsidP="00894AE5">
      <w:pPr>
        <w:spacing w:line="259" w:lineRule="auto"/>
        <w:rPr>
          <w:rFonts w:asciiTheme="majorHAnsi" w:hAnsiTheme="majorHAnsi" w:cstheme="majorHAnsi"/>
        </w:rPr>
      </w:pPr>
      <w:r w:rsidRPr="00894AE5">
        <w:rPr>
          <w:rFonts w:asciiTheme="majorHAnsi" w:hAnsiTheme="majorHAnsi" w:cstheme="majorHAnsi"/>
          <w:b/>
        </w:rPr>
        <w:t>Pancreas:</w:t>
      </w:r>
    </w:p>
    <w:p w14:paraId="6BEF4F33" w14:textId="77777777" w:rsidR="00E8794C" w:rsidRPr="004D619B" w:rsidRDefault="00E8794C" w:rsidP="00894AE5">
      <w:pPr>
        <w:pStyle w:val="ListParagraph"/>
        <w:numPr>
          <w:ilvl w:val="0"/>
          <w:numId w:val="7"/>
        </w:numPr>
        <w:spacing w:line="259" w:lineRule="auto"/>
        <w:ind w:left="256" w:hanging="256"/>
        <w:rPr>
          <w:rFonts w:asciiTheme="majorHAnsi" w:hAnsiTheme="majorHAnsi" w:cstheme="majorHAnsi"/>
        </w:rPr>
      </w:pPr>
      <w:r w:rsidRPr="005C5637">
        <w:rPr>
          <w:rFonts w:asciiTheme="majorHAnsi" w:hAnsiTheme="majorHAnsi" w:cstheme="majorHAnsi"/>
        </w:rPr>
        <w:t>Describe</w:t>
      </w:r>
      <w:r w:rsidRPr="004D619B">
        <w:rPr>
          <w:rFonts w:asciiTheme="majorHAnsi" w:hAnsiTheme="majorHAnsi" w:cstheme="majorHAnsi"/>
        </w:rPr>
        <w:t xml:space="preserve"> the normal structure and function of the exocrine and endocrine pancreas.</w:t>
      </w:r>
    </w:p>
    <w:p w14:paraId="56BE5029" w14:textId="77777777" w:rsidR="00E8794C" w:rsidRPr="004D619B" w:rsidRDefault="00E8794C" w:rsidP="00894AE5">
      <w:pPr>
        <w:pStyle w:val="ListParagraph"/>
        <w:numPr>
          <w:ilvl w:val="0"/>
          <w:numId w:val="7"/>
        </w:numPr>
        <w:spacing w:line="259" w:lineRule="auto"/>
        <w:ind w:left="256" w:hanging="256"/>
        <w:rPr>
          <w:rFonts w:asciiTheme="majorHAnsi" w:hAnsiTheme="majorHAnsi" w:cstheme="majorHAnsi"/>
        </w:rPr>
      </w:pPr>
      <w:r w:rsidRPr="005C5637">
        <w:rPr>
          <w:rFonts w:asciiTheme="majorHAnsi" w:hAnsiTheme="majorHAnsi" w:cstheme="majorHAnsi"/>
        </w:rPr>
        <w:t>Explain</w:t>
      </w:r>
      <w:r w:rsidRPr="004D619B">
        <w:rPr>
          <w:rFonts w:asciiTheme="majorHAnsi" w:hAnsiTheme="majorHAnsi" w:cstheme="majorHAnsi"/>
        </w:rPr>
        <w:t xml:space="preserve"> the pathogenesis of pancreatitis, including acute and chronic forms, and the factors that contribute to its development.</w:t>
      </w:r>
    </w:p>
    <w:p w14:paraId="5E161FD1" w14:textId="77777777" w:rsidR="00E8794C" w:rsidRPr="004D619B" w:rsidRDefault="00E8794C" w:rsidP="00894AE5">
      <w:pPr>
        <w:pStyle w:val="ListParagraph"/>
        <w:numPr>
          <w:ilvl w:val="0"/>
          <w:numId w:val="7"/>
        </w:numPr>
        <w:spacing w:line="259" w:lineRule="auto"/>
        <w:ind w:left="256" w:hanging="256"/>
        <w:rPr>
          <w:rFonts w:asciiTheme="majorHAnsi" w:hAnsiTheme="majorHAnsi" w:cstheme="majorHAnsi"/>
        </w:rPr>
      </w:pPr>
      <w:r w:rsidRPr="005C5637">
        <w:rPr>
          <w:rFonts w:asciiTheme="majorHAnsi" w:hAnsiTheme="majorHAnsi" w:cstheme="majorHAnsi"/>
        </w:rPr>
        <w:t>Discuss</w:t>
      </w:r>
      <w:r w:rsidRPr="004D619B">
        <w:rPr>
          <w:rFonts w:asciiTheme="majorHAnsi" w:hAnsiTheme="majorHAnsi" w:cstheme="majorHAnsi"/>
        </w:rPr>
        <w:t xml:space="preserve"> the morphologic features and clinical manifestations of pancreatitis.</w:t>
      </w:r>
    </w:p>
    <w:p w14:paraId="11CF767C" w14:textId="77777777" w:rsidR="00E8794C" w:rsidRPr="004D619B" w:rsidRDefault="00E8794C" w:rsidP="00894AE5">
      <w:pPr>
        <w:pStyle w:val="ListParagraph"/>
        <w:numPr>
          <w:ilvl w:val="0"/>
          <w:numId w:val="7"/>
        </w:numPr>
        <w:spacing w:line="259" w:lineRule="auto"/>
        <w:ind w:left="256" w:hanging="256"/>
        <w:rPr>
          <w:rFonts w:asciiTheme="majorHAnsi" w:hAnsiTheme="majorHAnsi" w:cstheme="majorHAnsi"/>
        </w:rPr>
      </w:pPr>
      <w:r w:rsidRPr="005C5637">
        <w:rPr>
          <w:rFonts w:asciiTheme="majorHAnsi" w:hAnsiTheme="majorHAnsi" w:cstheme="majorHAnsi"/>
        </w:rPr>
        <w:t>Describe</w:t>
      </w:r>
      <w:r w:rsidRPr="004D619B">
        <w:rPr>
          <w:rFonts w:asciiTheme="majorHAnsi" w:hAnsiTheme="majorHAnsi" w:cstheme="majorHAnsi"/>
        </w:rPr>
        <w:t xml:space="preserve"> the various types of pancreatic neoplasms, including exocrine (e.g., adenocarcinoma) and endocrine (e.g., insulinoma) tumors.</w:t>
      </w:r>
    </w:p>
    <w:p w14:paraId="3F1355AE" w14:textId="77777777" w:rsidR="00894AE5" w:rsidRDefault="00E8794C" w:rsidP="00894AE5">
      <w:pPr>
        <w:pStyle w:val="ListParagraph"/>
        <w:numPr>
          <w:ilvl w:val="0"/>
          <w:numId w:val="7"/>
        </w:numPr>
        <w:spacing w:line="259" w:lineRule="auto"/>
        <w:ind w:left="256" w:hanging="256"/>
        <w:rPr>
          <w:rFonts w:asciiTheme="majorHAnsi" w:hAnsiTheme="majorHAnsi" w:cstheme="majorHAnsi"/>
        </w:rPr>
      </w:pPr>
      <w:r w:rsidRPr="005C5637">
        <w:rPr>
          <w:rFonts w:asciiTheme="majorHAnsi" w:hAnsiTheme="majorHAnsi" w:cstheme="majorHAnsi"/>
        </w:rPr>
        <w:t>Explain</w:t>
      </w:r>
      <w:r w:rsidRPr="004D619B">
        <w:rPr>
          <w:rFonts w:asciiTheme="majorHAnsi" w:hAnsiTheme="majorHAnsi" w:cstheme="majorHAnsi"/>
        </w:rPr>
        <w:t xml:space="preserve"> the clinical features and diagnostic methods for pancreatic diseases.</w:t>
      </w:r>
    </w:p>
    <w:p w14:paraId="6735E73D" w14:textId="72C8BAE4" w:rsidR="004620B9" w:rsidRPr="00894AE5" w:rsidRDefault="004620B9" w:rsidP="00894AE5">
      <w:pPr>
        <w:spacing w:line="259" w:lineRule="auto"/>
        <w:rPr>
          <w:rFonts w:asciiTheme="majorHAnsi" w:eastAsia="Times New Roman" w:hAnsiTheme="majorHAnsi" w:cstheme="majorHAnsi"/>
          <w:sz w:val="24"/>
          <w:szCs w:val="24"/>
        </w:rPr>
      </w:pPr>
      <w:r w:rsidRPr="00894AE5">
        <w:rPr>
          <w:rFonts w:asciiTheme="majorHAnsi" w:hAnsiTheme="majorHAnsi" w:cstheme="majorHAnsi"/>
          <w:b/>
        </w:rPr>
        <w:t>Diabetes:</w:t>
      </w:r>
    </w:p>
    <w:p w14:paraId="19F4F8D0" w14:textId="77777777" w:rsidR="004620B9" w:rsidRPr="004D619B" w:rsidRDefault="004620B9" w:rsidP="00894AE5">
      <w:pPr>
        <w:pStyle w:val="ListParagraph"/>
        <w:numPr>
          <w:ilvl w:val="0"/>
          <w:numId w:val="7"/>
        </w:numPr>
        <w:spacing w:line="259" w:lineRule="auto"/>
        <w:ind w:left="256" w:hanging="256"/>
        <w:rPr>
          <w:rFonts w:asciiTheme="majorHAnsi" w:hAnsiTheme="majorHAnsi" w:cstheme="majorHAnsi"/>
        </w:rPr>
      </w:pPr>
      <w:r w:rsidRPr="005C5637">
        <w:rPr>
          <w:rFonts w:asciiTheme="majorHAnsi" w:hAnsiTheme="majorHAnsi" w:cstheme="majorHAnsi"/>
        </w:rPr>
        <w:t>Describe</w:t>
      </w:r>
      <w:r w:rsidRPr="004D619B">
        <w:rPr>
          <w:rFonts w:asciiTheme="majorHAnsi" w:hAnsiTheme="majorHAnsi" w:cstheme="majorHAnsi"/>
        </w:rPr>
        <w:t xml:space="preserve"> the normal physiology of glucose metabolism and insulin regulation.</w:t>
      </w:r>
    </w:p>
    <w:p w14:paraId="65F9FB62" w14:textId="77777777" w:rsidR="004620B9" w:rsidRPr="004D619B" w:rsidRDefault="004620B9" w:rsidP="00894AE5">
      <w:pPr>
        <w:pStyle w:val="ListParagraph"/>
        <w:numPr>
          <w:ilvl w:val="0"/>
          <w:numId w:val="7"/>
        </w:numPr>
        <w:spacing w:line="259" w:lineRule="auto"/>
        <w:ind w:left="256" w:hanging="256"/>
        <w:rPr>
          <w:rFonts w:asciiTheme="majorHAnsi" w:hAnsiTheme="majorHAnsi" w:cstheme="majorHAnsi"/>
        </w:rPr>
      </w:pPr>
      <w:r w:rsidRPr="005C5637">
        <w:rPr>
          <w:rFonts w:asciiTheme="majorHAnsi" w:hAnsiTheme="majorHAnsi" w:cstheme="majorHAnsi"/>
        </w:rPr>
        <w:t>Explain</w:t>
      </w:r>
      <w:r w:rsidRPr="004D619B">
        <w:rPr>
          <w:rFonts w:asciiTheme="majorHAnsi" w:hAnsiTheme="majorHAnsi" w:cstheme="majorHAnsi"/>
        </w:rPr>
        <w:t xml:space="preserve"> the pathogenesis of type 1 and type 2 diabetes mellitus, including the roles of genetic factors, autoimmune destruction of beta cells, and insulin resistance.</w:t>
      </w:r>
    </w:p>
    <w:p w14:paraId="422DC4CE" w14:textId="77777777" w:rsidR="004620B9" w:rsidRPr="004D619B" w:rsidRDefault="004620B9" w:rsidP="00894AE5">
      <w:pPr>
        <w:pStyle w:val="ListParagraph"/>
        <w:numPr>
          <w:ilvl w:val="0"/>
          <w:numId w:val="7"/>
        </w:numPr>
        <w:spacing w:line="259" w:lineRule="auto"/>
        <w:ind w:left="256" w:hanging="256"/>
        <w:rPr>
          <w:rFonts w:asciiTheme="majorHAnsi" w:hAnsiTheme="majorHAnsi" w:cstheme="majorHAnsi"/>
        </w:rPr>
      </w:pPr>
      <w:r w:rsidRPr="005C5637">
        <w:rPr>
          <w:rFonts w:asciiTheme="majorHAnsi" w:hAnsiTheme="majorHAnsi" w:cstheme="majorHAnsi"/>
        </w:rPr>
        <w:t>Discuss</w:t>
      </w:r>
      <w:r w:rsidRPr="004D619B">
        <w:rPr>
          <w:rFonts w:asciiTheme="majorHAnsi" w:hAnsiTheme="majorHAnsi" w:cstheme="majorHAnsi"/>
        </w:rPr>
        <w:t xml:space="preserve"> the acute and chronic complications of diabetes, such as diabetic ketoacidosis, hyperosmolar hyperglycemic state, microvascular disease (retinopathy, nephropathy, neuropathy), and macrovascular disease (atherosclerosis).</w:t>
      </w:r>
    </w:p>
    <w:p w14:paraId="70E3E362" w14:textId="77777777" w:rsidR="004620B9" w:rsidRPr="004D619B" w:rsidRDefault="004620B9" w:rsidP="00894AE5">
      <w:pPr>
        <w:pStyle w:val="ListParagraph"/>
        <w:numPr>
          <w:ilvl w:val="0"/>
          <w:numId w:val="7"/>
        </w:numPr>
        <w:spacing w:line="259" w:lineRule="auto"/>
        <w:ind w:left="256" w:hanging="256"/>
        <w:rPr>
          <w:rFonts w:asciiTheme="majorHAnsi" w:hAnsiTheme="majorHAnsi" w:cstheme="majorHAnsi"/>
        </w:rPr>
      </w:pPr>
      <w:r w:rsidRPr="005C5637">
        <w:rPr>
          <w:rFonts w:asciiTheme="majorHAnsi" w:hAnsiTheme="majorHAnsi" w:cstheme="majorHAnsi"/>
        </w:rPr>
        <w:t>Describe</w:t>
      </w:r>
      <w:r w:rsidRPr="004D619B">
        <w:rPr>
          <w:rFonts w:asciiTheme="majorHAnsi" w:hAnsiTheme="majorHAnsi" w:cstheme="majorHAnsi"/>
        </w:rPr>
        <w:t xml:space="preserve"> the morphologic changes associated with diabetes in various organs.</w:t>
      </w:r>
    </w:p>
    <w:p w14:paraId="71970A8E" w14:textId="77777777" w:rsidR="004620B9" w:rsidRPr="004D619B" w:rsidRDefault="004620B9" w:rsidP="00894AE5">
      <w:pPr>
        <w:pStyle w:val="ListParagraph"/>
        <w:numPr>
          <w:ilvl w:val="0"/>
          <w:numId w:val="7"/>
        </w:numPr>
        <w:spacing w:line="259" w:lineRule="auto"/>
        <w:ind w:left="256" w:hanging="256"/>
        <w:rPr>
          <w:rFonts w:asciiTheme="majorHAnsi" w:hAnsiTheme="majorHAnsi" w:cstheme="majorHAnsi"/>
        </w:rPr>
      </w:pPr>
      <w:r w:rsidRPr="004D619B">
        <w:rPr>
          <w:rFonts w:asciiTheme="majorHAnsi" w:hAnsiTheme="majorHAnsi" w:cstheme="majorHAnsi"/>
        </w:rPr>
        <w:t>Describe the diagnostic criteria for diabetes mellitus.</w:t>
      </w:r>
    </w:p>
    <w:p w14:paraId="4A7CCF6A" w14:textId="77777777" w:rsidR="004620B9" w:rsidRPr="004D619B" w:rsidRDefault="004620B9" w:rsidP="00894AE5">
      <w:pPr>
        <w:pStyle w:val="ListParagraph"/>
        <w:numPr>
          <w:ilvl w:val="0"/>
          <w:numId w:val="7"/>
        </w:numPr>
        <w:spacing w:line="259" w:lineRule="auto"/>
        <w:ind w:left="256" w:hanging="256"/>
        <w:rPr>
          <w:rFonts w:asciiTheme="majorHAnsi" w:hAnsiTheme="majorHAnsi" w:cstheme="majorHAnsi"/>
        </w:rPr>
      </w:pPr>
      <w:r w:rsidRPr="004D619B">
        <w:rPr>
          <w:rFonts w:asciiTheme="majorHAnsi" w:hAnsiTheme="majorHAnsi" w:cstheme="majorHAnsi"/>
        </w:rPr>
        <w:t>Clinical features of diabetes including those of acute and chronic complications.</w:t>
      </w:r>
    </w:p>
    <w:p w14:paraId="2F7B6A0D" w14:textId="34D387E8" w:rsidR="00BA3DFA" w:rsidRPr="00211C42" w:rsidRDefault="00C9237C" w:rsidP="00894AE5">
      <w:pPr>
        <w:rPr>
          <w:rFonts w:asciiTheme="majorHAnsi" w:eastAsia="Times New Roman" w:hAnsiTheme="majorHAnsi" w:cstheme="majorHAnsi"/>
          <w:b/>
          <w:sz w:val="24"/>
          <w:szCs w:val="24"/>
          <w:u w:val="single"/>
        </w:rPr>
      </w:pPr>
      <w:r w:rsidRPr="00211C42">
        <w:rPr>
          <w:rFonts w:asciiTheme="majorHAnsi" w:eastAsia="Times New Roman" w:hAnsiTheme="majorHAnsi" w:cstheme="majorHAnsi"/>
          <w:b/>
          <w:sz w:val="24"/>
          <w:szCs w:val="24"/>
          <w:u w:val="single"/>
        </w:rPr>
        <w:t>CNS &amp; GIT MODULE (7 WEEKS)</w:t>
      </w:r>
    </w:p>
    <w:p w14:paraId="1BC8EDBF" w14:textId="77777777" w:rsidR="004620B9" w:rsidRPr="00894AE5" w:rsidRDefault="004620B9" w:rsidP="00894AE5">
      <w:pPr>
        <w:rPr>
          <w:rFonts w:asciiTheme="majorHAnsi" w:hAnsiTheme="majorHAnsi" w:cstheme="majorHAnsi"/>
          <w:b/>
        </w:rPr>
      </w:pPr>
      <w:r w:rsidRPr="00894AE5">
        <w:rPr>
          <w:rFonts w:asciiTheme="majorHAnsi" w:hAnsiTheme="majorHAnsi" w:cstheme="majorHAnsi"/>
          <w:b/>
        </w:rPr>
        <w:t>Central Nervous System:</w:t>
      </w:r>
    </w:p>
    <w:p w14:paraId="06558664" w14:textId="77777777" w:rsidR="004620B9" w:rsidRPr="004D619B" w:rsidRDefault="004620B9" w:rsidP="005C5637">
      <w:pPr>
        <w:pStyle w:val="ListParagraph"/>
        <w:numPr>
          <w:ilvl w:val="0"/>
          <w:numId w:val="7"/>
        </w:numPr>
        <w:spacing w:after="160" w:line="259" w:lineRule="auto"/>
        <w:ind w:left="256" w:hanging="256"/>
        <w:rPr>
          <w:rFonts w:asciiTheme="majorHAnsi" w:hAnsiTheme="majorHAnsi" w:cstheme="majorHAnsi"/>
        </w:rPr>
      </w:pPr>
      <w:r w:rsidRPr="005C5637">
        <w:rPr>
          <w:rFonts w:asciiTheme="majorHAnsi" w:hAnsiTheme="majorHAnsi" w:cstheme="majorHAnsi"/>
        </w:rPr>
        <w:t>Describe</w:t>
      </w:r>
      <w:r w:rsidRPr="004D619B">
        <w:rPr>
          <w:rFonts w:asciiTheme="majorHAnsi" w:hAnsiTheme="majorHAnsi" w:cstheme="majorHAnsi"/>
        </w:rPr>
        <w:t xml:space="preserve"> the normal structure and function of the brain and spinal cord, including neurons, glial cells, and meninges.</w:t>
      </w:r>
    </w:p>
    <w:p w14:paraId="1A11612E" w14:textId="77777777" w:rsidR="004620B9" w:rsidRPr="004D619B" w:rsidRDefault="004620B9" w:rsidP="005C5637">
      <w:pPr>
        <w:pStyle w:val="ListParagraph"/>
        <w:numPr>
          <w:ilvl w:val="0"/>
          <w:numId w:val="7"/>
        </w:numPr>
        <w:spacing w:after="160" w:line="259" w:lineRule="auto"/>
        <w:ind w:left="256" w:hanging="256"/>
        <w:rPr>
          <w:rFonts w:asciiTheme="majorHAnsi" w:hAnsiTheme="majorHAnsi" w:cstheme="majorHAnsi"/>
        </w:rPr>
      </w:pPr>
      <w:r w:rsidRPr="005C5637">
        <w:rPr>
          <w:rFonts w:asciiTheme="majorHAnsi" w:hAnsiTheme="majorHAnsi" w:cstheme="majorHAnsi"/>
        </w:rPr>
        <w:t>Explain</w:t>
      </w:r>
      <w:r w:rsidRPr="004D619B">
        <w:rPr>
          <w:rFonts w:asciiTheme="majorHAnsi" w:hAnsiTheme="majorHAnsi" w:cstheme="majorHAnsi"/>
        </w:rPr>
        <w:t xml:space="preserve"> the pathogenesis of common neurological diseases, such as stroke, Alzheimer disease, Parkinson disease, multiple sclerosis, and infections of the nervous system (e.g., meningitis, encephalitis).</w:t>
      </w:r>
    </w:p>
    <w:p w14:paraId="27C9D3B1" w14:textId="77777777" w:rsidR="004620B9" w:rsidRPr="004D619B" w:rsidRDefault="004620B9" w:rsidP="005C5637">
      <w:pPr>
        <w:pStyle w:val="ListParagraph"/>
        <w:numPr>
          <w:ilvl w:val="0"/>
          <w:numId w:val="7"/>
        </w:numPr>
        <w:spacing w:after="160" w:line="259" w:lineRule="auto"/>
        <w:ind w:left="256" w:hanging="256"/>
        <w:rPr>
          <w:rFonts w:asciiTheme="majorHAnsi" w:hAnsiTheme="majorHAnsi" w:cstheme="majorHAnsi"/>
        </w:rPr>
      </w:pPr>
      <w:r w:rsidRPr="005C5637">
        <w:rPr>
          <w:rFonts w:asciiTheme="majorHAnsi" w:hAnsiTheme="majorHAnsi" w:cstheme="majorHAnsi"/>
        </w:rPr>
        <w:t>Discuss</w:t>
      </w:r>
      <w:r w:rsidRPr="004D619B">
        <w:rPr>
          <w:rFonts w:asciiTheme="majorHAnsi" w:hAnsiTheme="majorHAnsi" w:cstheme="majorHAnsi"/>
        </w:rPr>
        <w:t xml:space="preserve"> the morphologic features and clinical manifestations of these neurological diseases.</w:t>
      </w:r>
    </w:p>
    <w:p w14:paraId="45128A94" w14:textId="77777777" w:rsidR="00894AE5" w:rsidRDefault="004620B9" w:rsidP="00894AE5">
      <w:pPr>
        <w:pStyle w:val="ListParagraph"/>
        <w:numPr>
          <w:ilvl w:val="0"/>
          <w:numId w:val="7"/>
        </w:numPr>
        <w:spacing w:line="259" w:lineRule="auto"/>
        <w:ind w:left="256" w:hanging="256"/>
        <w:rPr>
          <w:rFonts w:asciiTheme="majorHAnsi" w:hAnsiTheme="majorHAnsi" w:cstheme="majorHAnsi"/>
        </w:rPr>
      </w:pPr>
      <w:r w:rsidRPr="005C5637">
        <w:rPr>
          <w:rFonts w:asciiTheme="majorHAnsi" w:hAnsiTheme="majorHAnsi" w:cstheme="majorHAnsi"/>
        </w:rPr>
        <w:t>Outline</w:t>
      </w:r>
      <w:r w:rsidRPr="004D619B">
        <w:rPr>
          <w:rFonts w:asciiTheme="majorHAnsi" w:hAnsiTheme="majorHAnsi" w:cstheme="majorHAnsi"/>
        </w:rPr>
        <w:t xml:space="preserve"> the mechanisms of neuronal injury and repair.</w:t>
      </w:r>
    </w:p>
    <w:p w14:paraId="0AD096CD" w14:textId="06FD78DE" w:rsidR="004D619B" w:rsidRPr="00894AE5" w:rsidRDefault="004D619B" w:rsidP="00894AE5">
      <w:pPr>
        <w:spacing w:line="259" w:lineRule="auto"/>
        <w:rPr>
          <w:rFonts w:asciiTheme="majorHAnsi" w:hAnsiTheme="majorHAnsi" w:cstheme="majorHAnsi"/>
          <w:sz w:val="24"/>
          <w:szCs w:val="24"/>
        </w:rPr>
      </w:pPr>
      <w:r w:rsidRPr="00894AE5">
        <w:rPr>
          <w:rFonts w:asciiTheme="majorHAnsi" w:hAnsiTheme="majorHAnsi" w:cstheme="majorHAnsi"/>
          <w:b/>
        </w:rPr>
        <w:t>Gastrointestinal Tract:</w:t>
      </w:r>
    </w:p>
    <w:p w14:paraId="7F35FCFA" w14:textId="77777777" w:rsidR="004D619B" w:rsidRPr="004D619B" w:rsidRDefault="004D619B" w:rsidP="00894AE5">
      <w:pPr>
        <w:pStyle w:val="ListParagraph"/>
        <w:numPr>
          <w:ilvl w:val="0"/>
          <w:numId w:val="7"/>
        </w:numPr>
        <w:spacing w:line="259" w:lineRule="auto"/>
        <w:ind w:left="256" w:hanging="256"/>
        <w:rPr>
          <w:rFonts w:asciiTheme="majorHAnsi" w:hAnsiTheme="majorHAnsi" w:cstheme="majorHAnsi"/>
        </w:rPr>
      </w:pPr>
      <w:r w:rsidRPr="005C5637">
        <w:rPr>
          <w:rFonts w:asciiTheme="majorHAnsi" w:hAnsiTheme="majorHAnsi" w:cstheme="majorHAnsi"/>
        </w:rPr>
        <w:t>Describe</w:t>
      </w:r>
      <w:r w:rsidRPr="004D619B">
        <w:rPr>
          <w:rFonts w:asciiTheme="majorHAnsi" w:hAnsiTheme="majorHAnsi" w:cstheme="majorHAnsi"/>
        </w:rPr>
        <w:t xml:space="preserve"> the normal structure and function of the various segments of the gastrointestinal tract.</w:t>
      </w:r>
    </w:p>
    <w:p w14:paraId="55370019" w14:textId="77777777" w:rsidR="004D619B" w:rsidRPr="004D619B" w:rsidRDefault="004D619B" w:rsidP="005C5637">
      <w:pPr>
        <w:pStyle w:val="ListParagraph"/>
        <w:numPr>
          <w:ilvl w:val="0"/>
          <w:numId w:val="7"/>
        </w:numPr>
        <w:spacing w:after="160" w:line="259" w:lineRule="auto"/>
        <w:ind w:left="256" w:hanging="256"/>
        <w:rPr>
          <w:rFonts w:asciiTheme="majorHAnsi" w:hAnsiTheme="majorHAnsi" w:cstheme="majorHAnsi"/>
        </w:rPr>
      </w:pPr>
      <w:r w:rsidRPr="005C5637">
        <w:rPr>
          <w:rFonts w:asciiTheme="majorHAnsi" w:hAnsiTheme="majorHAnsi" w:cstheme="majorHAnsi"/>
        </w:rPr>
        <w:t>Explain</w:t>
      </w:r>
      <w:r w:rsidRPr="004D619B">
        <w:rPr>
          <w:rFonts w:asciiTheme="majorHAnsi" w:hAnsiTheme="majorHAnsi" w:cstheme="majorHAnsi"/>
        </w:rPr>
        <w:t xml:space="preserve"> the pathogenesis of common gastrointestinal diseases, such as inflammatory and proliferative lesions of oral cavity, esophagitis, gastritis, peptic ulcers, appendicitis, inflammatory bowel disease, infectious enterocolitis and gastrointestinal neoplasms.</w:t>
      </w:r>
    </w:p>
    <w:p w14:paraId="3A0BB3E5" w14:textId="77777777" w:rsidR="004D619B" w:rsidRPr="004D619B" w:rsidRDefault="004D619B" w:rsidP="005C5637">
      <w:pPr>
        <w:pStyle w:val="ListParagraph"/>
        <w:numPr>
          <w:ilvl w:val="0"/>
          <w:numId w:val="7"/>
        </w:numPr>
        <w:spacing w:after="160" w:line="259" w:lineRule="auto"/>
        <w:ind w:left="256" w:hanging="256"/>
        <w:rPr>
          <w:rFonts w:asciiTheme="majorHAnsi" w:hAnsiTheme="majorHAnsi" w:cstheme="majorHAnsi"/>
        </w:rPr>
      </w:pPr>
      <w:r w:rsidRPr="005C5637">
        <w:rPr>
          <w:rFonts w:asciiTheme="majorHAnsi" w:hAnsiTheme="majorHAnsi" w:cstheme="majorHAnsi"/>
        </w:rPr>
        <w:lastRenderedPageBreak/>
        <w:t>Discuss</w:t>
      </w:r>
      <w:r w:rsidRPr="004D619B">
        <w:rPr>
          <w:rFonts w:asciiTheme="majorHAnsi" w:hAnsiTheme="majorHAnsi" w:cstheme="majorHAnsi"/>
        </w:rPr>
        <w:t xml:space="preserve"> the morphologic features and clinical manifestations of these diseases.</w:t>
      </w:r>
    </w:p>
    <w:p w14:paraId="1BE18D8C" w14:textId="77777777" w:rsidR="00211C42" w:rsidRDefault="004D619B" w:rsidP="00894AE5">
      <w:pPr>
        <w:pStyle w:val="ListParagraph"/>
        <w:numPr>
          <w:ilvl w:val="0"/>
          <w:numId w:val="7"/>
        </w:numPr>
        <w:spacing w:line="259" w:lineRule="auto"/>
        <w:ind w:left="256" w:hanging="256"/>
        <w:rPr>
          <w:rFonts w:asciiTheme="majorHAnsi" w:hAnsiTheme="majorHAnsi" w:cstheme="majorHAnsi"/>
        </w:rPr>
      </w:pPr>
      <w:r w:rsidRPr="005C5637">
        <w:rPr>
          <w:rFonts w:asciiTheme="majorHAnsi" w:hAnsiTheme="majorHAnsi" w:cstheme="majorHAnsi"/>
        </w:rPr>
        <w:t>Outline</w:t>
      </w:r>
      <w:r w:rsidRPr="004D619B">
        <w:rPr>
          <w:rFonts w:asciiTheme="majorHAnsi" w:hAnsiTheme="majorHAnsi" w:cstheme="majorHAnsi"/>
        </w:rPr>
        <w:t xml:space="preserve"> the mechanisms of malabsorption and its consequences.</w:t>
      </w:r>
    </w:p>
    <w:p w14:paraId="56A05A6D" w14:textId="6349A8E7" w:rsidR="004D619B" w:rsidRPr="00603FC1" w:rsidRDefault="004D619B" w:rsidP="00894AE5">
      <w:pPr>
        <w:widowControl/>
        <w:spacing w:line="276" w:lineRule="auto"/>
        <w:rPr>
          <w:rFonts w:asciiTheme="majorHAnsi" w:eastAsia="Times New Roman" w:hAnsiTheme="majorHAnsi" w:cstheme="majorHAnsi"/>
          <w:sz w:val="28"/>
          <w:szCs w:val="28"/>
        </w:rPr>
      </w:pPr>
      <w:r w:rsidRPr="00603FC1">
        <w:rPr>
          <w:rFonts w:asciiTheme="majorHAnsi" w:hAnsiTheme="majorHAnsi" w:cstheme="majorHAnsi"/>
          <w:b/>
          <w:sz w:val="24"/>
          <w:szCs w:val="24"/>
        </w:rPr>
        <w:t>Parasitology:</w:t>
      </w:r>
    </w:p>
    <w:p w14:paraId="60B9FDC2" w14:textId="77777777" w:rsidR="004D619B" w:rsidRPr="004D619B" w:rsidRDefault="004D619B" w:rsidP="00894AE5">
      <w:pPr>
        <w:pStyle w:val="ListParagraph"/>
        <w:numPr>
          <w:ilvl w:val="0"/>
          <w:numId w:val="7"/>
        </w:numPr>
        <w:spacing w:line="259" w:lineRule="auto"/>
        <w:ind w:left="256" w:hanging="256"/>
        <w:rPr>
          <w:rFonts w:asciiTheme="majorHAnsi" w:hAnsiTheme="majorHAnsi" w:cstheme="majorHAnsi"/>
        </w:rPr>
      </w:pPr>
      <w:r w:rsidRPr="005C5637">
        <w:rPr>
          <w:rFonts w:asciiTheme="majorHAnsi" w:hAnsiTheme="majorHAnsi" w:cstheme="majorHAnsi"/>
        </w:rPr>
        <w:t>Identify</w:t>
      </w:r>
      <w:r w:rsidRPr="004D619B">
        <w:rPr>
          <w:rFonts w:asciiTheme="majorHAnsi" w:hAnsiTheme="majorHAnsi" w:cstheme="majorHAnsi"/>
        </w:rPr>
        <w:t xml:space="preserve"> the key characteristics, life cycles, and mechanisms of pathogenesis of major parasitic groups, including protozoa (e.g., </w:t>
      </w:r>
      <w:r w:rsidRPr="005C5637">
        <w:rPr>
          <w:rFonts w:asciiTheme="majorHAnsi" w:hAnsiTheme="majorHAnsi" w:cstheme="majorHAnsi"/>
        </w:rPr>
        <w:t>Plasmodium</w:t>
      </w:r>
      <w:r w:rsidRPr="004D619B">
        <w:rPr>
          <w:rFonts w:asciiTheme="majorHAnsi" w:hAnsiTheme="majorHAnsi" w:cstheme="majorHAnsi"/>
        </w:rPr>
        <w:t xml:space="preserve">, </w:t>
      </w:r>
      <w:r w:rsidRPr="005C5637">
        <w:rPr>
          <w:rFonts w:asciiTheme="majorHAnsi" w:hAnsiTheme="majorHAnsi" w:cstheme="majorHAnsi"/>
        </w:rPr>
        <w:t>Giardia</w:t>
      </w:r>
      <w:r w:rsidRPr="004D619B">
        <w:rPr>
          <w:rFonts w:asciiTheme="majorHAnsi" w:hAnsiTheme="majorHAnsi" w:cstheme="majorHAnsi"/>
        </w:rPr>
        <w:t xml:space="preserve">, </w:t>
      </w:r>
      <w:r w:rsidRPr="005C5637">
        <w:rPr>
          <w:rFonts w:asciiTheme="majorHAnsi" w:hAnsiTheme="majorHAnsi" w:cstheme="majorHAnsi"/>
        </w:rPr>
        <w:t>Entamoeba</w:t>
      </w:r>
      <w:r w:rsidRPr="004D619B">
        <w:rPr>
          <w:rFonts w:asciiTheme="majorHAnsi" w:hAnsiTheme="majorHAnsi" w:cstheme="majorHAnsi"/>
        </w:rPr>
        <w:t xml:space="preserve">, </w:t>
      </w:r>
      <w:r w:rsidRPr="005C5637">
        <w:rPr>
          <w:rFonts w:asciiTheme="majorHAnsi" w:hAnsiTheme="majorHAnsi" w:cstheme="majorHAnsi"/>
        </w:rPr>
        <w:t>Trypanosoma</w:t>
      </w:r>
      <w:r w:rsidRPr="004D619B">
        <w:rPr>
          <w:rFonts w:asciiTheme="majorHAnsi" w:hAnsiTheme="majorHAnsi" w:cstheme="majorHAnsi"/>
        </w:rPr>
        <w:t xml:space="preserve">, </w:t>
      </w:r>
      <w:r w:rsidRPr="005C5637">
        <w:rPr>
          <w:rFonts w:asciiTheme="majorHAnsi" w:hAnsiTheme="majorHAnsi" w:cstheme="majorHAnsi"/>
        </w:rPr>
        <w:t>Leishmania</w:t>
      </w:r>
      <w:r w:rsidRPr="004D619B">
        <w:rPr>
          <w:rFonts w:asciiTheme="majorHAnsi" w:hAnsiTheme="majorHAnsi" w:cstheme="majorHAnsi"/>
        </w:rPr>
        <w:t>), helminths (e.g., nematodes, cestodes, trematodes), and ectoparasites.</w:t>
      </w:r>
    </w:p>
    <w:p w14:paraId="5A48E679" w14:textId="77777777" w:rsidR="004D619B" w:rsidRPr="004D619B" w:rsidRDefault="004D619B" w:rsidP="005C5637">
      <w:pPr>
        <w:pStyle w:val="ListParagraph"/>
        <w:numPr>
          <w:ilvl w:val="0"/>
          <w:numId w:val="7"/>
        </w:numPr>
        <w:spacing w:after="160" w:line="259" w:lineRule="auto"/>
        <w:ind w:left="256" w:hanging="256"/>
        <w:rPr>
          <w:rFonts w:asciiTheme="majorHAnsi" w:hAnsiTheme="majorHAnsi" w:cstheme="majorHAnsi"/>
        </w:rPr>
      </w:pPr>
      <w:r w:rsidRPr="005C5637">
        <w:rPr>
          <w:rFonts w:asciiTheme="majorHAnsi" w:hAnsiTheme="majorHAnsi" w:cstheme="majorHAnsi"/>
        </w:rPr>
        <w:t>Correlate</w:t>
      </w:r>
      <w:r w:rsidRPr="004D619B">
        <w:rPr>
          <w:rFonts w:asciiTheme="majorHAnsi" w:hAnsiTheme="majorHAnsi" w:cstheme="majorHAnsi"/>
        </w:rPr>
        <w:t xml:space="preserve"> the clinical manifestations of parasitic infections with the specific parasite involved and its mechanism of action.</w:t>
      </w:r>
    </w:p>
    <w:p w14:paraId="39BE987C" w14:textId="77777777" w:rsidR="004D619B" w:rsidRPr="004D619B" w:rsidRDefault="004D619B" w:rsidP="005C5637">
      <w:pPr>
        <w:pStyle w:val="ListParagraph"/>
        <w:numPr>
          <w:ilvl w:val="0"/>
          <w:numId w:val="7"/>
        </w:numPr>
        <w:spacing w:after="160" w:line="259" w:lineRule="auto"/>
        <w:ind w:left="256" w:hanging="256"/>
        <w:rPr>
          <w:rFonts w:asciiTheme="majorHAnsi" w:hAnsiTheme="majorHAnsi" w:cstheme="majorHAnsi"/>
        </w:rPr>
      </w:pPr>
      <w:r w:rsidRPr="005C5637">
        <w:rPr>
          <w:rFonts w:asciiTheme="majorHAnsi" w:hAnsiTheme="majorHAnsi" w:cstheme="majorHAnsi"/>
        </w:rPr>
        <w:t>Describe</w:t>
      </w:r>
      <w:r w:rsidRPr="004D619B">
        <w:rPr>
          <w:rFonts w:asciiTheme="majorHAnsi" w:hAnsiTheme="majorHAnsi" w:cstheme="majorHAnsi"/>
        </w:rPr>
        <w:t xml:space="preserve"> the laboratory methods used for the diagnosis of parasitic infections, including microscopy, serological tests, and molecular techniques.</w:t>
      </w:r>
    </w:p>
    <w:p w14:paraId="5FEC8F6F" w14:textId="77777777" w:rsidR="004D619B" w:rsidRPr="004D619B" w:rsidRDefault="004D619B" w:rsidP="005C5637">
      <w:pPr>
        <w:pStyle w:val="ListParagraph"/>
        <w:numPr>
          <w:ilvl w:val="0"/>
          <w:numId w:val="7"/>
        </w:numPr>
        <w:spacing w:after="160" w:line="259" w:lineRule="auto"/>
        <w:ind w:left="256" w:hanging="256"/>
        <w:rPr>
          <w:rFonts w:asciiTheme="majorHAnsi" w:hAnsiTheme="majorHAnsi" w:cstheme="majorHAnsi"/>
        </w:rPr>
      </w:pPr>
      <w:r w:rsidRPr="005C5637">
        <w:rPr>
          <w:rFonts w:asciiTheme="majorHAnsi" w:hAnsiTheme="majorHAnsi" w:cstheme="majorHAnsi"/>
        </w:rPr>
        <w:t>Outline</w:t>
      </w:r>
      <w:r w:rsidRPr="004D619B">
        <w:rPr>
          <w:rFonts w:asciiTheme="majorHAnsi" w:hAnsiTheme="majorHAnsi" w:cstheme="majorHAnsi"/>
        </w:rPr>
        <w:t xml:space="preserve"> the principles of antiparasitic therapy and the mechanisms of drug action and resistance.</w:t>
      </w:r>
    </w:p>
    <w:p w14:paraId="11476C9E" w14:textId="77777777" w:rsidR="004D619B" w:rsidRPr="004D619B" w:rsidRDefault="004D619B" w:rsidP="005C5637">
      <w:pPr>
        <w:pStyle w:val="ListParagraph"/>
        <w:numPr>
          <w:ilvl w:val="0"/>
          <w:numId w:val="7"/>
        </w:numPr>
        <w:spacing w:after="160" w:line="259" w:lineRule="auto"/>
        <w:ind w:left="256" w:hanging="256"/>
        <w:rPr>
          <w:rFonts w:asciiTheme="majorHAnsi" w:hAnsiTheme="majorHAnsi" w:cstheme="majorHAnsi"/>
        </w:rPr>
      </w:pPr>
      <w:r w:rsidRPr="005C5637">
        <w:rPr>
          <w:rFonts w:asciiTheme="majorHAnsi" w:hAnsiTheme="majorHAnsi" w:cstheme="majorHAnsi"/>
        </w:rPr>
        <w:t>Explain</w:t>
      </w:r>
      <w:r w:rsidRPr="004D619B">
        <w:rPr>
          <w:rFonts w:asciiTheme="majorHAnsi" w:hAnsiTheme="majorHAnsi" w:cstheme="majorHAnsi"/>
        </w:rPr>
        <w:t xml:space="preserve"> the epidemiology, transmission routes, and prevention strategies for parasitic diseases, including vector control measures where applicable.</w:t>
      </w:r>
    </w:p>
    <w:p w14:paraId="2CA04CEA" w14:textId="3A1C8C20" w:rsidR="00BA3DFA" w:rsidRPr="00211C42" w:rsidRDefault="00EB6EB0" w:rsidP="00EB6EB0">
      <w:pPr>
        <w:rPr>
          <w:rFonts w:asciiTheme="majorHAnsi" w:eastAsia="Times New Roman" w:hAnsiTheme="majorHAnsi" w:cstheme="majorHAnsi"/>
          <w:b/>
          <w:sz w:val="24"/>
          <w:szCs w:val="24"/>
          <w:u w:val="single"/>
        </w:rPr>
      </w:pPr>
      <w:r>
        <w:rPr>
          <w:rFonts w:asciiTheme="majorHAnsi" w:eastAsia="Times New Roman" w:hAnsiTheme="majorHAnsi" w:cstheme="majorHAnsi"/>
          <w:b/>
          <w:sz w:val="24"/>
          <w:szCs w:val="24"/>
          <w:u w:val="single"/>
        </w:rPr>
        <w:t xml:space="preserve">IMMUNOLOGY, </w:t>
      </w:r>
      <w:r w:rsidRPr="00211C42">
        <w:rPr>
          <w:rFonts w:asciiTheme="majorHAnsi" w:eastAsia="Times New Roman" w:hAnsiTheme="majorHAnsi" w:cstheme="majorHAnsi"/>
          <w:b/>
          <w:sz w:val="24"/>
          <w:szCs w:val="24"/>
          <w:u w:val="single"/>
        </w:rPr>
        <w:t>SKIN &amp; NEOPLASIA MODULE (4 WEEKS)</w:t>
      </w:r>
    </w:p>
    <w:p w14:paraId="62FEF303" w14:textId="77777777" w:rsidR="004620B9" w:rsidRPr="00894AE5" w:rsidRDefault="004620B9" w:rsidP="00894AE5">
      <w:pPr>
        <w:spacing w:before="240"/>
        <w:rPr>
          <w:rFonts w:asciiTheme="majorHAnsi" w:hAnsiTheme="majorHAnsi" w:cstheme="majorHAnsi"/>
          <w:b/>
        </w:rPr>
      </w:pPr>
      <w:r w:rsidRPr="00894AE5">
        <w:rPr>
          <w:rFonts w:asciiTheme="majorHAnsi" w:hAnsiTheme="majorHAnsi" w:cstheme="majorHAnsi"/>
          <w:b/>
        </w:rPr>
        <w:t>Neoplasia:</w:t>
      </w:r>
    </w:p>
    <w:p w14:paraId="69BDA96E" w14:textId="77777777" w:rsidR="004620B9" w:rsidRPr="004D619B" w:rsidRDefault="004620B9" w:rsidP="00894AE5">
      <w:pPr>
        <w:pStyle w:val="ListParagraph"/>
        <w:numPr>
          <w:ilvl w:val="0"/>
          <w:numId w:val="7"/>
        </w:numPr>
        <w:spacing w:line="259" w:lineRule="auto"/>
        <w:ind w:left="256" w:hanging="256"/>
        <w:rPr>
          <w:rFonts w:asciiTheme="majorHAnsi" w:hAnsiTheme="majorHAnsi" w:cstheme="majorHAnsi"/>
        </w:rPr>
      </w:pPr>
      <w:r w:rsidRPr="005C5637">
        <w:rPr>
          <w:rFonts w:asciiTheme="majorHAnsi" w:hAnsiTheme="majorHAnsi" w:cstheme="majorHAnsi"/>
        </w:rPr>
        <w:t>Define</w:t>
      </w:r>
      <w:r w:rsidRPr="004D619B">
        <w:rPr>
          <w:rFonts w:asciiTheme="majorHAnsi" w:hAnsiTheme="majorHAnsi" w:cstheme="majorHAnsi"/>
        </w:rPr>
        <w:t xml:space="preserve"> neoplasia and differentiate between benign and malignant neoplasms.</w:t>
      </w:r>
    </w:p>
    <w:p w14:paraId="2C19DE05" w14:textId="77777777" w:rsidR="004620B9" w:rsidRPr="004D619B" w:rsidRDefault="004620B9" w:rsidP="00894AE5">
      <w:pPr>
        <w:pStyle w:val="ListParagraph"/>
        <w:numPr>
          <w:ilvl w:val="0"/>
          <w:numId w:val="7"/>
        </w:numPr>
        <w:spacing w:line="259" w:lineRule="auto"/>
        <w:ind w:left="256" w:hanging="256"/>
        <w:rPr>
          <w:rFonts w:asciiTheme="majorHAnsi" w:hAnsiTheme="majorHAnsi" w:cstheme="majorHAnsi"/>
        </w:rPr>
      </w:pPr>
      <w:r w:rsidRPr="005C5637">
        <w:rPr>
          <w:rFonts w:asciiTheme="majorHAnsi" w:hAnsiTheme="majorHAnsi" w:cstheme="majorHAnsi"/>
        </w:rPr>
        <w:t>Explain</w:t>
      </w:r>
      <w:r w:rsidRPr="004D619B">
        <w:rPr>
          <w:rFonts w:asciiTheme="majorHAnsi" w:hAnsiTheme="majorHAnsi" w:cstheme="majorHAnsi"/>
        </w:rPr>
        <w:t xml:space="preserve"> the characteristics of malignant tumors, including their capacity for invasion and metastasis.</w:t>
      </w:r>
    </w:p>
    <w:p w14:paraId="77671F5C" w14:textId="77777777" w:rsidR="004620B9" w:rsidRPr="004D619B" w:rsidRDefault="004620B9" w:rsidP="005C5637">
      <w:pPr>
        <w:pStyle w:val="ListParagraph"/>
        <w:numPr>
          <w:ilvl w:val="0"/>
          <w:numId w:val="7"/>
        </w:numPr>
        <w:spacing w:after="160" w:line="259" w:lineRule="auto"/>
        <w:ind w:left="256" w:hanging="256"/>
        <w:rPr>
          <w:rFonts w:asciiTheme="majorHAnsi" w:hAnsiTheme="majorHAnsi" w:cstheme="majorHAnsi"/>
        </w:rPr>
      </w:pPr>
      <w:r w:rsidRPr="005C5637">
        <w:rPr>
          <w:rFonts w:asciiTheme="majorHAnsi" w:hAnsiTheme="majorHAnsi" w:cstheme="majorHAnsi"/>
        </w:rPr>
        <w:t>Describe</w:t>
      </w:r>
      <w:r w:rsidRPr="004D619B">
        <w:rPr>
          <w:rFonts w:asciiTheme="majorHAnsi" w:hAnsiTheme="majorHAnsi" w:cstheme="majorHAnsi"/>
        </w:rPr>
        <w:t xml:space="preserve"> the process of carcinogenesis, including the roles of oncogenes, tumor suppressor genes, and other genetic and environmental factors.</w:t>
      </w:r>
    </w:p>
    <w:p w14:paraId="4A2AF971" w14:textId="77777777" w:rsidR="004620B9" w:rsidRPr="004D619B" w:rsidRDefault="004620B9" w:rsidP="005C5637">
      <w:pPr>
        <w:pStyle w:val="ListParagraph"/>
        <w:numPr>
          <w:ilvl w:val="0"/>
          <w:numId w:val="7"/>
        </w:numPr>
        <w:spacing w:after="160" w:line="259" w:lineRule="auto"/>
        <w:ind w:left="256" w:hanging="256"/>
        <w:rPr>
          <w:rFonts w:asciiTheme="majorHAnsi" w:hAnsiTheme="majorHAnsi" w:cstheme="majorHAnsi"/>
        </w:rPr>
      </w:pPr>
      <w:r w:rsidRPr="005C5637">
        <w:rPr>
          <w:rFonts w:asciiTheme="majorHAnsi" w:hAnsiTheme="majorHAnsi" w:cstheme="majorHAnsi"/>
        </w:rPr>
        <w:t>Discuss</w:t>
      </w:r>
      <w:r w:rsidRPr="004D619B">
        <w:rPr>
          <w:rFonts w:asciiTheme="majorHAnsi" w:hAnsiTheme="majorHAnsi" w:cstheme="majorHAnsi"/>
        </w:rPr>
        <w:t xml:space="preserve"> the various types of neoplasms, including carcinomas, sarcomas, lymphomas, and leukemias.</w:t>
      </w:r>
    </w:p>
    <w:p w14:paraId="6DB048FA" w14:textId="77777777" w:rsidR="004620B9" w:rsidRPr="004D619B" w:rsidRDefault="004620B9" w:rsidP="005C5637">
      <w:pPr>
        <w:pStyle w:val="ListParagraph"/>
        <w:numPr>
          <w:ilvl w:val="0"/>
          <w:numId w:val="7"/>
        </w:numPr>
        <w:spacing w:after="160" w:line="259" w:lineRule="auto"/>
        <w:ind w:left="256" w:hanging="256"/>
        <w:rPr>
          <w:rFonts w:asciiTheme="majorHAnsi" w:hAnsiTheme="majorHAnsi" w:cstheme="majorHAnsi"/>
        </w:rPr>
      </w:pPr>
      <w:r w:rsidRPr="005C5637">
        <w:rPr>
          <w:rFonts w:asciiTheme="majorHAnsi" w:hAnsiTheme="majorHAnsi" w:cstheme="majorHAnsi"/>
        </w:rPr>
        <w:t>Explain</w:t>
      </w:r>
      <w:r w:rsidRPr="004D619B">
        <w:rPr>
          <w:rFonts w:asciiTheme="majorHAnsi" w:hAnsiTheme="majorHAnsi" w:cstheme="majorHAnsi"/>
        </w:rPr>
        <w:t xml:space="preserve"> the clinical manifestations of cancer, including local and systemic effects.</w:t>
      </w:r>
    </w:p>
    <w:p w14:paraId="69F61143" w14:textId="77777777" w:rsidR="00211C42" w:rsidRDefault="004620B9" w:rsidP="005C5637">
      <w:pPr>
        <w:pStyle w:val="ListParagraph"/>
        <w:numPr>
          <w:ilvl w:val="0"/>
          <w:numId w:val="7"/>
        </w:numPr>
        <w:spacing w:after="160" w:line="259" w:lineRule="auto"/>
        <w:ind w:left="256" w:hanging="256"/>
        <w:rPr>
          <w:rFonts w:asciiTheme="majorHAnsi" w:hAnsiTheme="majorHAnsi" w:cstheme="majorHAnsi"/>
        </w:rPr>
      </w:pPr>
      <w:r w:rsidRPr="005C5637">
        <w:rPr>
          <w:rFonts w:asciiTheme="majorHAnsi" w:hAnsiTheme="majorHAnsi" w:cstheme="majorHAnsi"/>
        </w:rPr>
        <w:t>Outline</w:t>
      </w:r>
      <w:r w:rsidRPr="004D619B">
        <w:rPr>
          <w:rFonts w:asciiTheme="majorHAnsi" w:hAnsiTheme="majorHAnsi" w:cstheme="majorHAnsi"/>
        </w:rPr>
        <w:t xml:space="preserve"> the principles of cancer diagnosis and treatment.</w:t>
      </w:r>
    </w:p>
    <w:p w14:paraId="74B7B0DB" w14:textId="54696289" w:rsidR="004620B9" w:rsidRPr="00211C42" w:rsidRDefault="004620B9" w:rsidP="00894AE5">
      <w:pPr>
        <w:widowControl/>
        <w:spacing w:line="276" w:lineRule="auto"/>
        <w:rPr>
          <w:rFonts w:asciiTheme="majorHAnsi" w:eastAsia="Times New Roman" w:hAnsiTheme="majorHAnsi" w:cstheme="majorHAnsi"/>
          <w:sz w:val="24"/>
          <w:szCs w:val="24"/>
        </w:rPr>
      </w:pPr>
      <w:r w:rsidRPr="00211C42">
        <w:rPr>
          <w:rFonts w:asciiTheme="majorHAnsi" w:hAnsiTheme="majorHAnsi" w:cstheme="majorHAnsi"/>
          <w:b/>
        </w:rPr>
        <w:t>Immunology:</w:t>
      </w:r>
    </w:p>
    <w:p w14:paraId="4608AECE" w14:textId="77777777" w:rsidR="004620B9" w:rsidRPr="004D619B" w:rsidRDefault="004620B9" w:rsidP="00894AE5">
      <w:pPr>
        <w:pStyle w:val="ListParagraph"/>
        <w:numPr>
          <w:ilvl w:val="0"/>
          <w:numId w:val="7"/>
        </w:numPr>
        <w:spacing w:line="259" w:lineRule="auto"/>
        <w:ind w:left="256" w:hanging="256"/>
        <w:rPr>
          <w:rFonts w:asciiTheme="majorHAnsi" w:hAnsiTheme="majorHAnsi" w:cstheme="majorHAnsi"/>
        </w:rPr>
      </w:pPr>
      <w:r w:rsidRPr="005C5637">
        <w:rPr>
          <w:rFonts w:asciiTheme="majorHAnsi" w:hAnsiTheme="majorHAnsi" w:cstheme="majorHAnsi"/>
        </w:rPr>
        <w:t>Describe</w:t>
      </w:r>
      <w:r w:rsidRPr="004D619B">
        <w:rPr>
          <w:rFonts w:asciiTheme="majorHAnsi" w:hAnsiTheme="majorHAnsi" w:cstheme="majorHAnsi"/>
        </w:rPr>
        <w:t xml:space="preserve"> the components of the innate and adaptive immune systems, including cells (e.g., lymphocytes, macrophages, dendritic cells) and molecules (e.g., antibodies, cytokines, complement).</w:t>
      </w:r>
    </w:p>
    <w:p w14:paraId="5626E861" w14:textId="77777777" w:rsidR="004620B9" w:rsidRPr="004D619B" w:rsidRDefault="004620B9" w:rsidP="00894AE5">
      <w:pPr>
        <w:pStyle w:val="ListParagraph"/>
        <w:numPr>
          <w:ilvl w:val="0"/>
          <w:numId w:val="7"/>
        </w:numPr>
        <w:spacing w:line="259" w:lineRule="auto"/>
        <w:ind w:left="256" w:hanging="256"/>
        <w:rPr>
          <w:rFonts w:asciiTheme="majorHAnsi" w:hAnsiTheme="majorHAnsi" w:cstheme="majorHAnsi"/>
        </w:rPr>
      </w:pPr>
      <w:r w:rsidRPr="005C5637">
        <w:rPr>
          <w:rFonts w:asciiTheme="majorHAnsi" w:hAnsiTheme="majorHAnsi" w:cstheme="majorHAnsi"/>
        </w:rPr>
        <w:t>Explain</w:t>
      </w:r>
      <w:r w:rsidRPr="004D619B">
        <w:rPr>
          <w:rFonts w:asciiTheme="majorHAnsi" w:hAnsiTheme="majorHAnsi" w:cstheme="majorHAnsi"/>
        </w:rPr>
        <w:t xml:space="preserve"> the mechanisms of immune responses, including antigen recognition, lymphocyte activation, and effector functions.</w:t>
      </w:r>
    </w:p>
    <w:p w14:paraId="2DADBF62" w14:textId="77777777" w:rsidR="004620B9" w:rsidRPr="004D619B" w:rsidRDefault="004620B9" w:rsidP="005C5637">
      <w:pPr>
        <w:pStyle w:val="ListParagraph"/>
        <w:numPr>
          <w:ilvl w:val="0"/>
          <w:numId w:val="7"/>
        </w:numPr>
        <w:spacing w:after="160" w:line="259" w:lineRule="auto"/>
        <w:ind w:left="256" w:hanging="256"/>
        <w:rPr>
          <w:rFonts w:asciiTheme="majorHAnsi" w:hAnsiTheme="majorHAnsi" w:cstheme="majorHAnsi"/>
        </w:rPr>
      </w:pPr>
      <w:r w:rsidRPr="005C5637">
        <w:rPr>
          <w:rFonts w:asciiTheme="majorHAnsi" w:hAnsiTheme="majorHAnsi" w:cstheme="majorHAnsi"/>
        </w:rPr>
        <w:t>Differentiate</w:t>
      </w:r>
      <w:r w:rsidRPr="004D619B">
        <w:rPr>
          <w:rFonts w:asciiTheme="majorHAnsi" w:hAnsiTheme="majorHAnsi" w:cstheme="majorHAnsi"/>
        </w:rPr>
        <w:t xml:space="preserve"> between humoral and cell-mediated immunity.</w:t>
      </w:r>
    </w:p>
    <w:p w14:paraId="7D93ECE3" w14:textId="77777777" w:rsidR="004620B9" w:rsidRPr="004D619B" w:rsidRDefault="004620B9" w:rsidP="005C5637">
      <w:pPr>
        <w:pStyle w:val="ListParagraph"/>
        <w:numPr>
          <w:ilvl w:val="0"/>
          <w:numId w:val="7"/>
        </w:numPr>
        <w:spacing w:after="160" w:line="259" w:lineRule="auto"/>
        <w:ind w:left="256" w:hanging="256"/>
        <w:rPr>
          <w:rFonts w:asciiTheme="majorHAnsi" w:hAnsiTheme="majorHAnsi" w:cstheme="majorHAnsi"/>
        </w:rPr>
      </w:pPr>
      <w:r w:rsidRPr="005C5637">
        <w:rPr>
          <w:rFonts w:asciiTheme="majorHAnsi" w:hAnsiTheme="majorHAnsi" w:cstheme="majorHAnsi"/>
        </w:rPr>
        <w:t>Discuss</w:t>
      </w:r>
      <w:r w:rsidRPr="004D619B">
        <w:rPr>
          <w:rFonts w:asciiTheme="majorHAnsi" w:hAnsiTheme="majorHAnsi" w:cstheme="majorHAnsi"/>
        </w:rPr>
        <w:t xml:space="preserve"> the mechanisms of immune tolerance and autoimmunity.</w:t>
      </w:r>
    </w:p>
    <w:p w14:paraId="2EF3BBF3" w14:textId="77777777" w:rsidR="004620B9" w:rsidRPr="004D619B" w:rsidRDefault="004620B9" w:rsidP="005C5637">
      <w:pPr>
        <w:pStyle w:val="ListParagraph"/>
        <w:numPr>
          <w:ilvl w:val="0"/>
          <w:numId w:val="7"/>
        </w:numPr>
        <w:spacing w:after="160" w:line="259" w:lineRule="auto"/>
        <w:ind w:left="256" w:hanging="256"/>
        <w:rPr>
          <w:rFonts w:asciiTheme="majorHAnsi" w:hAnsiTheme="majorHAnsi" w:cstheme="majorHAnsi"/>
        </w:rPr>
      </w:pPr>
      <w:r w:rsidRPr="005C5637">
        <w:rPr>
          <w:rFonts w:asciiTheme="majorHAnsi" w:hAnsiTheme="majorHAnsi" w:cstheme="majorHAnsi"/>
        </w:rPr>
        <w:t>Describe</w:t>
      </w:r>
      <w:r w:rsidRPr="004D619B">
        <w:rPr>
          <w:rFonts w:asciiTheme="majorHAnsi" w:hAnsiTheme="majorHAnsi" w:cstheme="majorHAnsi"/>
        </w:rPr>
        <w:t xml:space="preserve"> the various types of hypersensitivity reactions (I, II, III, IV) and their roles in disease.</w:t>
      </w:r>
    </w:p>
    <w:p w14:paraId="577E19F0" w14:textId="77777777" w:rsidR="004620B9" w:rsidRPr="004D619B" w:rsidRDefault="004620B9" w:rsidP="005C5637">
      <w:pPr>
        <w:pStyle w:val="ListParagraph"/>
        <w:numPr>
          <w:ilvl w:val="0"/>
          <w:numId w:val="7"/>
        </w:numPr>
        <w:spacing w:after="160" w:line="259" w:lineRule="auto"/>
        <w:ind w:left="256" w:hanging="256"/>
        <w:rPr>
          <w:rFonts w:asciiTheme="majorHAnsi" w:hAnsiTheme="majorHAnsi" w:cstheme="majorHAnsi"/>
        </w:rPr>
      </w:pPr>
      <w:r w:rsidRPr="005C5637">
        <w:rPr>
          <w:rFonts w:asciiTheme="majorHAnsi" w:hAnsiTheme="majorHAnsi" w:cstheme="majorHAnsi"/>
        </w:rPr>
        <w:t>Explain</w:t>
      </w:r>
      <w:r w:rsidRPr="004D619B">
        <w:rPr>
          <w:rFonts w:asciiTheme="majorHAnsi" w:hAnsiTheme="majorHAnsi" w:cstheme="majorHAnsi"/>
        </w:rPr>
        <w:t xml:space="preserve"> the pathogenesis of immunodeficiency disorders, such as AIDS.</w:t>
      </w:r>
    </w:p>
    <w:p w14:paraId="22F9C4C8" w14:textId="1BB60307" w:rsidR="004620B9" w:rsidRPr="005C5637" w:rsidRDefault="004620B9" w:rsidP="005C5637">
      <w:pPr>
        <w:pStyle w:val="ListParagraph"/>
        <w:numPr>
          <w:ilvl w:val="0"/>
          <w:numId w:val="7"/>
        </w:numPr>
        <w:spacing w:after="160" w:line="259" w:lineRule="auto"/>
        <w:ind w:left="256" w:hanging="256"/>
        <w:rPr>
          <w:rFonts w:asciiTheme="majorHAnsi" w:hAnsiTheme="majorHAnsi" w:cstheme="majorHAnsi"/>
        </w:rPr>
      </w:pPr>
      <w:r w:rsidRPr="005C5637">
        <w:rPr>
          <w:rFonts w:asciiTheme="majorHAnsi" w:hAnsiTheme="majorHAnsi" w:cstheme="majorHAnsi"/>
        </w:rPr>
        <w:t>Outline</w:t>
      </w:r>
      <w:r w:rsidRPr="00211C42">
        <w:rPr>
          <w:rFonts w:asciiTheme="majorHAnsi" w:hAnsiTheme="majorHAnsi" w:cstheme="majorHAnsi"/>
        </w:rPr>
        <w:t xml:space="preserve"> the principles of immunodiagnostics and immunotherapy</w:t>
      </w:r>
    </w:p>
    <w:p w14:paraId="4236865D" w14:textId="6CAA89D7" w:rsidR="00BA3DFA" w:rsidRDefault="00BA3DFA" w:rsidP="009A2208">
      <w:pPr>
        <w:pStyle w:val="BodyText"/>
        <w:jc w:val="center"/>
        <w:rPr>
          <w:rFonts w:asciiTheme="majorHAnsi" w:hAnsiTheme="majorHAnsi" w:cstheme="majorHAnsi"/>
          <w:b/>
          <w:sz w:val="28"/>
          <w:szCs w:val="28"/>
        </w:rPr>
      </w:pPr>
    </w:p>
    <w:p w14:paraId="6576E5EE" w14:textId="1D5FB9CC" w:rsidR="00894AE5" w:rsidRDefault="00894AE5" w:rsidP="009A2208">
      <w:pPr>
        <w:pStyle w:val="BodyText"/>
        <w:jc w:val="center"/>
        <w:rPr>
          <w:rFonts w:asciiTheme="majorHAnsi" w:hAnsiTheme="majorHAnsi" w:cstheme="majorHAnsi"/>
          <w:b/>
          <w:sz w:val="28"/>
          <w:szCs w:val="28"/>
        </w:rPr>
      </w:pPr>
    </w:p>
    <w:p w14:paraId="7C6794E2" w14:textId="77777777" w:rsidR="00894AE5" w:rsidRDefault="00894AE5" w:rsidP="009A2208">
      <w:pPr>
        <w:pStyle w:val="BodyText"/>
        <w:jc w:val="center"/>
        <w:rPr>
          <w:rFonts w:asciiTheme="majorHAnsi" w:hAnsiTheme="majorHAnsi" w:cstheme="majorHAnsi"/>
          <w:b/>
          <w:sz w:val="28"/>
          <w:szCs w:val="28"/>
        </w:rPr>
      </w:pPr>
    </w:p>
    <w:p w14:paraId="5E4E768C" w14:textId="77777777" w:rsidR="00113E39" w:rsidRPr="00581286" w:rsidRDefault="00113E39" w:rsidP="005C45A1">
      <w:pPr>
        <w:pStyle w:val="BodyText"/>
        <w:jc w:val="center"/>
        <w:rPr>
          <w:rFonts w:asciiTheme="majorHAnsi" w:hAnsiTheme="majorHAnsi" w:cstheme="majorHAnsi"/>
          <w:b/>
          <w:sz w:val="28"/>
          <w:szCs w:val="28"/>
        </w:rPr>
      </w:pPr>
    </w:p>
    <w:p w14:paraId="696E7684" w14:textId="520BEBAF" w:rsidR="007A07A6" w:rsidRPr="00C9237C" w:rsidRDefault="007A07A6" w:rsidP="00603FC1">
      <w:pPr>
        <w:pStyle w:val="BodyText"/>
        <w:rPr>
          <w:rFonts w:asciiTheme="majorHAnsi" w:hAnsiTheme="majorHAnsi" w:cstheme="majorHAnsi"/>
          <w:b/>
          <w:sz w:val="28"/>
          <w:szCs w:val="28"/>
          <w:u w:val="single"/>
        </w:rPr>
      </w:pPr>
      <w:r w:rsidRPr="00C9237C">
        <w:rPr>
          <w:rFonts w:asciiTheme="majorHAnsi" w:hAnsiTheme="majorHAnsi" w:cstheme="majorHAnsi"/>
          <w:b/>
          <w:sz w:val="28"/>
          <w:szCs w:val="28"/>
          <w:u w:val="single"/>
        </w:rPr>
        <w:lastRenderedPageBreak/>
        <w:t>DEPARTMENT OF PSYCHIATRY &amp; BEHAVIOURAL SCIENCES</w:t>
      </w:r>
    </w:p>
    <w:p w14:paraId="54E39CAF" w14:textId="533BF466" w:rsidR="00C9237C" w:rsidRDefault="00C9237C" w:rsidP="00C9237C">
      <w:pPr>
        <w:pStyle w:val="BodyText"/>
        <w:rPr>
          <w:rFonts w:asciiTheme="majorHAnsi" w:hAnsiTheme="majorHAnsi" w:cstheme="majorHAnsi"/>
          <w:b/>
          <w:sz w:val="28"/>
          <w:szCs w:val="28"/>
        </w:rPr>
      </w:pPr>
      <w:r w:rsidRPr="00581286">
        <w:rPr>
          <w:rFonts w:asciiTheme="majorHAnsi" w:hAnsiTheme="majorHAnsi" w:cstheme="majorHAnsi"/>
          <w:b/>
          <w:sz w:val="28"/>
          <w:szCs w:val="28"/>
        </w:rPr>
        <w:t xml:space="preserve">LEARNING OUTCOMES </w:t>
      </w:r>
    </w:p>
    <w:p w14:paraId="3AFEC5C8" w14:textId="77777777" w:rsidR="00C9237C" w:rsidRPr="004D619B" w:rsidRDefault="00C9237C" w:rsidP="00C9237C">
      <w:pPr>
        <w:rPr>
          <w:rFonts w:asciiTheme="majorHAnsi" w:eastAsia="Times New Roman" w:hAnsiTheme="majorHAnsi" w:cstheme="majorHAnsi"/>
          <w:b/>
          <w:sz w:val="24"/>
          <w:szCs w:val="24"/>
          <w:u w:val="single"/>
        </w:rPr>
      </w:pPr>
      <w:r w:rsidRPr="004D619B">
        <w:rPr>
          <w:rFonts w:asciiTheme="majorHAnsi" w:eastAsia="Times New Roman" w:hAnsiTheme="majorHAnsi" w:cstheme="majorHAnsi"/>
          <w:b/>
          <w:sz w:val="24"/>
          <w:szCs w:val="24"/>
          <w:u w:val="single"/>
        </w:rPr>
        <w:t>FUNDAMENTAL MODULE (7 WEEKS)</w:t>
      </w:r>
    </w:p>
    <w:p w14:paraId="7483B8E4" w14:textId="77777777" w:rsidR="007A07A6" w:rsidRPr="000C34F4" w:rsidRDefault="007A07A6" w:rsidP="007A07A6">
      <w:pPr>
        <w:rPr>
          <w:rFonts w:ascii="Calibri" w:eastAsia="Times New Roman" w:hAnsi="Calibri" w:cs="Calibri"/>
          <w:sz w:val="24"/>
          <w:szCs w:val="24"/>
        </w:rPr>
      </w:pPr>
      <w:r w:rsidRPr="000C34F4">
        <w:rPr>
          <w:rFonts w:ascii="Calibri" w:eastAsia="Times New Roman" w:hAnsi="Calibri" w:cs="Calibri"/>
          <w:b/>
          <w:bCs/>
          <w:sz w:val="24"/>
          <w:szCs w:val="24"/>
        </w:rPr>
        <w:t>Introduction to Behavioral Sciences and Psychiatry</w:t>
      </w:r>
    </w:p>
    <w:p w14:paraId="7C59019A" w14:textId="77777777" w:rsidR="007A07A6" w:rsidRPr="000C34F4" w:rsidRDefault="007A07A6" w:rsidP="007A07A6">
      <w:pPr>
        <w:widowControl/>
        <w:numPr>
          <w:ilvl w:val="0"/>
          <w:numId w:val="39"/>
        </w:numPr>
        <w:rPr>
          <w:rFonts w:ascii="Calibri" w:eastAsia="Times New Roman" w:hAnsi="Calibri" w:cs="Calibri"/>
          <w:sz w:val="24"/>
          <w:szCs w:val="24"/>
        </w:rPr>
      </w:pPr>
      <w:r w:rsidRPr="000C34F4">
        <w:rPr>
          <w:rFonts w:ascii="Calibri" w:eastAsia="Times New Roman" w:hAnsi="Calibri" w:cs="Calibri"/>
          <w:sz w:val="24"/>
          <w:szCs w:val="24"/>
        </w:rPr>
        <w:t>Compare the holistic with the traditional medicine</w:t>
      </w:r>
    </w:p>
    <w:p w14:paraId="7D9F7E08" w14:textId="77777777" w:rsidR="007A07A6" w:rsidRPr="000C34F4" w:rsidRDefault="007A07A6" w:rsidP="007A07A6">
      <w:pPr>
        <w:widowControl/>
        <w:numPr>
          <w:ilvl w:val="0"/>
          <w:numId w:val="39"/>
        </w:numPr>
        <w:rPr>
          <w:rFonts w:ascii="Calibri" w:eastAsia="Times New Roman" w:hAnsi="Calibri" w:cs="Calibri"/>
          <w:sz w:val="24"/>
          <w:szCs w:val="24"/>
        </w:rPr>
      </w:pPr>
      <w:r w:rsidRPr="000C34F4">
        <w:rPr>
          <w:rFonts w:ascii="Calibri" w:eastAsia="Times New Roman" w:hAnsi="Calibri" w:cs="Calibri"/>
          <w:sz w:val="24"/>
          <w:szCs w:val="24"/>
        </w:rPr>
        <w:t>Relate the significance of Psychology, Sociology and Anthropology in health and disease</w:t>
      </w:r>
    </w:p>
    <w:p w14:paraId="6AB2FA4E" w14:textId="77777777" w:rsidR="007A07A6" w:rsidRPr="000C34F4" w:rsidRDefault="007A07A6" w:rsidP="007A07A6">
      <w:pPr>
        <w:rPr>
          <w:rFonts w:ascii="Calibri" w:eastAsia="Times New Roman" w:hAnsi="Calibri" w:cs="Calibri"/>
          <w:sz w:val="24"/>
          <w:szCs w:val="24"/>
        </w:rPr>
      </w:pPr>
      <w:r w:rsidRPr="000C34F4">
        <w:rPr>
          <w:rFonts w:ascii="Calibri" w:eastAsia="Times New Roman" w:hAnsi="Calibri" w:cs="Calibri"/>
          <w:b/>
          <w:bCs/>
          <w:sz w:val="24"/>
          <w:szCs w:val="24"/>
        </w:rPr>
        <w:t>Psychosocial aspects of health and disease</w:t>
      </w:r>
    </w:p>
    <w:p w14:paraId="6F3976D9" w14:textId="77777777" w:rsidR="007A07A6" w:rsidRPr="000C34F4" w:rsidRDefault="007A07A6" w:rsidP="007A07A6">
      <w:pPr>
        <w:widowControl/>
        <w:numPr>
          <w:ilvl w:val="0"/>
          <w:numId w:val="40"/>
        </w:numPr>
        <w:rPr>
          <w:rFonts w:ascii="Calibri" w:eastAsia="Times New Roman" w:hAnsi="Calibri" w:cs="Calibri"/>
          <w:sz w:val="24"/>
          <w:szCs w:val="24"/>
        </w:rPr>
      </w:pPr>
      <w:r w:rsidRPr="000C34F4">
        <w:rPr>
          <w:rFonts w:ascii="Calibri" w:eastAsia="Times New Roman" w:hAnsi="Calibri" w:cs="Calibri"/>
          <w:sz w:val="24"/>
          <w:szCs w:val="24"/>
        </w:rPr>
        <w:t>Explain normal and abnormal state of health</w:t>
      </w:r>
    </w:p>
    <w:p w14:paraId="0A914DFC" w14:textId="77777777" w:rsidR="007A07A6" w:rsidRPr="000C34F4" w:rsidRDefault="007A07A6" w:rsidP="007A07A6">
      <w:pPr>
        <w:widowControl/>
        <w:numPr>
          <w:ilvl w:val="0"/>
          <w:numId w:val="40"/>
        </w:numPr>
        <w:rPr>
          <w:rFonts w:ascii="Calibri" w:eastAsia="Times New Roman" w:hAnsi="Calibri" w:cs="Calibri"/>
          <w:sz w:val="24"/>
          <w:szCs w:val="24"/>
        </w:rPr>
      </w:pPr>
      <w:r w:rsidRPr="000C34F4">
        <w:rPr>
          <w:rFonts w:ascii="Calibri" w:eastAsia="Times New Roman" w:hAnsi="Calibri" w:cs="Calibri"/>
          <w:sz w:val="24"/>
          <w:szCs w:val="24"/>
        </w:rPr>
        <w:t>Describe the stages and mechanism of reactions to illness and hospitalization</w:t>
      </w:r>
    </w:p>
    <w:p w14:paraId="03696670" w14:textId="032ABEA3" w:rsidR="007A07A6" w:rsidRPr="000C34F4" w:rsidRDefault="007A07A6" w:rsidP="007A07A6">
      <w:pPr>
        <w:rPr>
          <w:rFonts w:ascii="Calibri" w:eastAsia="Times New Roman" w:hAnsi="Calibri" w:cs="Calibri"/>
          <w:sz w:val="24"/>
          <w:szCs w:val="24"/>
        </w:rPr>
      </w:pPr>
      <w:r w:rsidRPr="000C34F4">
        <w:rPr>
          <w:rFonts w:ascii="Calibri" w:eastAsia="Times New Roman" w:hAnsi="Calibri" w:cs="Calibri"/>
          <w:b/>
          <w:bCs/>
          <w:sz w:val="24"/>
          <w:szCs w:val="24"/>
        </w:rPr>
        <w:t>International professional standard “</w:t>
      </w:r>
      <w:r w:rsidR="000A53A4" w:rsidRPr="000C34F4">
        <w:rPr>
          <w:rFonts w:ascii="Calibri" w:eastAsia="Times New Roman" w:hAnsi="Calibri" w:cs="Calibri"/>
          <w:b/>
          <w:bCs/>
          <w:sz w:val="24"/>
          <w:szCs w:val="24"/>
        </w:rPr>
        <w:t>7-star</w:t>
      </w:r>
      <w:r w:rsidRPr="000C34F4">
        <w:rPr>
          <w:rFonts w:ascii="Calibri" w:eastAsia="Times New Roman" w:hAnsi="Calibri" w:cs="Calibri"/>
          <w:b/>
          <w:bCs/>
          <w:sz w:val="24"/>
          <w:szCs w:val="24"/>
        </w:rPr>
        <w:t xml:space="preserve"> doctors”</w:t>
      </w:r>
    </w:p>
    <w:p w14:paraId="7D8B7867" w14:textId="77777777" w:rsidR="007A07A6" w:rsidRPr="000C34F4" w:rsidRDefault="007A07A6" w:rsidP="007A07A6">
      <w:pPr>
        <w:widowControl/>
        <w:numPr>
          <w:ilvl w:val="0"/>
          <w:numId w:val="41"/>
        </w:numPr>
        <w:rPr>
          <w:rFonts w:ascii="Calibri" w:eastAsia="Times New Roman" w:hAnsi="Calibri" w:cs="Calibri"/>
          <w:sz w:val="24"/>
          <w:szCs w:val="24"/>
        </w:rPr>
      </w:pPr>
      <w:r w:rsidRPr="000C34F4">
        <w:rPr>
          <w:rFonts w:ascii="Calibri" w:eastAsia="Times New Roman" w:hAnsi="Calibri" w:cs="Calibri"/>
          <w:sz w:val="24"/>
          <w:szCs w:val="24"/>
        </w:rPr>
        <w:t>Explain the important components of professionalism in doctors</w:t>
      </w:r>
    </w:p>
    <w:p w14:paraId="6A96FD94" w14:textId="77777777" w:rsidR="007A07A6" w:rsidRPr="000C34F4" w:rsidRDefault="007A07A6" w:rsidP="007A07A6">
      <w:pPr>
        <w:rPr>
          <w:rFonts w:ascii="Calibri" w:eastAsia="Times New Roman" w:hAnsi="Calibri" w:cs="Calibri"/>
          <w:sz w:val="24"/>
          <w:szCs w:val="24"/>
        </w:rPr>
      </w:pPr>
      <w:r w:rsidRPr="000C34F4">
        <w:rPr>
          <w:rFonts w:ascii="Calibri" w:eastAsia="Times New Roman" w:hAnsi="Calibri" w:cs="Calibri"/>
          <w:b/>
          <w:bCs/>
          <w:sz w:val="24"/>
          <w:szCs w:val="24"/>
        </w:rPr>
        <w:t>Non pharmacological interventions in clinical practice</w:t>
      </w:r>
    </w:p>
    <w:p w14:paraId="3D8B01D7" w14:textId="77777777" w:rsidR="007A07A6" w:rsidRPr="000C34F4" w:rsidRDefault="007A07A6" w:rsidP="007A07A6">
      <w:pPr>
        <w:widowControl/>
        <w:numPr>
          <w:ilvl w:val="0"/>
          <w:numId w:val="42"/>
        </w:numPr>
        <w:rPr>
          <w:rFonts w:ascii="Calibri" w:eastAsia="Times New Roman" w:hAnsi="Calibri" w:cs="Calibri"/>
          <w:sz w:val="24"/>
          <w:szCs w:val="24"/>
        </w:rPr>
      </w:pPr>
      <w:r w:rsidRPr="000C34F4">
        <w:rPr>
          <w:rFonts w:ascii="Calibri" w:eastAsia="Times New Roman" w:hAnsi="Calibri" w:cs="Calibri"/>
          <w:sz w:val="24"/>
          <w:szCs w:val="24"/>
        </w:rPr>
        <w:t>Apply effective communication skills in clinical scenarios and critical care situations</w:t>
      </w:r>
    </w:p>
    <w:p w14:paraId="18D25E3D" w14:textId="77777777" w:rsidR="007A07A6" w:rsidRPr="000C34F4" w:rsidRDefault="007A07A6" w:rsidP="007A07A6">
      <w:pPr>
        <w:widowControl/>
        <w:numPr>
          <w:ilvl w:val="0"/>
          <w:numId w:val="42"/>
        </w:numPr>
        <w:rPr>
          <w:rFonts w:ascii="Calibri" w:eastAsia="Times New Roman" w:hAnsi="Calibri" w:cs="Calibri"/>
          <w:sz w:val="24"/>
          <w:szCs w:val="24"/>
        </w:rPr>
      </w:pPr>
      <w:r w:rsidRPr="000C34F4">
        <w:rPr>
          <w:rFonts w:ascii="Calibri" w:eastAsia="Times New Roman" w:hAnsi="Calibri" w:cs="Calibri"/>
          <w:sz w:val="24"/>
          <w:szCs w:val="24"/>
        </w:rPr>
        <w:t>Describe components of counselling and informational care</w:t>
      </w:r>
    </w:p>
    <w:p w14:paraId="5976086D" w14:textId="77777777" w:rsidR="007A07A6" w:rsidRPr="000C34F4" w:rsidRDefault="007A07A6" w:rsidP="007A07A6">
      <w:pPr>
        <w:rPr>
          <w:rFonts w:ascii="Calibri" w:eastAsia="Times New Roman" w:hAnsi="Calibri" w:cs="Calibri"/>
          <w:sz w:val="24"/>
          <w:szCs w:val="24"/>
        </w:rPr>
      </w:pPr>
      <w:r w:rsidRPr="000C34F4">
        <w:rPr>
          <w:rFonts w:ascii="Calibri" w:eastAsia="Times New Roman" w:hAnsi="Calibri" w:cs="Calibri"/>
          <w:b/>
          <w:bCs/>
          <w:sz w:val="24"/>
          <w:szCs w:val="24"/>
        </w:rPr>
        <w:t>Psychosocial Assessment in Health Care</w:t>
      </w:r>
    </w:p>
    <w:p w14:paraId="202E1544" w14:textId="77777777" w:rsidR="007A07A6" w:rsidRPr="000C34F4" w:rsidRDefault="007A07A6" w:rsidP="007A07A6">
      <w:pPr>
        <w:widowControl/>
        <w:numPr>
          <w:ilvl w:val="0"/>
          <w:numId w:val="43"/>
        </w:numPr>
        <w:rPr>
          <w:rFonts w:ascii="Calibri" w:eastAsia="Times New Roman" w:hAnsi="Calibri" w:cs="Calibri"/>
          <w:sz w:val="24"/>
          <w:szCs w:val="24"/>
        </w:rPr>
      </w:pPr>
      <w:r w:rsidRPr="000C34F4">
        <w:rPr>
          <w:rFonts w:ascii="Calibri" w:eastAsia="Times New Roman" w:hAnsi="Calibri" w:cs="Calibri"/>
          <w:sz w:val="24"/>
          <w:szCs w:val="24"/>
        </w:rPr>
        <w:t>Describe components of psycho social assessment</w:t>
      </w:r>
    </w:p>
    <w:p w14:paraId="22F2991D" w14:textId="77777777" w:rsidR="007A07A6" w:rsidRPr="000C34F4" w:rsidRDefault="007A07A6" w:rsidP="007A07A6">
      <w:pPr>
        <w:rPr>
          <w:rFonts w:ascii="Calibri" w:eastAsia="Times New Roman" w:hAnsi="Calibri" w:cs="Calibri"/>
          <w:sz w:val="24"/>
          <w:szCs w:val="24"/>
        </w:rPr>
      </w:pPr>
      <w:r w:rsidRPr="000C34F4">
        <w:rPr>
          <w:rFonts w:ascii="Calibri" w:eastAsia="Times New Roman" w:hAnsi="Calibri" w:cs="Calibri"/>
          <w:b/>
          <w:bCs/>
          <w:sz w:val="24"/>
          <w:szCs w:val="24"/>
        </w:rPr>
        <w:t>Psychological reactions in doctor patient relation</w:t>
      </w:r>
    </w:p>
    <w:p w14:paraId="4FE8A4FB" w14:textId="77777777" w:rsidR="007A07A6" w:rsidRPr="000C34F4" w:rsidRDefault="007A07A6" w:rsidP="007A07A6">
      <w:pPr>
        <w:widowControl/>
        <w:numPr>
          <w:ilvl w:val="0"/>
          <w:numId w:val="44"/>
        </w:numPr>
        <w:rPr>
          <w:rFonts w:ascii="Calibri" w:eastAsia="Times New Roman" w:hAnsi="Calibri" w:cs="Calibri"/>
          <w:sz w:val="24"/>
          <w:szCs w:val="24"/>
        </w:rPr>
      </w:pPr>
      <w:r w:rsidRPr="000C34F4">
        <w:rPr>
          <w:rFonts w:ascii="Calibri" w:eastAsia="Times New Roman" w:hAnsi="Calibri" w:cs="Calibri"/>
          <w:sz w:val="24"/>
          <w:szCs w:val="24"/>
        </w:rPr>
        <w:t>Explain and differentiate psychological reactions in doctor patient relations</w:t>
      </w:r>
    </w:p>
    <w:p w14:paraId="2B0E1AE9" w14:textId="77777777" w:rsidR="007A07A6" w:rsidRPr="000C34F4" w:rsidRDefault="007A07A6" w:rsidP="007A07A6">
      <w:pPr>
        <w:widowControl/>
        <w:numPr>
          <w:ilvl w:val="0"/>
          <w:numId w:val="44"/>
        </w:numPr>
        <w:rPr>
          <w:rFonts w:ascii="Calibri" w:eastAsia="Times New Roman" w:hAnsi="Calibri" w:cs="Calibri"/>
          <w:sz w:val="24"/>
          <w:szCs w:val="24"/>
        </w:rPr>
      </w:pPr>
      <w:r w:rsidRPr="000C34F4">
        <w:rPr>
          <w:rFonts w:ascii="Calibri" w:eastAsia="Times New Roman" w:hAnsi="Calibri" w:cs="Calibri"/>
          <w:sz w:val="24"/>
          <w:szCs w:val="24"/>
        </w:rPr>
        <w:t xml:space="preserve">Identify unhealthy </w:t>
      </w:r>
      <w:proofErr w:type="spellStart"/>
      <w:r w:rsidRPr="000C34F4">
        <w:rPr>
          <w:rFonts w:ascii="Calibri" w:eastAsia="Times New Roman" w:hAnsi="Calibri" w:cs="Calibri"/>
          <w:sz w:val="24"/>
          <w:szCs w:val="24"/>
        </w:rPr>
        <w:t>behaviours</w:t>
      </w:r>
      <w:proofErr w:type="spellEnd"/>
      <w:r w:rsidRPr="000C34F4">
        <w:rPr>
          <w:rFonts w:ascii="Calibri" w:eastAsia="Times New Roman" w:hAnsi="Calibri" w:cs="Calibri"/>
          <w:sz w:val="24"/>
          <w:szCs w:val="24"/>
        </w:rPr>
        <w:t xml:space="preserve"> in doctor patient communication</w:t>
      </w:r>
    </w:p>
    <w:p w14:paraId="572B1B6F" w14:textId="77777777" w:rsidR="007A07A6" w:rsidRPr="000C34F4" w:rsidRDefault="007A07A6" w:rsidP="007A07A6">
      <w:pPr>
        <w:rPr>
          <w:rFonts w:ascii="Calibri" w:eastAsia="Times New Roman" w:hAnsi="Calibri" w:cs="Calibri"/>
          <w:sz w:val="24"/>
          <w:szCs w:val="24"/>
        </w:rPr>
      </w:pPr>
      <w:r w:rsidRPr="000C34F4">
        <w:rPr>
          <w:rFonts w:ascii="Calibri" w:eastAsia="Times New Roman" w:hAnsi="Calibri" w:cs="Calibri"/>
          <w:b/>
          <w:bCs/>
          <w:sz w:val="24"/>
          <w:szCs w:val="24"/>
        </w:rPr>
        <w:t>Rights and Responsibilities of Patients and Doctors</w:t>
      </w:r>
    </w:p>
    <w:p w14:paraId="2BC85368" w14:textId="77777777" w:rsidR="007A07A6" w:rsidRPr="000C34F4" w:rsidRDefault="007A07A6" w:rsidP="007A07A6">
      <w:pPr>
        <w:widowControl/>
        <w:numPr>
          <w:ilvl w:val="0"/>
          <w:numId w:val="45"/>
        </w:numPr>
        <w:rPr>
          <w:rFonts w:ascii="Calibri" w:eastAsia="Times New Roman" w:hAnsi="Calibri" w:cs="Calibri"/>
          <w:sz w:val="24"/>
          <w:szCs w:val="24"/>
        </w:rPr>
      </w:pPr>
      <w:r w:rsidRPr="000C34F4">
        <w:rPr>
          <w:rFonts w:ascii="Calibri" w:eastAsia="Times New Roman" w:hAnsi="Calibri" w:cs="Calibri"/>
          <w:sz w:val="24"/>
          <w:szCs w:val="24"/>
        </w:rPr>
        <w:t>State rights and responsibilities of doctors</w:t>
      </w:r>
    </w:p>
    <w:p w14:paraId="3F348DB4" w14:textId="77777777" w:rsidR="007A07A6" w:rsidRPr="000C34F4" w:rsidRDefault="007A07A6" w:rsidP="007A07A6">
      <w:pPr>
        <w:widowControl/>
        <w:numPr>
          <w:ilvl w:val="0"/>
          <w:numId w:val="45"/>
        </w:numPr>
        <w:rPr>
          <w:rFonts w:ascii="Calibri" w:eastAsia="Times New Roman" w:hAnsi="Calibri" w:cs="Calibri"/>
          <w:sz w:val="24"/>
          <w:szCs w:val="24"/>
        </w:rPr>
      </w:pPr>
      <w:r w:rsidRPr="000C34F4">
        <w:rPr>
          <w:rFonts w:ascii="Calibri" w:eastAsia="Times New Roman" w:hAnsi="Calibri" w:cs="Calibri"/>
          <w:sz w:val="24"/>
          <w:szCs w:val="24"/>
        </w:rPr>
        <w:t>State rights and responsibilities of patients</w:t>
      </w:r>
    </w:p>
    <w:p w14:paraId="5E2D12D2" w14:textId="77777777" w:rsidR="007A07A6" w:rsidRPr="000C34F4" w:rsidRDefault="007A07A6" w:rsidP="007A07A6">
      <w:pPr>
        <w:widowControl/>
        <w:numPr>
          <w:ilvl w:val="0"/>
          <w:numId w:val="45"/>
        </w:numPr>
        <w:rPr>
          <w:rFonts w:ascii="Calibri" w:eastAsia="Times New Roman" w:hAnsi="Calibri" w:cs="Calibri"/>
          <w:sz w:val="24"/>
          <w:szCs w:val="24"/>
        </w:rPr>
      </w:pPr>
      <w:r w:rsidRPr="000C34F4">
        <w:rPr>
          <w:rFonts w:ascii="Calibri" w:eastAsia="Times New Roman" w:hAnsi="Calibri" w:cs="Calibri"/>
          <w:sz w:val="24"/>
          <w:szCs w:val="24"/>
        </w:rPr>
        <w:t>Critique medical situations requiring execution of rights and responsibilities in patient care</w:t>
      </w:r>
    </w:p>
    <w:p w14:paraId="0237F9BB" w14:textId="77777777" w:rsidR="007A07A6" w:rsidRPr="000C34F4" w:rsidRDefault="007A07A6" w:rsidP="007A07A6">
      <w:pPr>
        <w:rPr>
          <w:rFonts w:ascii="Calibri" w:eastAsia="Times New Roman" w:hAnsi="Calibri" w:cs="Calibri"/>
          <w:sz w:val="24"/>
          <w:szCs w:val="24"/>
        </w:rPr>
      </w:pPr>
    </w:p>
    <w:p w14:paraId="4B73DA19" w14:textId="711351A5" w:rsidR="00C9237C" w:rsidRPr="004D619B" w:rsidRDefault="00C9237C" w:rsidP="00C9237C">
      <w:pPr>
        <w:rPr>
          <w:rFonts w:asciiTheme="majorHAnsi" w:eastAsia="Times New Roman" w:hAnsiTheme="majorHAnsi" w:cstheme="majorHAnsi"/>
          <w:b/>
          <w:sz w:val="24"/>
          <w:szCs w:val="24"/>
          <w:u w:val="single"/>
        </w:rPr>
      </w:pPr>
      <w:r w:rsidRPr="004D619B">
        <w:rPr>
          <w:rFonts w:asciiTheme="majorHAnsi" w:eastAsia="Times New Roman" w:hAnsiTheme="majorHAnsi" w:cstheme="majorHAnsi"/>
          <w:b/>
          <w:sz w:val="24"/>
          <w:szCs w:val="24"/>
          <w:u w:val="single"/>
        </w:rPr>
        <w:t>INFECTIOUS DISEASE</w:t>
      </w:r>
      <w:r>
        <w:rPr>
          <w:rFonts w:asciiTheme="majorHAnsi" w:eastAsia="Times New Roman" w:hAnsiTheme="majorHAnsi" w:cstheme="majorHAnsi"/>
          <w:b/>
          <w:sz w:val="24"/>
          <w:szCs w:val="24"/>
          <w:u w:val="single"/>
        </w:rPr>
        <w:t xml:space="preserve">S </w:t>
      </w:r>
      <w:r w:rsidRPr="004D619B">
        <w:rPr>
          <w:rFonts w:asciiTheme="majorHAnsi" w:eastAsia="Times New Roman" w:hAnsiTheme="majorHAnsi" w:cstheme="majorHAnsi"/>
          <w:b/>
          <w:sz w:val="24"/>
          <w:szCs w:val="24"/>
          <w:u w:val="single"/>
        </w:rPr>
        <w:t>MODULE (6 WEEKS)</w:t>
      </w:r>
    </w:p>
    <w:p w14:paraId="38741C94" w14:textId="7F3FBE48" w:rsidR="007A07A6" w:rsidRPr="000C34F4" w:rsidRDefault="007A07A6" w:rsidP="007A07A6">
      <w:pPr>
        <w:outlineLvl w:val="2"/>
        <w:rPr>
          <w:rFonts w:ascii="Calibri" w:eastAsia="Times New Roman" w:hAnsi="Calibri" w:cs="Calibri"/>
          <w:b/>
          <w:bCs/>
          <w:sz w:val="28"/>
          <w:szCs w:val="28"/>
          <w:u w:val="single"/>
        </w:rPr>
      </w:pPr>
    </w:p>
    <w:p w14:paraId="59792299" w14:textId="77777777" w:rsidR="007A07A6" w:rsidRPr="000C34F4" w:rsidRDefault="007A07A6" w:rsidP="007A07A6">
      <w:pPr>
        <w:rPr>
          <w:rFonts w:ascii="Calibri" w:eastAsia="Times New Roman" w:hAnsi="Calibri" w:cs="Calibri"/>
          <w:sz w:val="24"/>
          <w:szCs w:val="24"/>
        </w:rPr>
      </w:pPr>
      <w:r w:rsidRPr="000C34F4">
        <w:rPr>
          <w:rFonts w:ascii="Calibri" w:eastAsia="Times New Roman" w:hAnsi="Calibri" w:cs="Calibri"/>
          <w:b/>
          <w:bCs/>
          <w:sz w:val="24"/>
          <w:szCs w:val="24"/>
        </w:rPr>
        <w:t>Myths and Stigma regarding Psychiatric Illnesses</w:t>
      </w:r>
    </w:p>
    <w:p w14:paraId="17312758" w14:textId="77777777" w:rsidR="007A07A6" w:rsidRPr="000C34F4" w:rsidRDefault="007A07A6" w:rsidP="007A07A6">
      <w:pPr>
        <w:widowControl/>
        <w:numPr>
          <w:ilvl w:val="0"/>
          <w:numId w:val="46"/>
        </w:numPr>
        <w:rPr>
          <w:rFonts w:ascii="Calibri" w:eastAsia="Times New Roman" w:hAnsi="Calibri" w:cs="Calibri"/>
          <w:sz w:val="24"/>
          <w:szCs w:val="24"/>
        </w:rPr>
      </w:pPr>
      <w:r w:rsidRPr="000C34F4">
        <w:rPr>
          <w:rFonts w:ascii="Calibri" w:eastAsia="Times New Roman" w:hAnsi="Calibri" w:cs="Calibri"/>
          <w:sz w:val="24"/>
          <w:szCs w:val="24"/>
        </w:rPr>
        <w:t>Explain myths and stigmas in healthcare</w:t>
      </w:r>
    </w:p>
    <w:p w14:paraId="53BF13B0" w14:textId="77777777" w:rsidR="007A07A6" w:rsidRPr="000C34F4" w:rsidRDefault="007A07A6" w:rsidP="007A07A6">
      <w:pPr>
        <w:widowControl/>
        <w:numPr>
          <w:ilvl w:val="0"/>
          <w:numId w:val="46"/>
        </w:numPr>
        <w:rPr>
          <w:rFonts w:ascii="Calibri" w:eastAsia="Times New Roman" w:hAnsi="Calibri" w:cs="Calibri"/>
          <w:sz w:val="24"/>
          <w:szCs w:val="24"/>
        </w:rPr>
      </w:pPr>
      <w:r w:rsidRPr="000C34F4">
        <w:rPr>
          <w:rFonts w:ascii="Calibri" w:eastAsia="Times New Roman" w:hAnsi="Calibri" w:cs="Calibri"/>
          <w:sz w:val="24"/>
          <w:szCs w:val="24"/>
        </w:rPr>
        <w:t>Relate myths and stigmas with psychiatric illnesses</w:t>
      </w:r>
    </w:p>
    <w:p w14:paraId="64633408" w14:textId="77777777" w:rsidR="007A07A6" w:rsidRPr="000C34F4" w:rsidRDefault="007A07A6" w:rsidP="007A07A6">
      <w:pPr>
        <w:rPr>
          <w:rFonts w:ascii="Calibri" w:eastAsia="Times New Roman" w:hAnsi="Calibri" w:cs="Calibri"/>
          <w:sz w:val="24"/>
          <w:szCs w:val="24"/>
        </w:rPr>
      </w:pPr>
      <w:r w:rsidRPr="000C34F4">
        <w:rPr>
          <w:rFonts w:ascii="Calibri" w:eastAsia="Times New Roman" w:hAnsi="Calibri" w:cs="Calibri"/>
          <w:b/>
          <w:bCs/>
          <w:sz w:val="24"/>
          <w:szCs w:val="24"/>
        </w:rPr>
        <w:t>Psychiatric aspects of neuro-medical disorders</w:t>
      </w:r>
    </w:p>
    <w:p w14:paraId="4CD002BA" w14:textId="77777777" w:rsidR="007A07A6" w:rsidRPr="000C34F4" w:rsidRDefault="007A07A6" w:rsidP="007A07A6">
      <w:pPr>
        <w:widowControl/>
        <w:numPr>
          <w:ilvl w:val="0"/>
          <w:numId w:val="47"/>
        </w:numPr>
        <w:rPr>
          <w:rFonts w:ascii="Calibri" w:eastAsia="Times New Roman" w:hAnsi="Calibri" w:cs="Calibri"/>
          <w:sz w:val="24"/>
          <w:szCs w:val="24"/>
        </w:rPr>
      </w:pPr>
      <w:r w:rsidRPr="000C34F4">
        <w:rPr>
          <w:rFonts w:ascii="Calibri" w:eastAsia="Times New Roman" w:hAnsi="Calibri" w:cs="Calibri"/>
          <w:sz w:val="24"/>
          <w:szCs w:val="24"/>
        </w:rPr>
        <w:t>Recognize psychiatric sign and symptoms in physical illnesses</w:t>
      </w:r>
    </w:p>
    <w:p w14:paraId="63058205" w14:textId="77777777" w:rsidR="007A07A6" w:rsidRPr="000C34F4" w:rsidRDefault="007A07A6" w:rsidP="007A07A6">
      <w:pPr>
        <w:rPr>
          <w:rFonts w:ascii="Calibri" w:eastAsia="Times New Roman" w:hAnsi="Calibri" w:cs="Calibri"/>
          <w:sz w:val="24"/>
          <w:szCs w:val="24"/>
        </w:rPr>
      </w:pPr>
      <w:r w:rsidRPr="000C34F4">
        <w:rPr>
          <w:rFonts w:ascii="Calibri" w:eastAsia="Times New Roman" w:hAnsi="Calibri" w:cs="Calibri"/>
          <w:b/>
          <w:bCs/>
          <w:sz w:val="24"/>
          <w:szCs w:val="24"/>
        </w:rPr>
        <w:t>Psychological side effects of commonly prescribed medicines</w:t>
      </w:r>
    </w:p>
    <w:p w14:paraId="6559DB99" w14:textId="77777777" w:rsidR="007A07A6" w:rsidRPr="000C34F4" w:rsidRDefault="007A07A6" w:rsidP="007A07A6">
      <w:pPr>
        <w:widowControl/>
        <w:numPr>
          <w:ilvl w:val="0"/>
          <w:numId w:val="48"/>
        </w:numPr>
        <w:rPr>
          <w:rFonts w:ascii="Calibri" w:eastAsia="Times New Roman" w:hAnsi="Calibri" w:cs="Calibri"/>
          <w:sz w:val="24"/>
          <w:szCs w:val="24"/>
        </w:rPr>
      </w:pPr>
      <w:r w:rsidRPr="000C34F4">
        <w:rPr>
          <w:rFonts w:ascii="Calibri" w:eastAsia="Times New Roman" w:hAnsi="Calibri" w:cs="Calibri"/>
          <w:sz w:val="24"/>
          <w:szCs w:val="24"/>
        </w:rPr>
        <w:t xml:space="preserve">Recall psychological and </w:t>
      </w:r>
      <w:proofErr w:type="spellStart"/>
      <w:r w:rsidRPr="000C34F4">
        <w:rPr>
          <w:rFonts w:ascii="Calibri" w:eastAsia="Times New Roman" w:hAnsi="Calibri" w:cs="Calibri"/>
          <w:sz w:val="24"/>
          <w:szCs w:val="24"/>
        </w:rPr>
        <w:t>behavioural</w:t>
      </w:r>
      <w:proofErr w:type="spellEnd"/>
      <w:r w:rsidRPr="000C34F4">
        <w:rPr>
          <w:rFonts w:ascii="Calibri" w:eastAsia="Times New Roman" w:hAnsi="Calibri" w:cs="Calibri"/>
          <w:sz w:val="24"/>
          <w:szCs w:val="24"/>
        </w:rPr>
        <w:t xml:space="preserve"> side effects of commonly prescribed medicines</w:t>
      </w:r>
    </w:p>
    <w:p w14:paraId="434A57FF" w14:textId="77777777" w:rsidR="007A07A6" w:rsidRPr="000C34F4" w:rsidRDefault="007A07A6" w:rsidP="007A07A6">
      <w:pPr>
        <w:rPr>
          <w:rFonts w:ascii="Calibri" w:eastAsia="Times New Roman" w:hAnsi="Calibri" w:cs="Calibri"/>
          <w:sz w:val="24"/>
          <w:szCs w:val="24"/>
        </w:rPr>
      </w:pPr>
      <w:r w:rsidRPr="000C34F4">
        <w:rPr>
          <w:rFonts w:ascii="Calibri" w:eastAsia="Times New Roman" w:hAnsi="Calibri" w:cs="Calibri"/>
          <w:b/>
          <w:bCs/>
          <w:sz w:val="24"/>
          <w:szCs w:val="24"/>
        </w:rPr>
        <w:t>Psycho trauma (PTSD)</w:t>
      </w:r>
    </w:p>
    <w:p w14:paraId="161E9C31" w14:textId="77777777" w:rsidR="007A07A6" w:rsidRPr="000C34F4" w:rsidRDefault="007A07A6" w:rsidP="007A07A6">
      <w:pPr>
        <w:widowControl/>
        <w:numPr>
          <w:ilvl w:val="0"/>
          <w:numId w:val="49"/>
        </w:numPr>
        <w:rPr>
          <w:rFonts w:ascii="Calibri" w:eastAsia="Times New Roman" w:hAnsi="Calibri" w:cs="Calibri"/>
          <w:sz w:val="24"/>
          <w:szCs w:val="24"/>
        </w:rPr>
      </w:pPr>
      <w:r w:rsidRPr="000C34F4">
        <w:rPr>
          <w:rFonts w:ascii="Calibri" w:eastAsia="Times New Roman" w:hAnsi="Calibri" w:cs="Calibri"/>
          <w:sz w:val="24"/>
          <w:szCs w:val="24"/>
        </w:rPr>
        <w:t>Sign and symptoms of psycho trauma</w:t>
      </w:r>
    </w:p>
    <w:p w14:paraId="2F5AD360" w14:textId="77777777" w:rsidR="007A07A6" w:rsidRPr="000C34F4" w:rsidRDefault="007A07A6" w:rsidP="007A07A6">
      <w:pPr>
        <w:rPr>
          <w:rFonts w:ascii="Calibri" w:eastAsia="Times New Roman" w:hAnsi="Calibri" w:cs="Calibri"/>
          <w:sz w:val="24"/>
          <w:szCs w:val="24"/>
        </w:rPr>
      </w:pPr>
      <w:r w:rsidRPr="000C34F4">
        <w:rPr>
          <w:rFonts w:ascii="Calibri" w:eastAsia="Times New Roman" w:hAnsi="Calibri" w:cs="Calibri"/>
          <w:b/>
          <w:bCs/>
          <w:sz w:val="24"/>
          <w:szCs w:val="24"/>
        </w:rPr>
        <w:t>Psychosocial aspects of Terrorism</w:t>
      </w:r>
    </w:p>
    <w:p w14:paraId="4A6BDFF8" w14:textId="77777777" w:rsidR="007A07A6" w:rsidRPr="000C34F4" w:rsidRDefault="007A07A6" w:rsidP="007A07A6">
      <w:pPr>
        <w:widowControl/>
        <w:numPr>
          <w:ilvl w:val="0"/>
          <w:numId w:val="50"/>
        </w:numPr>
        <w:rPr>
          <w:rFonts w:ascii="Calibri" w:eastAsia="Times New Roman" w:hAnsi="Calibri" w:cs="Calibri"/>
          <w:sz w:val="24"/>
          <w:szCs w:val="24"/>
        </w:rPr>
      </w:pPr>
      <w:r w:rsidRPr="000C34F4">
        <w:rPr>
          <w:rFonts w:ascii="Calibri" w:eastAsia="Times New Roman" w:hAnsi="Calibri" w:cs="Calibri"/>
          <w:sz w:val="24"/>
          <w:szCs w:val="24"/>
        </w:rPr>
        <w:t>Describe characteristics of terrorists</w:t>
      </w:r>
    </w:p>
    <w:p w14:paraId="277BFB9F" w14:textId="77777777" w:rsidR="007A07A6" w:rsidRPr="000C34F4" w:rsidRDefault="007A07A6" w:rsidP="007A07A6">
      <w:pPr>
        <w:rPr>
          <w:rFonts w:ascii="Calibri" w:eastAsia="Times New Roman" w:hAnsi="Calibri" w:cs="Calibri"/>
          <w:sz w:val="24"/>
          <w:szCs w:val="24"/>
        </w:rPr>
      </w:pPr>
      <w:r w:rsidRPr="000C34F4">
        <w:rPr>
          <w:rFonts w:ascii="Calibri" w:eastAsia="Times New Roman" w:hAnsi="Calibri" w:cs="Calibri"/>
          <w:b/>
          <w:bCs/>
          <w:sz w:val="24"/>
          <w:szCs w:val="24"/>
        </w:rPr>
        <w:t>Psychosocial aspects of Aging</w:t>
      </w:r>
    </w:p>
    <w:p w14:paraId="5A70C406" w14:textId="77777777" w:rsidR="007A07A6" w:rsidRPr="000C34F4" w:rsidRDefault="007A07A6" w:rsidP="007A07A6">
      <w:pPr>
        <w:widowControl/>
        <w:numPr>
          <w:ilvl w:val="0"/>
          <w:numId w:val="51"/>
        </w:numPr>
        <w:rPr>
          <w:rFonts w:ascii="Calibri" w:eastAsia="Times New Roman" w:hAnsi="Calibri" w:cs="Calibri"/>
          <w:sz w:val="24"/>
          <w:szCs w:val="24"/>
        </w:rPr>
      </w:pPr>
      <w:r w:rsidRPr="000C34F4">
        <w:rPr>
          <w:rFonts w:ascii="Calibri" w:eastAsia="Times New Roman" w:hAnsi="Calibri" w:cs="Calibri"/>
          <w:sz w:val="24"/>
          <w:szCs w:val="24"/>
        </w:rPr>
        <w:t>Describe psychological, neurobiological and social aspects of healthy and unhealthy aging</w:t>
      </w:r>
    </w:p>
    <w:p w14:paraId="331CFC0A" w14:textId="77777777" w:rsidR="007A07A6" w:rsidRPr="000C34F4" w:rsidRDefault="007A07A6" w:rsidP="007A07A6">
      <w:pPr>
        <w:widowControl/>
        <w:numPr>
          <w:ilvl w:val="0"/>
          <w:numId w:val="51"/>
        </w:numPr>
        <w:rPr>
          <w:rFonts w:ascii="Calibri" w:eastAsia="Times New Roman" w:hAnsi="Calibri" w:cs="Calibri"/>
          <w:sz w:val="24"/>
          <w:szCs w:val="24"/>
        </w:rPr>
      </w:pPr>
      <w:r w:rsidRPr="000C34F4">
        <w:rPr>
          <w:rFonts w:ascii="Calibri" w:eastAsia="Times New Roman" w:hAnsi="Calibri" w:cs="Calibri"/>
          <w:sz w:val="24"/>
          <w:szCs w:val="24"/>
        </w:rPr>
        <w:t>Plan steps in care of elderly</w:t>
      </w:r>
    </w:p>
    <w:p w14:paraId="79FDC7A6" w14:textId="77777777" w:rsidR="007A07A6" w:rsidRPr="000C34F4" w:rsidRDefault="007A07A6" w:rsidP="007A07A6">
      <w:pPr>
        <w:widowControl/>
        <w:numPr>
          <w:ilvl w:val="0"/>
          <w:numId w:val="51"/>
        </w:numPr>
        <w:rPr>
          <w:rFonts w:ascii="Calibri" w:eastAsia="Times New Roman" w:hAnsi="Calibri" w:cs="Calibri"/>
          <w:sz w:val="24"/>
          <w:szCs w:val="24"/>
        </w:rPr>
      </w:pPr>
      <w:r w:rsidRPr="000C34F4">
        <w:rPr>
          <w:rFonts w:ascii="Calibri" w:eastAsia="Times New Roman" w:hAnsi="Calibri" w:cs="Calibri"/>
          <w:sz w:val="24"/>
          <w:szCs w:val="24"/>
        </w:rPr>
        <w:t>Management plan of dementia</w:t>
      </w:r>
    </w:p>
    <w:p w14:paraId="17E1181A" w14:textId="77777777" w:rsidR="007A07A6" w:rsidRPr="000C34F4" w:rsidRDefault="007A07A6" w:rsidP="007A07A6">
      <w:pPr>
        <w:rPr>
          <w:rFonts w:ascii="Calibri" w:eastAsia="Times New Roman" w:hAnsi="Calibri" w:cs="Calibri"/>
          <w:sz w:val="24"/>
          <w:szCs w:val="24"/>
        </w:rPr>
      </w:pPr>
      <w:r w:rsidRPr="000C34F4">
        <w:rPr>
          <w:rFonts w:ascii="Calibri" w:eastAsia="Times New Roman" w:hAnsi="Calibri" w:cs="Calibri"/>
          <w:b/>
          <w:bCs/>
          <w:sz w:val="24"/>
          <w:szCs w:val="24"/>
        </w:rPr>
        <w:t>Psychosocial aspects of health and disease</w:t>
      </w:r>
    </w:p>
    <w:p w14:paraId="31666D65" w14:textId="77777777" w:rsidR="007A07A6" w:rsidRPr="000C34F4" w:rsidRDefault="007A07A6" w:rsidP="007A07A6">
      <w:pPr>
        <w:widowControl/>
        <w:numPr>
          <w:ilvl w:val="0"/>
          <w:numId w:val="52"/>
        </w:numPr>
        <w:rPr>
          <w:rFonts w:ascii="Calibri" w:eastAsia="Times New Roman" w:hAnsi="Calibri" w:cs="Calibri"/>
          <w:sz w:val="24"/>
          <w:szCs w:val="24"/>
        </w:rPr>
      </w:pPr>
      <w:r w:rsidRPr="000C34F4">
        <w:rPr>
          <w:rFonts w:ascii="Calibri" w:eastAsia="Times New Roman" w:hAnsi="Calibri" w:cs="Calibri"/>
          <w:sz w:val="24"/>
          <w:szCs w:val="24"/>
        </w:rPr>
        <w:t>Explain and differentiate defense mechanisms</w:t>
      </w:r>
    </w:p>
    <w:p w14:paraId="417F8E43" w14:textId="77777777" w:rsidR="007A07A6" w:rsidRPr="000C34F4" w:rsidRDefault="007A07A6" w:rsidP="007A07A6">
      <w:pPr>
        <w:rPr>
          <w:rFonts w:ascii="Calibri" w:eastAsia="Times New Roman" w:hAnsi="Calibri" w:cs="Calibri"/>
          <w:sz w:val="24"/>
          <w:szCs w:val="24"/>
        </w:rPr>
      </w:pPr>
      <w:r w:rsidRPr="000C34F4">
        <w:rPr>
          <w:rFonts w:ascii="Calibri" w:eastAsia="Times New Roman" w:hAnsi="Calibri" w:cs="Calibri"/>
          <w:b/>
          <w:bCs/>
          <w:sz w:val="24"/>
          <w:szCs w:val="24"/>
        </w:rPr>
        <w:lastRenderedPageBreak/>
        <w:t>Principles of Psychology</w:t>
      </w:r>
    </w:p>
    <w:p w14:paraId="5581809F" w14:textId="77777777" w:rsidR="007A07A6" w:rsidRPr="000C34F4" w:rsidRDefault="007A07A6" w:rsidP="007A07A6">
      <w:pPr>
        <w:widowControl/>
        <w:numPr>
          <w:ilvl w:val="0"/>
          <w:numId w:val="53"/>
        </w:numPr>
        <w:rPr>
          <w:rFonts w:ascii="Calibri" w:eastAsia="Times New Roman" w:hAnsi="Calibri" w:cs="Calibri"/>
          <w:sz w:val="24"/>
          <w:szCs w:val="24"/>
        </w:rPr>
      </w:pPr>
      <w:r w:rsidRPr="000C34F4">
        <w:rPr>
          <w:rFonts w:ascii="Calibri" w:eastAsia="Times New Roman" w:hAnsi="Calibri" w:cs="Calibri"/>
          <w:sz w:val="24"/>
          <w:szCs w:val="24"/>
        </w:rPr>
        <w:t>Name and explain stages of Piaget’s theory</w:t>
      </w:r>
    </w:p>
    <w:p w14:paraId="64303D42" w14:textId="77777777" w:rsidR="007A07A6" w:rsidRPr="000C34F4" w:rsidRDefault="007A07A6" w:rsidP="007A07A6">
      <w:pPr>
        <w:rPr>
          <w:rFonts w:ascii="Calibri" w:eastAsia="Times New Roman" w:hAnsi="Calibri" w:cs="Calibri"/>
          <w:sz w:val="24"/>
          <w:szCs w:val="24"/>
        </w:rPr>
      </w:pPr>
      <w:r w:rsidRPr="000C34F4">
        <w:rPr>
          <w:rFonts w:ascii="Calibri" w:eastAsia="Times New Roman" w:hAnsi="Calibri" w:cs="Calibri"/>
          <w:b/>
          <w:bCs/>
          <w:sz w:val="24"/>
          <w:szCs w:val="24"/>
        </w:rPr>
        <w:t>Psychosocial Issues in Special Hospital Settings</w:t>
      </w:r>
    </w:p>
    <w:p w14:paraId="29AB0397" w14:textId="77777777" w:rsidR="007A07A6" w:rsidRPr="000C34F4" w:rsidRDefault="007A07A6" w:rsidP="007A07A6">
      <w:pPr>
        <w:widowControl/>
        <w:numPr>
          <w:ilvl w:val="0"/>
          <w:numId w:val="54"/>
        </w:numPr>
        <w:rPr>
          <w:rFonts w:ascii="Calibri" w:eastAsia="Times New Roman" w:hAnsi="Calibri" w:cs="Calibri"/>
          <w:sz w:val="24"/>
          <w:szCs w:val="24"/>
        </w:rPr>
      </w:pPr>
      <w:r w:rsidRPr="000C34F4">
        <w:rPr>
          <w:rFonts w:ascii="Calibri" w:eastAsia="Times New Roman" w:hAnsi="Calibri" w:cs="Calibri"/>
          <w:sz w:val="24"/>
          <w:szCs w:val="24"/>
        </w:rPr>
        <w:t xml:space="preserve">State and manage issues in Organ transplant, Dialysis unit, Reproductive health, </w:t>
      </w:r>
      <w:proofErr w:type="spellStart"/>
      <w:r w:rsidRPr="000C34F4">
        <w:rPr>
          <w:rFonts w:ascii="Calibri" w:eastAsia="Times New Roman" w:hAnsi="Calibri" w:cs="Calibri"/>
          <w:sz w:val="24"/>
          <w:szCs w:val="24"/>
        </w:rPr>
        <w:t>Paediatric</w:t>
      </w:r>
      <w:proofErr w:type="spellEnd"/>
      <w:r w:rsidRPr="000C34F4">
        <w:rPr>
          <w:rFonts w:ascii="Calibri" w:eastAsia="Times New Roman" w:hAnsi="Calibri" w:cs="Calibri"/>
          <w:sz w:val="24"/>
          <w:szCs w:val="24"/>
        </w:rPr>
        <w:t xml:space="preserve"> ward, Operation theatre</w:t>
      </w:r>
    </w:p>
    <w:p w14:paraId="20B57FF0" w14:textId="77777777" w:rsidR="007A07A6" w:rsidRPr="000C34F4" w:rsidRDefault="007A07A6" w:rsidP="007A07A6">
      <w:pPr>
        <w:rPr>
          <w:rFonts w:ascii="Calibri" w:eastAsia="Times New Roman" w:hAnsi="Calibri" w:cs="Calibri"/>
          <w:sz w:val="24"/>
          <w:szCs w:val="24"/>
        </w:rPr>
      </w:pPr>
      <w:r w:rsidRPr="000C34F4">
        <w:rPr>
          <w:rFonts w:ascii="Calibri" w:eastAsia="Times New Roman" w:hAnsi="Calibri" w:cs="Calibri"/>
          <w:b/>
          <w:bCs/>
          <w:sz w:val="24"/>
          <w:szCs w:val="24"/>
        </w:rPr>
        <w:t>Conflict resolution in healthcare settings</w:t>
      </w:r>
    </w:p>
    <w:p w14:paraId="6DF9E9FC" w14:textId="77777777" w:rsidR="007A07A6" w:rsidRPr="000C34F4" w:rsidRDefault="007A07A6" w:rsidP="007A07A6">
      <w:pPr>
        <w:widowControl/>
        <w:numPr>
          <w:ilvl w:val="0"/>
          <w:numId w:val="55"/>
        </w:numPr>
        <w:rPr>
          <w:rFonts w:ascii="Calibri" w:eastAsia="Times New Roman" w:hAnsi="Calibri" w:cs="Calibri"/>
          <w:sz w:val="24"/>
          <w:szCs w:val="24"/>
        </w:rPr>
      </w:pPr>
      <w:r w:rsidRPr="000C34F4">
        <w:rPr>
          <w:rFonts w:ascii="Calibri" w:eastAsia="Times New Roman" w:hAnsi="Calibri" w:cs="Calibri"/>
          <w:sz w:val="24"/>
          <w:szCs w:val="24"/>
        </w:rPr>
        <w:t>Explain steps of conflict resolution</w:t>
      </w:r>
    </w:p>
    <w:p w14:paraId="2792538C" w14:textId="77777777" w:rsidR="007A07A6" w:rsidRPr="000C34F4" w:rsidRDefault="007A07A6" w:rsidP="007A07A6">
      <w:pPr>
        <w:rPr>
          <w:rFonts w:ascii="Calibri" w:eastAsia="Times New Roman" w:hAnsi="Calibri" w:cs="Calibri"/>
          <w:sz w:val="24"/>
          <w:szCs w:val="24"/>
        </w:rPr>
      </w:pPr>
      <w:r w:rsidRPr="000C34F4">
        <w:rPr>
          <w:rFonts w:ascii="Calibri" w:eastAsia="Times New Roman" w:hAnsi="Calibri" w:cs="Calibri"/>
          <w:b/>
          <w:bCs/>
          <w:sz w:val="24"/>
          <w:szCs w:val="24"/>
        </w:rPr>
        <w:t>Psychological reactions in doctor patient relation</w:t>
      </w:r>
    </w:p>
    <w:p w14:paraId="339BE406" w14:textId="77777777" w:rsidR="007A07A6" w:rsidRPr="000C34F4" w:rsidRDefault="007A07A6" w:rsidP="007A07A6">
      <w:pPr>
        <w:widowControl/>
        <w:numPr>
          <w:ilvl w:val="0"/>
          <w:numId w:val="56"/>
        </w:numPr>
        <w:rPr>
          <w:rFonts w:ascii="Calibri" w:eastAsia="Times New Roman" w:hAnsi="Calibri" w:cs="Calibri"/>
          <w:sz w:val="24"/>
          <w:szCs w:val="24"/>
        </w:rPr>
      </w:pPr>
      <w:r w:rsidRPr="000C34F4">
        <w:rPr>
          <w:rFonts w:ascii="Calibri" w:eastAsia="Times New Roman" w:hAnsi="Calibri" w:cs="Calibri"/>
          <w:sz w:val="24"/>
          <w:szCs w:val="24"/>
        </w:rPr>
        <w:t>Identify and explain psychological reactions in doctor patient relation</w:t>
      </w:r>
    </w:p>
    <w:p w14:paraId="7E877C90" w14:textId="77777777" w:rsidR="007A07A6" w:rsidRPr="000C34F4" w:rsidRDefault="007A07A6" w:rsidP="007A07A6">
      <w:pPr>
        <w:outlineLvl w:val="2"/>
        <w:rPr>
          <w:rFonts w:ascii="Calibri" w:eastAsia="Times New Roman" w:hAnsi="Calibri" w:cs="Calibri"/>
          <w:b/>
          <w:bCs/>
          <w:sz w:val="24"/>
          <w:szCs w:val="24"/>
        </w:rPr>
      </w:pPr>
    </w:p>
    <w:p w14:paraId="554C4EBB" w14:textId="77777777" w:rsidR="00C9237C" w:rsidRPr="00211C42" w:rsidRDefault="00C9237C" w:rsidP="00C9237C">
      <w:pPr>
        <w:rPr>
          <w:rFonts w:asciiTheme="majorHAnsi" w:eastAsia="Times New Roman" w:hAnsiTheme="majorHAnsi" w:cstheme="majorHAnsi"/>
          <w:b/>
          <w:sz w:val="24"/>
          <w:szCs w:val="24"/>
          <w:u w:val="single"/>
        </w:rPr>
      </w:pPr>
      <w:r w:rsidRPr="00211C42">
        <w:rPr>
          <w:rFonts w:asciiTheme="majorHAnsi" w:eastAsia="Times New Roman" w:hAnsiTheme="majorHAnsi" w:cstheme="majorHAnsi"/>
          <w:b/>
          <w:sz w:val="24"/>
          <w:szCs w:val="24"/>
          <w:u w:val="single"/>
        </w:rPr>
        <w:t>CARDIOVASCULAR BLOOD &amp; INFLAMMATION MODULE (5 WEEKS)</w:t>
      </w:r>
    </w:p>
    <w:p w14:paraId="2EC29DF8" w14:textId="75443904" w:rsidR="007A07A6" w:rsidRPr="000C34F4" w:rsidRDefault="007A07A6" w:rsidP="007A07A6">
      <w:pPr>
        <w:rPr>
          <w:rFonts w:ascii="Calibri" w:eastAsia="Times New Roman" w:hAnsi="Calibri" w:cs="Calibri"/>
          <w:sz w:val="24"/>
          <w:szCs w:val="24"/>
          <w:u w:val="single"/>
        </w:rPr>
      </w:pPr>
    </w:p>
    <w:p w14:paraId="7B32FE18" w14:textId="77777777" w:rsidR="007A07A6" w:rsidRPr="000C34F4" w:rsidRDefault="007A07A6" w:rsidP="007A07A6">
      <w:pPr>
        <w:rPr>
          <w:rFonts w:ascii="Calibri" w:eastAsia="Times New Roman" w:hAnsi="Calibri" w:cs="Calibri"/>
          <w:sz w:val="24"/>
          <w:szCs w:val="24"/>
        </w:rPr>
      </w:pPr>
      <w:r w:rsidRPr="000C34F4">
        <w:rPr>
          <w:rFonts w:ascii="Calibri" w:eastAsia="Times New Roman" w:hAnsi="Calibri" w:cs="Calibri"/>
          <w:b/>
          <w:bCs/>
          <w:sz w:val="24"/>
          <w:szCs w:val="24"/>
        </w:rPr>
        <w:t>Psychological factors in Medical Practice</w:t>
      </w:r>
    </w:p>
    <w:p w14:paraId="6E4AD81A" w14:textId="77777777" w:rsidR="007A07A6" w:rsidRPr="000C34F4" w:rsidRDefault="007A07A6" w:rsidP="007A07A6">
      <w:pPr>
        <w:widowControl/>
        <w:numPr>
          <w:ilvl w:val="0"/>
          <w:numId w:val="57"/>
        </w:numPr>
        <w:rPr>
          <w:rFonts w:ascii="Calibri" w:eastAsia="Times New Roman" w:hAnsi="Calibri" w:cs="Calibri"/>
          <w:sz w:val="24"/>
          <w:szCs w:val="24"/>
        </w:rPr>
      </w:pPr>
      <w:r w:rsidRPr="000C34F4">
        <w:rPr>
          <w:rFonts w:ascii="Calibri" w:eastAsia="Times New Roman" w:hAnsi="Calibri" w:cs="Calibri"/>
          <w:sz w:val="24"/>
          <w:szCs w:val="24"/>
        </w:rPr>
        <w:t>Relate the psycho social factors in etiology, presentation and management of health problems</w:t>
      </w:r>
    </w:p>
    <w:p w14:paraId="4851412D" w14:textId="77777777" w:rsidR="007A07A6" w:rsidRPr="000C34F4" w:rsidRDefault="007A07A6" w:rsidP="007A07A6">
      <w:pPr>
        <w:widowControl/>
        <w:numPr>
          <w:ilvl w:val="0"/>
          <w:numId w:val="57"/>
        </w:numPr>
        <w:rPr>
          <w:rFonts w:ascii="Calibri" w:eastAsia="Times New Roman" w:hAnsi="Calibri" w:cs="Calibri"/>
          <w:sz w:val="24"/>
          <w:szCs w:val="24"/>
        </w:rPr>
      </w:pPr>
      <w:r w:rsidRPr="000C34F4">
        <w:rPr>
          <w:rFonts w:ascii="Calibri" w:eastAsia="Times New Roman" w:hAnsi="Calibri" w:cs="Calibri"/>
          <w:sz w:val="24"/>
          <w:szCs w:val="24"/>
        </w:rPr>
        <w:t>Describe medically unexplained symptoms</w:t>
      </w:r>
    </w:p>
    <w:p w14:paraId="703E2C31" w14:textId="77777777" w:rsidR="007A07A6" w:rsidRPr="000C34F4" w:rsidRDefault="007A07A6" w:rsidP="007A07A6">
      <w:pPr>
        <w:widowControl/>
        <w:numPr>
          <w:ilvl w:val="0"/>
          <w:numId w:val="57"/>
        </w:numPr>
        <w:rPr>
          <w:rFonts w:ascii="Calibri" w:eastAsia="Times New Roman" w:hAnsi="Calibri" w:cs="Calibri"/>
          <w:sz w:val="24"/>
          <w:szCs w:val="24"/>
        </w:rPr>
      </w:pPr>
      <w:r w:rsidRPr="000C34F4">
        <w:rPr>
          <w:rFonts w:ascii="Calibri" w:eastAsia="Times New Roman" w:hAnsi="Calibri" w:cs="Calibri"/>
          <w:sz w:val="24"/>
          <w:szCs w:val="24"/>
        </w:rPr>
        <w:t>Management plan for medically unexplained symptoms</w:t>
      </w:r>
    </w:p>
    <w:p w14:paraId="1C3253A2" w14:textId="77777777" w:rsidR="007A07A6" w:rsidRPr="000C34F4" w:rsidRDefault="007A07A6" w:rsidP="007A07A6">
      <w:pPr>
        <w:rPr>
          <w:rFonts w:ascii="Calibri" w:eastAsia="Times New Roman" w:hAnsi="Calibri" w:cs="Calibri"/>
          <w:sz w:val="24"/>
          <w:szCs w:val="24"/>
        </w:rPr>
      </w:pPr>
      <w:r w:rsidRPr="000C34F4">
        <w:rPr>
          <w:rFonts w:ascii="Calibri" w:eastAsia="Times New Roman" w:hAnsi="Calibri" w:cs="Calibri"/>
          <w:b/>
          <w:bCs/>
          <w:sz w:val="24"/>
          <w:szCs w:val="24"/>
        </w:rPr>
        <w:t>Psychosocial aspects of Cardiovascular Conditions</w:t>
      </w:r>
    </w:p>
    <w:p w14:paraId="51BF1CD5" w14:textId="77777777" w:rsidR="007A07A6" w:rsidRPr="000C34F4" w:rsidRDefault="007A07A6" w:rsidP="007A07A6">
      <w:pPr>
        <w:widowControl/>
        <w:numPr>
          <w:ilvl w:val="0"/>
          <w:numId w:val="58"/>
        </w:numPr>
        <w:rPr>
          <w:rFonts w:ascii="Calibri" w:eastAsia="Times New Roman" w:hAnsi="Calibri" w:cs="Calibri"/>
          <w:sz w:val="24"/>
          <w:szCs w:val="24"/>
        </w:rPr>
      </w:pPr>
      <w:r w:rsidRPr="000C34F4">
        <w:rPr>
          <w:rFonts w:ascii="Calibri" w:eastAsia="Times New Roman" w:hAnsi="Calibri" w:cs="Calibri"/>
          <w:sz w:val="24"/>
          <w:szCs w:val="24"/>
        </w:rPr>
        <w:t>Explain the psycho social aspects in cardiovascular conditions</w:t>
      </w:r>
    </w:p>
    <w:p w14:paraId="2BC1ECF3" w14:textId="77777777" w:rsidR="007A07A6" w:rsidRPr="000C34F4" w:rsidRDefault="007A07A6" w:rsidP="007A07A6">
      <w:pPr>
        <w:rPr>
          <w:rFonts w:ascii="Calibri" w:eastAsia="Times New Roman" w:hAnsi="Calibri" w:cs="Calibri"/>
          <w:sz w:val="24"/>
          <w:szCs w:val="24"/>
        </w:rPr>
      </w:pPr>
      <w:r w:rsidRPr="000C34F4">
        <w:rPr>
          <w:rFonts w:ascii="Calibri" w:eastAsia="Times New Roman" w:hAnsi="Calibri" w:cs="Calibri"/>
          <w:b/>
          <w:bCs/>
          <w:sz w:val="24"/>
          <w:szCs w:val="24"/>
        </w:rPr>
        <w:t>Principles of Psychology</w:t>
      </w:r>
    </w:p>
    <w:p w14:paraId="49ABEA63" w14:textId="77777777" w:rsidR="007A07A6" w:rsidRPr="000C34F4" w:rsidRDefault="007A07A6" w:rsidP="007A07A6">
      <w:pPr>
        <w:widowControl/>
        <w:numPr>
          <w:ilvl w:val="0"/>
          <w:numId w:val="59"/>
        </w:numPr>
        <w:rPr>
          <w:rFonts w:ascii="Calibri" w:eastAsia="Times New Roman" w:hAnsi="Calibri" w:cs="Calibri"/>
          <w:sz w:val="24"/>
          <w:szCs w:val="24"/>
        </w:rPr>
      </w:pPr>
      <w:r w:rsidRPr="000C34F4">
        <w:rPr>
          <w:rFonts w:ascii="Calibri" w:eastAsia="Times New Roman" w:hAnsi="Calibri" w:cs="Calibri"/>
          <w:sz w:val="24"/>
          <w:szCs w:val="24"/>
        </w:rPr>
        <w:t>Describe personality</w:t>
      </w:r>
    </w:p>
    <w:p w14:paraId="634BB613" w14:textId="77777777" w:rsidR="007A07A6" w:rsidRPr="000C34F4" w:rsidRDefault="007A07A6" w:rsidP="007A07A6">
      <w:pPr>
        <w:widowControl/>
        <w:numPr>
          <w:ilvl w:val="0"/>
          <w:numId w:val="59"/>
        </w:numPr>
        <w:rPr>
          <w:rFonts w:ascii="Calibri" w:eastAsia="Times New Roman" w:hAnsi="Calibri" w:cs="Calibri"/>
          <w:sz w:val="24"/>
          <w:szCs w:val="24"/>
        </w:rPr>
      </w:pPr>
      <w:r w:rsidRPr="000C34F4">
        <w:rPr>
          <w:rFonts w:ascii="Calibri" w:eastAsia="Times New Roman" w:hAnsi="Calibri" w:cs="Calibri"/>
          <w:sz w:val="24"/>
          <w:szCs w:val="24"/>
        </w:rPr>
        <w:t>Explain types of personality</w:t>
      </w:r>
    </w:p>
    <w:p w14:paraId="6A94D622" w14:textId="77777777" w:rsidR="007A07A6" w:rsidRPr="000C34F4" w:rsidRDefault="007A07A6" w:rsidP="007A07A6">
      <w:pPr>
        <w:widowControl/>
        <w:numPr>
          <w:ilvl w:val="0"/>
          <w:numId w:val="59"/>
        </w:numPr>
        <w:rPr>
          <w:rFonts w:ascii="Calibri" w:eastAsia="Times New Roman" w:hAnsi="Calibri" w:cs="Calibri"/>
          <w:sz w:val="24"/>
          <w:szCs w:val="24"/>
        </w:rPr>
      </w:pPr>
      <w:r w:rsidRPr="000C34F4">
        <w:rPr>
          <w:rFonts w:ascii="Calibri" w:eastAsia="Times New Roman" w:hAnsi="Calibri" w:cs="Calibri"/>
          <w:sz w:val="24"/>
          <w:szCs w:val="24"/>
        </w:rPr>
        <w:t>Relate different personality types with health care problems</w:t>
      </w:r>
    </w:p>
    <w:p w14:paraId="6AE7D162" w14:textId="77777777" w:rsidR="007A07A6" w:rsidRPr="000C34F4" w:rsidRDefault="007A07A6" w:rsidP="007A07A6">
      <w:pPr>
        <w:widowControl/>
        <w:numPr>
          <w:ilvl w:val="0"/>
          <w:numId w:val="59"/>
        </w:numPr>
        <w:rPr>
          <w:rFonts w:ascii="Calibri" w:eastAsia="Times New Roman" w:hAnsi="Calibri" w:cs="Calibri"/>
          <w:sz w:val="24"/>
          <w:szCs w:val="24"/>
        </w:rPr>
      </w:pPr>
      <w:r w:rsidRPr="000C34F4">
        <w:rPr>
          <w:rFonts w:ascii="Calibri" w:eastAsia="Times New Roman" w:hAnsi="Calibri" w:cs="Calibri"/>
          <w:sz w:val="24"/>
          <w:szCs w:val="24"/>
        </w:rPr>
        <w:t>Name and explain stages of Freud’s theory of personality development</w:t>
      </w:r>
    </w:p>
    <w:p w14:paraId="5A58802E" w14:textId="77777777" w:rsidR="007A07A6" w:rsidRPr="000C34F4" w:rsidRDefault="007A07A6" w:rsidP="007A07A6">
      <w:pPr>
        <w:widowControl/>
        <w:numPr>
          <w:ilvl w:val="0"/>
          <w:numId w:val="59"/>
        </w:numPr>
        <w:rPr>
          <w:rFonts w:ascii="Calibri" w:eastAsia="Times New Roman" w:hAnsi="Calibri" w:cs="Calibri"/>
          <w:sz w:val="24"/>
          <w:szCs w:val="24"/>
        </w:rPr>
      </w:pPr>
      <w:r w:rsidRPr="000C34F4">
        <w:rPr>
          <w:rFonts w:ascii="Calibri" w:eastAsia="Times New Roman" w:hAnsi="Calibri" w:cs="Calibri"/>
          <w:sz w:val="24"/>
          <w:szCs w:val="24"/>
        </w:rPr>
        <w:t>Name and explain stages of Erickson’s theory of personality development</w:t>
      </w:r>
    </w:p>
    <w:p w14:paraId="103A4DFD" w14:textId="77777777" w:rsidR="007A07A6" w:rsidRPr="000C34F4" w:rsidRDefault="007A07A6" w:rsidP="007A07A6">
      <w:pPr>
        <w:rPr>
          <w:rFonts w:ascii="Calibri" w:eastAsia="Times New Roman" w:hAnsi="Calibri" w:cs="Calibri"/>
          <w:sz w:val="24"/>
          <w:szCs w:val="24"/>
        </w:rPr>
      </w:pPr>
      <w:r w:rsidRPr="000C34F4">
        <w:rPr>
          <w:rFonts w:ascii="Calibri" w:eastAsia="Times New Roman" w:hAnsi="Calibri" w:cs="Calibri"/>
          <w:b/>
          <w:bCs/>
          <w:sz w:val="24"/>
          <w:szCs w:val="24"/>
        </w:rPr>
        <w:t>Psychosocial Issues in Special Hospital Settings</w:t>
      </w:r>
    </w:p>
    <w:p w14:paraId="27CE9E41" w14:textId="77777777" w:rsidR="007A07A6" w:rsidRPr="000C34F4" w:rsidRDefault="007A07A6" w:rsidP="007A07A6">
      <w:pPr>
        <w:widowControl/>
        <w:numPr>
          <w:ilvl w:val="0"/>
          <w:numId w:val="60"/>
        </w:numPr>
        <w:rPr>
          <w:rFonts w:ascii="Calibri" w:eastAsia="Times New Roman" w:hAnsi="Calibri" w:cs="Calibri"/>
          <w:sz w:val="24"/>
          <w:szCs w:val="24"/>
        </w:rPr>
      </w:pPr>
      <w:r w:rsidRPr="000C34F4">
        <w:rPr>
          <w:rFonts w:ascii="Calibri" w:eastAsia="Times New Roman" w:hAnsi="Calibri" w:cs="Calibri"/>
          <w:sz w:val="24"/>
          <w:szCs w:val="24"/>
        </w:rPr>
        <w:t>State and manage issues in emergency, coronary and intensive care units</w:t>
      </w:r>
    </w:p>
    <w:p w14:paraId="3C99F80F" w14:textId="77777777" w:rsidR="007A07A6" w:rsidRPr="000C34F4" w:rsidRDefault="007A07A6" w:rsidP="007A07A6">
      <w:pPr>
        <w:rPr>
          <w:rFonts w:ascii="Calibri" w:eastAsia="Times New Roman" w:hAnsi="Calibri" w:cs="Calibri"/>
          <w:sz w:val="24"/>
          <w:szCs w:val="24"/>
        </w:rPr>
      </w:pPr>
      <w:r w:rsidRPr="000C34F4">
        <w:rPr>
          <w:rFonts w:ascii="Calibri" w:eastAsia="Times New Roman" w:hAnsi="Calibri" w:cs="Calibri"/>
          <w:b/>
          <w:bCs/>
          <w:sz w:val="24"/>
          <w:szCs w:val="24"/>
        </w:rPr>
        <w:t>Stress and Stress Management</w:t>
      </w:r>
    </w:p>
    <w:p w14:paraId="79CE261F" w14:textId="77777777" w:rsidR="007A07A6" w:rsidRPr="000C34F4" w:rsidRDefault="007A07A6" w:rsidP="007A07A6">
      <w:pPr>
        <w:widowControl/>
        <w:numPr>
          <w:ilvl w:val="0"/>
          <w:numId w:val="61"/>
        </w:numPr>
        <w:rPr>
          <w:rFonts w:ascii="Calibri" w:eastAsia="Times New Roman" w:hAnsi="Calibri" w:cs="Calibri"/>
          <w:sz w:val="24"/>
          <w:szCs w:val="24"/>
        </w:rPr>
      </w:pPr>
      <w:r w:rsidRPr="000C34F4">
        <w:rPr>
          <w:rFonts w:ascii="Calibri" w:eastAsia="Times New Roman" w:hAnsi="Calibri" w:cs="Calibri"/>
          <w:sz w:val="24"/>
          <w:szCs w:val="24"/>
        </w:rPr>
        <w:t>Define stress</w:t>
      </w:r>
    </w:p>
    <w:p w14:paraId="749968D2" w14:textId="77777777" w:rsidR="007A07A6" w:rsidRPr="000C34F4" w:rsidRDefault="007A07A6" w:rsidP="007A07A6">
      <w:pPr>
        <w:widowControl/>
        <w:numPr>
          <w:ilvl w:val="0"/>
          <w:numId w:val="61"/>
        </w:numPr>
        <w:rPr>
          <w:rFonts w:ascii="Calibri" w:eastAsia="Times New Roman" w:hAnsi="Calibri" w:cs="Calibri"/>
          <w:sz w:val="24"/>
          <w:szCs w:val="24"/>
        </w:rPr>
      </w:pPr>
      <w:r w:rsidRPr="000C34F4">
        <w:rPr>
          <w:rFonts w:ascii="Calibri" w:eastAsia="Times New Roman" w:hAnsi="Calibri" w:cs="Calibri"/>
          <w:sz w:val="24"/>
          <w:szCs w:val="24"/>
        </w:rPr>
        <w:t>Name sign and symptoms of stress</w:t>
      </w:r>
    </w:p>
    <w:p w14:paraId="3C574058" w14:textId="77777777" w:rsidR="007A07A6" w:rsidRPr="000C34F4" w:rsidRDefault="007A07A6" w:rsidP="007A07A6">
      <w:pPr>
        <w:widowControl/>
        <w:numPr>
          <w:ilvl w:val="0"/>
          <w:numId w:val="61"/>
        </w:numPr>
        <w:rPr>
          <w:rFonts w:ascii="Calibri" w:eastAsia="Times New Roman" w:hAnsi="Calibri" w:cs="Calibri"/>
          <w:sz w:val="24"/>
          <w:szCs w:val="24"/>
        </w:rPr>
      </w:pPr>
      <w:r w:rsidRPr="000C34F4">
        <w:rPr>
          <w:rFonts w:ascii="Calibri" w:eastAsia="Times New Roman" w:hAnsi="Calibri" w:cs="Calibri"/>
          <w:sz w:val="24"/>
          <w:szCs w:val="24"/>
        </w:rPr>
        <w:t>Describe job related stress</w:t>
      </w:r>
    </w:p>
    <w:p w14:paraId="7A4C33C7" w14:textId="77777777" w:rsidR="007A07A6" w:rsidRPr="000C34F4" w:rsidRDefault="007A07A6" w:rsidP="007A07A6">
      <w:pPr>
        <w:widowControl/>
        <w:numPr>
          <w:ilvl w:val="0"/>
          <w:numId w:val="61"/>
        </w:numPr>
        <w:rPr>
          <w:rFonts w:ascii="Calibri" w:eastAsia="Times New Roman" w:hAnsi="Calibri" w:cs="Calibri"/>
          <w:sz w:val="24"/>
          <w:szCs w:val="24"/>
        </w:rPr>
      </w:pPr>
      <w:r w:rsidRPr="000C34F4">
        <w:rPr>
          <w:rFonts w:ascii="Calibri" w:eastAsia="Times New Roman" w:hAnsi="Calibri" w:cs="Calibri"/>
          <w:sz w:val="24"/>
          <w:szCs w:val="24"/>
        </w:rPr>
        <w:t>Medical and psycho social interventions in stress management</w:t>
      </w:r>
    </w:p>
    <w:p w14:paraId="586B41E4" w14:textId="77777777" w:rsidR="007A07A6" w:rsidRPr="000C34F4" w:rsidRDefault="007A07A6" w:rsidP="007A07A6">
      <w:pPr>
        <w:rPr>
          <w:rFonts w:ascii="Calibri" w:eastAsia="Times New Roman" w:hAnsi="Calibri" w:cs="Calibri"/>
          <w:sz w:val="24"/>
          <w:szCs w:val="24"/>
        </w:rPr>
      </w:pPr>
      <w:r w:rsidRPr="000C34F4">
        <w:rPr>
          <w:rFonts w:ascii="Calibri" w:eastAsia="Times New Roman" w:hAnsi="Calibri" w:cs="Calibri"/>
          <w:b/>
          <w:bCs/>
          <w:sz w:val="24"/>
          <w:szCs w:val="24"/>
        </w:rPr>
        <w:t>Mental Health &amp; Common Psychiatric Disorders</w:t>
      </w:r>
    </w:p>
    <w:p w14:paraId="25CBB78C" w14:textId="77777777" w:rsidR="007A07A6" w:rsidRPr="000C34F4" w:rsidRDefault="007A07A6" w:rsidP="007A07A6">
      <w:pPr>
        <w:widowControl/>
        <w:numPr>
          <w:ilvl w:val="0"/>
          <w:numId w:val="62"/>
        </w:numPr>
        <w:rPr>
          <w:rFonts w:ascii="Calibri" w:eastAsia="Times New Roman" w:hAnsi="Calibri" w:cs="Calibri"/>
          <w:sz w:val="24"/>
          <w:szCs w:val="24"/>
        </w:rPr>
      </w:pPr>
      <w:r w:rsidRPr="000C34F4">
        <w:rPr>
          <w:rFonts w:ascii="Calibri" w:eastAsia="Times New Roman" w:hAnsi="Calibri" w:cs="Calibri"/>
          <w:sz w:val="24"/>
          <w:szCs w:val="24"/>
        </w:rPr>
        <w:t>Describe sign and symptoms on common psychiatric disorders</w:t>
      </w:r>
    </w:p>
    <w:p w14:paraId="134D4908" w14:textId="77777777" w:rsidR="007A07A6" w:rsidRPr="000C34F4" w:rsidRDefault="007A07A6" w:rsidP="007A07A6">
      <w:pPr>
        <w:widowControl/>
        <w:numPr>
          <w:ilvl w:val="0"/>
          <w:numId w:val="62"/>
        </w:numPr>
        <w:rPr>
          <w:rFonts w:ascii="Calibri" w:eastAsia="Times New Roman" w:hAnsi="Calibri" w:cs="Calibri"/>
          <w:sz w:val="24"/>
          <w:szCs w:val="24"/>
        </w:rPr>
      </w:pPr>
      <w:r w:rsidRPr="000C34F4">
        <w:rPr>
          <w:rFonts w:ascii="Calibri" w:eastAsia="Times New Roman" w:hAnsi="Calibri" w:cs="Calibri"/>
          <w:sz w:val="24"/>
          <w:szCs w:val="24"/>
        </w:rPr>
        <w:t>Formulate management plan of common psychiatric disorders</w:t>
      </w:r>
    </w:p>
    <w:p w14:paraId="16F78336" w14:textId="77777777" w:rsidR="007A07A6" w:rsidRPr="000C34F4" w:rsidRDefault="007A07A6" w:rsidP="007A07A6">
      <w:pPr>
        <w:rPr>
          <w:rFonts w:ascii="Calibri" w:eastAsia="Times New Roman" w:hAnsi="Calibri" w:cs="Calibri"/>
          <w:sz w:val="24"/>
          <w:szCs w:val="24"/>
        </w:rPr>
      </w:pPr>
      <w:r w:rsidRPr="000C34F4">
        <w:rPr>
          <w:rFonts w:ascii="Calibri" w:eastAsia="Times New Roman" w:hAnsi="Calibri" w:cs="Calibri"/>
          <w:b/>
          <w:bCs/>
          <w:sz w:val="24"/>
          <w:szCs w:val="24"/>
        </w:rPr>
        <w:t>Psychosocial aspects of Alternative Medicine</w:t>
      </w:r>
    </w:p>
    <w:p w14:paraId="30717726" w14:textId="77777777" w:rsidR="007A07A6" w:rsidRPr="000C34F4" w:rsidRDefault="007A07A6" w:rsidP="007A07A6">
      <w:pPr>
        <w:widowControl/>
        <w:numPr>
          <w:ilvl w:val="0"/>
          <w:numId w:val="63"/>
        </w:numPr>
        <w:rPr>
          <w:rFonts w:ascii="Calibri" w:eastAsia="Times New Roman" w:hAnsi="Calibri" w:cs="Calibri"/>
          <w:sz w:val="24"/>
          <w:szCs w:val="24"/>
        </w:rPr>
      </w:pPr>
      <w:r w:rsidRPr="000C34F4">
        <w:rPr>
          <w:rFonts w:ascii="Calibri" w:eastAsia="Times New Roman" w:hAnsi="Calibri" w:cs="Calibri"/>
          <w:sz w:val="24"/>
          <w:szCs w:val="24"/>
        </w:rPr>
        <w:t>Define alternative medicine</w:t>
      </w:r>
    </w:p>
    <w:p w14:paraId="0BF4C00E" w14:textId="77777777" w:rsidR="007A07A6" w:rsidRPr="000C34F4" w:rsidRDefault="007A07A6" w:rsidP="007A07A6">
      <w:pPr>
        <w:widowControl/>
        <w:numPr>
          <w:ilvl w:val="0"/>
          <w:numId w:val="63"/>
        </w:numPr>
        <w:rPr>
          <w:rFonts w:ascii="Calibri" w:eastAsia="Times New Roman" w:hAnsi="Calibri" w:cs="Calibri"/>
          <w:sz w:val="24"/>
          <w:szCs w:val="24"/>
        </w:rPr>
      </w:pPr>
      <w:r w:rsidRPr="000C34F4">
        <w:rPr>
          <w:rFonts w:ascii="Calibri" w:eastAsia="Times New Roman" w:hAnsi="Calibri" w:cs="Calibri"/>
          <w:sz w:val="24"/>
          <w:szCs w:val="24"/>
        </w:rPr>
        <w:t>Relate alternative medicine with holistic medicine</w:t>
      </w:r>
    </w:p>
    <w:p w14:paraId="477884FE" w14:textId="77777777" w:rsidR="007A07A6" w:rsidRPr="000C34F4" w:rsidRDefault="007A07A6" w:rsidP="007A07A6">
      <w:pPr>
        <w:rPr>
          <w:rFonts w:ascii="Calibri" w:eastAsia="Times New Roman" w:hAnsi="Calibri" w:cs="Calibri"/>
          <w:sz w:val="24"/>
          <w:szCs w:val="24"/>
        </w:rPr>
      </w:pPr>
    </w:p>
    <w:p w14:paraId="7592EF0B" w14:textId="6B45D08F" w:rsidR="007A07A6" w:rsidRDefault="007A07A6" w:rsidP="00C9237C">
      <w:pPr>
        <w:rPr>
          <w:rFonts w:asciiTheme="majorHAnsi" w:eastAsia="Times New Roman" w:hAnsiTheme="majorHAnsi" w:cstheme="majorHAnsi"/>
          <w:b/>
          <w:sz w:val="24"/>
          <w:szCs w:val="24"/>
          <w:u w:val="single"/>
        </w:rPr>
      </w:pPr>
      <w:r w:rsidRPr="00C9237C">
        <w:rPr>
          <w:rFonts w:asciiTheme="majorHAnsi" w:eastAsia="Times New Roman" w:hAnsiTheme="majorHAnsi" w:cstheme="majorHAnsi"/>
          <w:b/>
          <w:sz w:val="24"/>
          <w:szCs w:val="24"/>
          <w:u w:val="single"/>
        </w:rPr>
        <w:t>RESPIRATORY</w:t>
      </w:r>
      <w:r w:rsidR="00B2477A" w:rsidRPr="00C9237C">
        <w:rPr>
          <w:rFonts w:asciiTheme="majorHAnsi" w:eastAsia="Times New Roman" w:hAnsiTheme="majorHAnsi" w:cstheme="majorHAnsi"/>
          <w:b/>
          <w:sz w:val="24"/>
          <w:szCs w:val="24"/>
          <w:u w:val="single"/>
        </w:rPr>
        <w:t xml:space="preserve"> SYSTEM</w:t>
      </w:r>
      <w:r w:rsidRPr="00C9237C">
        <w:rPr>
          <w:rFonts w:asciiTheme="majorHAnsi" w:eastAsia="Times New Roman" w:hAnsiTheme="majorHAnsi" w:cstheme="majorHAnsi"/>
          <w:b/>
          <w:sz w:val="24"/>
          <w:szCs w:val="24"/>
          <w:u w:val="single"/>
        </w:rPr>
        <w:t xml:space="preserve"> &amp; ENDOCRINOLOGY MODULE</w:t>
      </w:r>
      <w:r w:rsidR="00C9237C">
        <w:rPr>
          <w:rFonts w:asciiTheme="majorHAnsi" w:eastAsia="Times New Roman" w:hAnsiTheme="majorHAnsi" w:cstheme="majorHAnsi"/>
          <w:b/>
          <w:sz w:val="24"/>
          <w:szCs w:val="24"/>
          <w:u w:val="single"/>
        </w:rPr>
        <w:t xml:space="preserve"> (6 WEEKS)</w:t>
      </w:r>
    </w:p>
    <w:p w14:paraId="705EF8E7" w14:textId="77777777" w:rsidR="00C9237C" w:rsidRPr="00C9237C" w:rsidRDefault="00C9237C" w:rsidP="00C9237C">
      <w:pPr>
        <w:rPr>
          <w:rFonts w:asciiTheme="majorHAnsi" w:eastAsia="Times New Roman" w:hAnsiTheme="majorHAnsi" w:cstheme="majorHAnsi"/>
          <w:b/>
          <w:sz w:val="24"/>
          <w:szCs w:val="24"/>
          <w:u w:val="single"/>
        </w:rPr>
      </w:pPr>
    </w:p>
    <w:p w14:paraId="20E972FB" w14:textId="77777777" w:rsidR="007A07A6" w:rsidRPr="000C34F4" w:rsidRDefault="007A07A6" w:rsidP="007A07A6">
      <w:pPr>
        <w:rPr>
          <w:rFonts w:ascii="Calibri" w:eastAsia="Times New Roman" w:hAnsi="Calibri" w:cs="Calibri"/>
          <w:sz w:val="24"/>
          <w:szCs w:val="24"/>
        </w:rPr>
      </w:pPr>
      <w:r w:rsidRPr="000C34F4">
        <w:rPr>
          <w:rFonts w:ascii="Calibri" w:eastAsia="Times New Roman" w:hAnsi="Calibri" w:cs="Calibri"/>
          <w:b/>
          <w:bCs/>
          <w:sz w:val="24"/>
          <w:szCs w:val="24"/>
        </w:rPr>
        <w:t>Psychosocial aspects of Gastrointestinal and Respiratory disorders</w:t>
      </w:r>
    </w:p>
    <w:p w14:paraId="36ECD5EF" w14:textId="77777777" w:rsidR="007A07A6" w:rsidRPr="000C34F4" w:rsidRDefault="007A07A6" w:rsidP="007A07A6">
      <w:pPr>
        <w:widowControl/>
        <w:numPr>
          <w:ilvl w:val="0"/>
          <w:numId w:val="64"/>
        </w:numPr>
        <w:rPr>
          <w:rFonts w:ascii="Calibri" w:eastAsia="Times New Roman" w:hAnsi="Calibri" w:cs="Calibri"/>
          <w:sz w:val="24"/>
          <w:szCs w:val="24"/>
        </w:rPr>
      </w:pPr>
      <w:r w:rsidRPr="000C34F4">
        <w:rPr>
          <w:rFonts w:ascii="Calibri" w:eastAsia="Times New Roman" w:hAnsi="Calibri" w:cs="Calibri"/>
          <w:sz w:val="24"/>
          <w:szCs w:val="24"/>
        </w:rPr>
        <w:t>Explain indigestion, irritable bowel syndrome, asthma, allergies in relation with mental health</w:t>
      </w:r>
    </w:p>
    <w:p w14:paraId="36D807FE" w14:textId="77777777" w:rsidR="007A07A6" w:rsidRPr="000C34F4" w:rsidRDefault="007A07A6" w:rsidP="007A07A6">
      <w:pPr>
        <w:widowControl/>
        <w:numPr>
          <w:ilvl w:val="0"/>
          <w:numId w:val="64"/>
        </w:numPr>
        <w:rPr>
          <w:rFonts w:ascii="Calibri" w:eastAsia="Times New Roman" w:hAnsi="Calibri" w:cs="Calibri"/>
          <w:sz w:val="24"/>
          <w:szCs w:val="24"/>
        </w:rPr>
      </w:pPr>
      <w:r w:rsidRPr="000C34F4">
        <w:rPr>
          <w:rFonts w:ascii="Calibri" w:eastAsia="Times New Roman" w:hAnsi="Calibri" w:cs="Calibri"/>
          <w:sz w:val="24"/>
          <w:szCs w:val="24"/>
        </w:rPr>
        <w:t>Discuss psychosocial aspects of indigestion, irritable bowel syndrome, asthma, allergies</w:t>
      </w:r>
    </w:p>
    <w:p w14:paraId="18B770C5" w14:textId="77777777" w:rsidR="007A07A6" w:rsidRPr="000C34F4" w:rsidRDefault="007A07A6" w:rsidP="007A07A6">
      <w:pPr>
        <w:rPr>
          <w:rFonts w:ascii="Calibri" w:eastAsia="Times New Roman" w:hAnsi="Calibri" w:cs="Calibri"/>
          <w:sz w:val="24"/>
          <w:szCs w:val="24"/>
        </w:rPr>
      </w:pPr>
      <w:r w:rsidRPr="000C34F4">
        <w:rPr>
          <w:rFonts w:ascii="Calibri" w:eastAsia="Times New Roman" w:hAnsi="Calibri" w:cs="Calibri"/>
          <w:b/>
          <w:bCs/>
          <w:sz w:val="24"/>
          <w:szCs w:val="24"/>
        </w:rPr>
        <w:t>Psychosocial aspects of Gender, Sexuality and neuroendocrine disorders</w:t>
      </w:r>
    </w:p>
    <w:p w14:paraId="506DF2B5" w14:textId="77777777" w:rsidR="007A07A6" w:rsidRPr="000C34F4" w:rsidRDefault="007A07A6" w:rsidP="007A07A6">
      <w:pPr>
        <w:widowControl/>
        <w:numPr>
          <w:ilvl w:val="0"/>
          <w:numId w:val="65"/>
        </w:numPr>
        <w:rPr>
          <w:rFonts w:ascii="Calibri" w:eastAsia="Times New Roman" w:hAnsi="Calibri" w:cs="Calibri"/>
          <w:sz w:val="24"/>
          <w:szCs w:val="24"/>
        </w:rPr>
      </w:pPr>
      <w:r w:rsidRPr="000C34F4">
        <w:rPr>
          <w:rFonts w:ascii="Calibri" w:eastAsia="Times New Roman" w:hAnsi="Calibri" w:cs="Calibri"/>
          <w:sz w:val="24"/>
          <w:szCs w:val="24"/>
        </w:rPr>
        <w:t>Explain indigestion, irritable bowel syndrome, asthma, allergies in relation with mental health</w:t>
      </w:r>
    </w:p>
    <w:p w14:paraId="2504EBFD" w14:textId="77777777" w:rsidR="007A07A6" w:rsidRPr="000C34F4" w:rsidRDefault="007A07A6" w:rsidP="007A07A6">
      <w:pPr>
        <w:widowControl/>
        <w:numPr>
          <w:ilvl w:val="0"/>
          <w:numId w:val="65"/>
        </w:numPr>
        <w:rPr>
          <w:rFonts w:ascii="Calibri" w:eastAsia="Times New Roman" w:hAnsi="Calibri" w:cs="Calibri"/>
          <w:sz w:val="24"/>
          <w:szCs w:val="24"/>
        </w:rPr>
      </w:pPr>
      <w:r w:rsidRPr="000C34F4">
        <w:rPr>
          <w:rFonts w:ascii="Calibri" w:eastAsia="Times New Roman" w:hAnsi="Calibri" w:cs="Calibri"/>
          <w:sz w:val="24"/>
          <w:szCs w:val="24"/>
        </w:rPr>
        <w:lastRenderedPageBreak/>
        <w:t>Discuss psychosocial aspects of indigestion, irritable bowel syndrome, asthma, allergies</w:t>
      </w:r>
    </w:p>
    <w:p w14:paraId="48DE0168" w14:textId="77777777" w:rsidR="007A07A6" w:rsidRPr="000C34F4" w:rsidRDefault="007A07A6" w:rsidP="007A07A6">
      <w:pPr>
        <w:rPr>
          <w:rFonts w:ascii="Calibri" w:eastAsia="Times New Roman" w:hAnsi="Calibri" w:cs="Calibri"/>
          <w:sz w:val="24"/>
          <w:szCs w:val="24"/>
        </w:rPr>
      </w:pPr>
      <w:r w:rsidRPr="000C34F4">
        <w:rPr>
          <w:rFonts w:ascii="Calibri" w:eastAsia="Times New Roman" w:hAnsi="Calibri" w:cs="Calibri"/>
          <w:b/>
          <w:bCs/>
          <w:sz w:val="24"/>
          <w:szCs w:val="24"/>
        </w:rPr>
        <w:t>Mental Health &amp; Common Psychiatric Disorders</w:t>
      </w:r>
    </w:p>
    <w:p w14:paraId="07E8CAFA" w14:textId="77777777" w:rsidR="007A07A6" w:rsidRPr="000C34F4" w:rsidRDefault="007A07A6" w:rsidP="007A07A6">
      <w:pPr>
        <w:widowControl/>
        <w:numPr>
          <w:ilvl w:val="0"/>
          <w:numId w:val="66"/>
        </w:numPr>
        <w:rPr>
          <w:rFonts w:ascii="Calibri" w:eastAsia="Times New Roman" w:hAnsi="Calibri" w:cs="Calibri"/>
          <w:sz w:val="24"/>
          <w:szCs w:val="24"/>
        </w:rPr>
      </w:pPr>
      <w:r w:rsidRPr="000C34F4">
        <w:rPr>
          <w:rFonts w:ascii="Calibri" w:eastAsia="Times New Roman" w:hAnsi="Calibri" w:cs="Calibri"/>
          <w:sz w:val="24"/>
          <w:szCs w:val="24"/>
        </w:rPr>
        <w:t>Explain sign symptoms and management of anxiety disorder and panic disorder</w:t>
      </w:r>
    </w:p>
    <w:p w14:paraId="08BF8448" w14:textId="77777777" w:rsidR="007A07A6" w:rsidRPr="000C34F4" w:rsidRDefault="007A07A6" w:rsidP="007A07A6">
      <w:pPr>
        <w:rPr>
          <w:rFonts w:ascii="Calibri" w:eastAsia="Times New Roman" w:hAnsi="Calibri" w:cs="Calibri"/>
          <w:sz w:val="24"/>
          <w:szCs w:val="24"/>
        </w:rPr>
      </w:pPr>
      <w:r w:rsidRPr="000C34F4">
        <w:rPr>
          <w:rFonts w:ascii="Calibri" w:eastAsia="Times New Roman" w:hAnsi="Calibri" w:cs="Calibri"/>
          <w:b/>
          <w:bCs/>
          <w:sz w:val="24"/>
          <w:szCs w:val="24"/>
        </w:rPr>
        <w:t>Principles of Psychology</w:t>
      </w:r>
    </w:p>
    <w:p w14:paraId="36427F1F" w14:textId="77777777" w:rsidR="007A07A6" w:rsidRPr="000C34F4" w:rsidRDefault="007A07A6" w:rsidP="007A07A6">
      <w:pPr>
        <w:widowControl/>
        <w:numPr>
          <w:ilvl w:val="0"/>
          <w:numId w:val="67"/>
        </w:numPr>
        <w:rPr>
          <w:rFonts w:ascii="Calibri" w:eastAsia="Times New Roman" w:hAnsi="Calibri" w:cs="Calibri"/>
          <w:sz w:val="24"/>
          <w:szCs w:val="24"/>
        </w:rPr>
      </w:pPr>
      <w:r w:rsidRPr="000C34F4">
        <w:rPr>
          <w:rFonts w:ascii="Calibri" w:eastAsia="Times New Roman" w:hAnsi="Calibri" w:cs="Calibri"/>
          <w:sz w:val="24"/>
          <w:szCs w:val="24"/>
        </w:rPr>
        <w:t>Describe learning and meta cognition</w:t>
      </w:r>
    </w:p>
    <w:p w14:paraId="30138E3F" w14:textId="77777777" w:rsidR="007A07A6" w:rsidRPr="000C34F4" w:rsidRDefault="007A07A6" w:rsidP="007A07A6">
      <w:pPr>
        <w:widowControl/>
        <w:numPr>
          <w:ilvl w:val="0"/>
          <w:numId w:val="67"/>
        </w:numPr>
        <w:rPr>
          <w:rFonts w:ascii="Calibri" w:eastAsia="Times New Roman" w:hAnsi="Calibri" w:cs="Calibri"/>
          <w:sz w:val="24"/>
          <w:szCs w:val="24"/>
        </w:rPr>
      </w:pPr>
      <w:r w:rsidRPr="000C34F4">
        <w:rPr>
          <w:rFonts w:ascii="Calibri" w:eastAsia="Times New Roman" w:hAnsi="Calibri" w:cs="Calibri"/>
          <w:sz w:val="24"/>
          <w:szCs w:val="24"/>
        </w:rPr>
        <w:t>Explain types of learning and meta cognition</w:t>
      </w:r>
    </w:p>
    <w:p w14:paraId="7944D363" w14:textId="77777777" w:rsidR="007A07A6" w:rsidRPr="000C34F4" w:rsidRDefault="007A07A6" w:rsidP="007A07A6">
      <w:pPr>
        <w:widowControl/>
        <w:numPr>
          <w:ilvl w:val="0"/>
          <w:numId w:val="67"/>
        </w:numPr>
        <w:rPr>
          <w:rFonts w:ascii="Calibri" w:eastAsia="Times New Roman" w:hAnsi="Calibri" w:cs="Calibri"/>
          <w:sz w:val="24"/>
          <w:szCs w:val="24"/>
        </w:rPr>
      </w:pPr>
      <w:r w:rsidRPr="000C34F4">
        <w:rPr>
          <w:rFonts w:ascii="Calibri" w:eastAsia="Times New Roman" w:hAnsi="Calibri" w:cs="Calibri"/>
          <w:sz w:val="24"/>
          <w:szCs w:val="24"/>
        </w:rPr>
        <w:t>Discuss significance of learning and meta cognition</w:t>
      </w:r>
    </w:p>
    <w:p w14:paraId="606E6843" w14:textId="77777777" w:rsidR="007A07A6" w:rsidRPr="000C34F4" w:rsidRDefault="007A07A6" w:rsidP="007A07A6">
      <w:pPr>
        <w:rPr>
          <w:rFonts w:ascii="Calibri" w:eastAsia="Times New Roman" w:hAnsi="Calibri" w:cs="Calibri"/>
          <w:sz w:val="24"/>
          <w:szCs w:val="24"/>
        </w:rPr>
      </w:pPr>
    </w:p>
    <w:p w14:paraId="06A2B061" w14:textId="067FB8F9" w:rsidR="007A07A6" w:rsidRDefault="007A07A6" w:rsidP="00C9237C">
      <w:pPr>
        <w:rPr>
          <w:rFonts w:asciiTheme="majorHAnsi" w:eastAsia="Times New Roman" w:hAnsiTheme="majorHAnsi" w:cstheme="majorHAnsi"/>
          <w:b/>
          <w:sz w:val="24"/>
          <w:szCs w:val="24"/>
          <w:u w:val="single"/>
        </w:rPr>
      </w:pPr>
      <w:r w:rsidRPr="00C9237C">
        <w:rPr>
          <w:rFonts w:asciiTheme="majorHAnsi" w:eastAsia="Times New Roman" w:hAnsiTheme="majorHAnsi" w:cstheme="majorHAnsi"/>
          <w:b/>
          <w:sz w:val="24"/>
          <w:szCs w:val="24"/>
          <w:u w:val="single"/>
        </w:rPr>
        <w:t xml:space="preserve">CNS &amp; </w:t>
      </w:r>
      <w:r w:rsidR="00B2477A" w:rsidRPr="00C9237C">
        <w:rPr>
          <w:rFonts w:asciiTheme="majorHAnsi" w:eastAsia="Times New Roman" w:hAnsiTheme="majorHAnsi" w:cstheme="majorHAnsi"/>
          <w:b/>
          <w:sz w:val="24"/>
          <w:szCs w:val="24"/>
          <w:u w:val="single"/>
        </w:rPr>
        <w:t>GIT</w:t>
      </w:r>
      <w:r w:rsidRPr="00C9237C">
        <w:rPr>
          <w:rFonts w:asciiTheme="majorHAnsi" w:eastAsia="Times New Roman" w:hAnsiTheme="majorHAnsi" w:cstheme="majorHAnsi"/>
          <w:b/>
          <w:sz w:val="24"/>
          <w:szCs w:val="24"/>
          <w:u w:val="single"/>
        </w:rPr>
        <w:t xml:space="preserve"> MODULE</w:t>
      </w:r>
      <w:r w:rsidR="00C9237C">
        <w:rPr>
          <w:rFonts w:asciiTheme="majorHAnsi" w:eastAsia="Times New Roman" w:hAnsiTheme="majorHAnsi" w:cstheme="majorHAnsi"/>
          <w:b/>
          <w:sz w:val="24"/>
          <w:szCs w:val="24"/>
          <w:u w:val="single"/>
        </w:rPr>
        <w:t xml:space="preserve"> 7(WEEKS)</w:t>
      </w:r>
    </w:p>
    <w:p w14:paraId="6CE7D017" w14:textId="77777777" w:rsidR="00C9237C" w:rsidRPr="00C9237C" w:rsidRDefault="00C9237C" w:rsidP="00C9237C">
      <w:pPr>
        <w:rPr>
          <w:rFonts w:asciiTheme="majorHAnsi" w:eastAsia="Times New Roman" w:hAnsiTheme="majorHAnsi" w:cstheme="majorHAnsi"/>
          <w:b/>
          <w:sz w:val="24"/>
          <w:szCs w:val="24"/>
          <w:u w:val="single"/>
        </w:rPr>
      </w:pPr>
    </w:p>
    <w:p w14:paraId="2A552B24" w14:textId="77777777" w:rsidR="007A07A6" w:rsidRPr="000C34F4" w:rsidRDefault="007A07A6" w:rsidP="007A07A6">
      <w:pPr>
        <w:rPr>
          <w:rFonts w:ascii="Calibri" w:eastAsia="Times New Roman" w:hAnsi="Calibri" w:cs="Calibri"/>
          <w:sz w:val="24"/>
          <w:szCs w:val="24"/>
        </w:rPr>
      </w:pPr>
      <w:r w:rsidRPr="000C34F4">
        <w:rPr>
          <w:rFonts w:ascii="Calibri" w:eastAsia="Times New Roman" w:hAnsi="Calibri" w:cs="Calibri"/>
          <w:b/>
          <w:bCs/>
          <w:sz w:val="24"/>
          <w:szCs w:val="24"/>
        </w:rPr>
        <w:t>Neurobiological Basis of Behavior</w:t>
      </w:r>
    </w:p>
    <w:p w14:paraId="2064DCDF" w14:textId="77777777" w:rsidR="007A07A6" w:rsidRPr="000C34F4" w:rsidRDefault="007A07A6" w:rsidP="007A07A6">
      <w:pPr>
        <w:widowControl/>
        <w:numPr>
          <w:ilvl w:val="0"/>
          <w:numId w:val="68"/>
        </w:numPr>
        <w:rPr>
          <w:rFonts w:ascii="Calibri" w:eastAsia="Times New Roman" w:hAnsi="Calibri" w:cs="Calibri"/>
          <w:sz w:val="24"/>
          <w:szCs w:val="24"/>
        </w:rPr>
      </w:pPr>
      <w:r w:rsidRPr="000C34F4">
        <w:rPr>
          <w:rFonts w:ascii="Calibri" w:eastAsia="Times New Roman" w:hAnsi="Calibri" w:cs="Calibri"/>
          <w:sz w:val="24"/>
          <w:szCs w:val="24"/>
        </w:rPr>
        <w:t>Explain components of emotion, language, memory, arousal and sleep</w:t>
      </w:r>
    </w:p>
    <w:p w14:paraId="587A13DA" w14:textId="77777777" w:rsidR="007A07A6" w:rsidRPr="000C34F4" w:rsidRDefault="007A07A6" w:rsidP="007A07A6">
      <w:pPr>
        <w:widowControl/>
        <w:numPr>
          <w:ilvl w:val="0"/>
          <w:numId w:val="68"/>
        </w:numPr>
        <w:rPr>
          <w:rFonts w:ascii="Calibri" w:eastAsia="Times New Roman" w:hAnsi="Calibri" w:cs="Calibri"/>
          <w:sz w:val="24"/>
          <w:szCs w:val="24"/>
        </w:rPr>
      </w:pPr>
      <w:r w:rsidRPr="000C34F4">
        <w:rPr>
          <w:rFonts w:ascii="Calibri" w:eastAsia="Times New Roman" w:hAnsi="Calibri" w:cs="Calibri"/>
          <w:sz w:val="24"/>
          <w:szCs w:val="24"/>
        </w:rPr>
        <w:t>Name anatomical structures and physiological mechanisms underlying emotion, language, memory, arousal and sleep</w:t>
      </w:r>
    </w:p>
    <w:p w14:paraId="5E587EEA" w14:textId="77777777" w:rsidR="007A07A6" w:rsidRPr="000C34F4" w:rsidRDefault="007A07A6" w:rsidP="007A07A6">
      <w:pPr>
        <w:rPr>
          <w:rFonts w:ascii="Calibri" w:eastAsia="Times New Roman" w:hAnsi="Calibri" w:cs="Calibri"/>
          <w:sz w:val="24"/>
          <w:szCs w:val="24"/>
        </w:rPr>
      </w:pPr>
      <w:r w:rsidRPr="000C34F4">
        <w:rPr>
          <w:rFonts w:ascii="Calibri" w:eastAsia="Times New Roman" w:hAnsi="Calibri" w:cs="Calibri"/>
          <w:b/>
          <w:bCs/>
          <w:sz w:val="24"/>
          <w:szCs w:val="24"/>
        </w:rPr>
        <w:t>Psychosocial aspects of health and disease</w:t>
      </w:r>
    </w:p>
    <w:p w14:paraId="0409C65B" w14:textId="77777777" w:rsidR="007A07A6" w:rsidRPr="000C34F4" w:rsidRDefault="007A07A6" w:rsidP="007A07A6">
      <w:pPr>
        <w:widowControl/>
        <w:numPr>
          <w:ilvl w:val="0"/>
          <w:numId w:val="69"/>
        </w:numPr>
        <w:rPr>
          <w:rFonts w:ascii="Calibri" w:eastAsia="Times New Roman" w:hAnsi="Calibri" w:cs="Calibri"/>
          <w:sz w:val="24"/>
          <w:szCs w:val="24"/>
        </w:rPr>
      </w:pPr>
      <w:r w:rsidRPr="000C34F4">
        <w:rPr>
          <w:rFonts w:ascii="Calibri" w:eastAsia="Times New Roman" w:hAnsi="Calibri" w:cs="Calibri"/>
          <w:sz w:val="24"/>
          <w:szCs w:val="24"/>
        </w:rPr>
        <w:t>Explain and compare defense mechanisms</w:t>
      </w:r>
    </w:p>
    <w:p w14:paraId="060B4164" w14:textId="77777777" w:rsidR="007A07A6" w:rsidRPr="000C34F4" w:rsidRDefault="007A07A6" w:rsidP="007A07A6">
      <w:pPr>
        <w:widowControl/>
        <w:numPr>
          <w:ilvl w:val="0"/>
          <w:numId w:val="69"/>
        </w:numPr>
        <w:rPr>
          <w:rFonts w:ascii="Calibri" w:eastAsia="Times New Roman" w:hAnsi="Calibri" w:cs="Calibri"/>
          <w:sz w:val="24"/>
          <w:szCs w:val="24"/>
        </w:rPr>
      </w:pPr>
      <w:r w:rsidRPr="000C34F4">
        <w:rPr>
          <w:rFonts w:ascii="Calibri" w:eastAsia="Times New Roman" w:hAnsi="Calibri" w:cs="Calibri"/>
          <w:sz w:val="24"/>
          <w:szCs w:val="24"/>
        </w:rPr>
        <w:t>Explain components of psychosocial assessment</w:t>
      </w:r>
    </w:p>
    <w:p w14:paraId="78D852DF" w14:textId="77777777" w:rsidR="007A07A6" w:rsidRPr="000C34F4" w:rsidRDefault="007A07A6" w:rsidP="007A07A6">
      <w:pPr>
        <w:widowControl/>
        <w:numPr>
          <w:ilvl w:val="0"/>
          <w:numId w:val="69"/>
        </w:numPr>
        <w:rPr>
          <w:rFonts w:ascii="Calibri" w:eastAsia="Times New Roman" w:hAnsi="Calibri" w:cs="Calibri"/>
          <w:sz w:val="24"/>
          <w:szCs w:val="24"/>
        </w:rPr>
      </w:pPr>
      <w:r w:rsidRPr="000C34F4">
        <w:rPr>
          <w:rFonts w:ascii="Calibri" w:eastAsia="Times New Roman" w:hAnsi="Calibri" w:cs="Calibri"/>
          <w:sz w:val="24"/>
          <w:szCs w:val="24"/>
        </w:rPr>
        <w:t>Describe psychological reactions to illness and hospitalization</w:t>
      </w:r>
    </w:p>
    <w:p w14:paraId="1DF02209" w14:textId="77777777" w:rsidR="007A07A6" w:rsidRPr="000C34F4" w:rsidRDefault="007A07A6" w:rsidP="007A07A6">
      <w:pPr>
        <w:rPr>
          <w:rFonts w:ascii="Calibri" w:eastAsia="Times New Roman" w:hAnsi="Calibri" w:cs="Calibri"/>
          <w:sz w:val="24"/>
          <w:szCs w:val="24"/>
        </w:rPr>
      </w:pPr>
      <w:r w:rsidRPr="000C34F4">
        <w:rPr>
          <w:rFonts w:ascii="Calibri" w:eastAsia="Times New Roman" w:hAnsi="Calibri" w:cs="Calibri"/>
          <w:b/>
          <w:bCs/>
          <w:sz w:val="24"/>
          <w:szCs w:val="24"/>
        </w:rPr>
        <w:t>Principles of Psychology</w:t>
      </w:r>
    </w:p>
    <w:p w14:paraId="205671D6" w14:textId="77777777" w:rsidR="007A07A6" w:rsidRPr="000C34F4" w:rsidRDefault="007A07A6" w:rsidP="007A07A6">
      <w:pPr>
        <w:widowControl/>
        <w:numPr>
          <w:ilvl w:val="0"/>
          <w:numId w:val="70"/>
        </w:numPr>
        <w:rPr>
          <w:rFonts w:ascii="Calibri" w:eastAsia="Times New Roman" w:hAnsi="Calibri" w:cs="Calibri"/>
          <w:sz w:val="24"/>
          <w:szCs w:val="24"/>
        </w:rPr>
      </w:pPr>
      <w:r w:rsidRPr="000C34F4">
        <w:rPr>
          <w:rFonts w:ascii="Calibri" w:eastAsia="Times New Roman" w:hAnsi="Calibri" w:cs="Calibri"/>
          <w:sz w:val="24"/>
          <w:szCs w:val="24"/>
        </w:rPr>
        <w:t>Explain psychological development of Memory, Perception, Thinking, Emotions, Motivation</w:t>
      </w:r>
    </w:p>
    <w:p w14:paraId="2F59EBEB" w14:textId="77777777" w:rsidR="007A07A6" w:rsidRPr="000C34F4" w:rsidRDefault="007A07A6" w:rsidP="007A07A6">
      <w:pPr>
        <w:widowControl/>
        <w:numPr>
          <w:ilvl w:val="0"/>
          <w:numId w:val="70"/>
        </w:numPr>
        <w:rPr>
          <w:rFonts w:ascii="Calibri" w:eastAsia="Times New Roman" w:hAnsi="Calibri" w:cs="Calibri"/>
          <w:sz w:val="24"/>
          <w:szCs w:val="24"/>
        </w:rPr>
      </w:pPr>
      <w:r w:rsidRPr="000C34F4">
        <w:rPr>
          <w:rFonts w:ascii="Calibri" w:eastAsia="Times New Roman" w:hAnsi="Calibri" w:cs="Calibri"/>
          <w:sz w:val="24"/>
          <w:szCs w:val="24"/>
        </w:rPr>
        <w:t>Name and explain stages of Maslow’s hierarchy</w:t>
      </w:r>
    </w:p>
    <w:p w14:paraId="27BC73A9" w14:textId="77777777" w:rsidR="007A07A6" w:rsidRPr="000C34F4" w:rsidRDefault="007A07A6" w:rsidP="007A07A6">
      <w:pPr>
        <w:widowControl/>
        <w:numPr>
          <w:ilvl w:val="0"/>
          <w:numId w:val="70"/>
        </w:numPr>
        <w:rPr>
          <w:rFonts w:ascii="Calibri" w:eastAsia="Times New Roman" w:hAnsi="Calibri" w:cs="Calibri"/>
          <w:sz w:val="24"/>
          <w:szCs w:val="24"/>
        </w:rPr>
      </w:pPr>
      <w:r w:rsidRPr="000C34F4">
        <w:rPr>
          <w:rFonts w:ascii="Calibri" w:eastAsia="Times New Roman" w:hAnsi="Calibri" w:cs="Calibri"/>
          <w:sz w:val="24"/>
          <w:szCs w:val="24"/>
        </w:rPr>
        <w:t>Differentiate intelligence from emotional intelligence</w:t>
      </w:r>
    </w:p>
    <w:p w14:paraId="03ADD358" w14:textId="77777777" w:rsidR="007A07A6" w:rsidRPr="000C34F4" w:rsidRDefault="007A07A6" w:rsidP="007A07A6">
      <w:pPr>
        <w:widowControl/>
        <w:numPr>
          <w:ilvl w:val="0"/>
          <w:numId w:val="70"/>
        </w:numPr>
        <w:rPr>
          <w:rFonts w:ascii="Calibri" w:eastAsia="Times New Roman" w:hAnsi="Calibri" w:cs="Calibri"/>
          <w:sz w:val="24"/>
          <w:szCs w:val="24"/>
        </w:rPr>
      </w:pPr>
      <w:r w:rsidRPr="000C34F4">
        <w:rPr>
          <w:rFonts w:ascii="Calibri" w:eastAsia="Times New Roman" w:hAnsi="Calibri" w:cs="Calibri"/>
          <w:sz w:val="24"/>
          <w:szCs w:val="24"/>
        </w:rPr>
        <w:t>Name components of intelligence scale</w:t>
      </w:r>
    </w:p>
    <w:p w14:paraId="3E918C3E" w14:textId="77777777" w:rsidR="007A07A6" w:rsidRPr="000C34F4" w:rsidRDefault="007A07A6" w:rsidP="007A07A6">
      <w:pPr>
        <w:widowControl/>
        <w:numPr>
          <w:ilvl w:val="0"/>
          <w:numId w:val="70"/>
        </w:numPr>
        <w:rPr>
          <w:rFonts w:ascii="Calibri" w:eastAsia="Times New Roman" w:hAnsi="Calibri" w:cs="Calibri"/>
          <w:sz w:val="24"/>
          <w:szCs w:val="24"/>
        </w:rPr>
      </w:pPr>
      <w:r w:rsidRPr="000C34F4">
        <w:rPr>
          <w:rFonts w:ascii="Calibri" w:eastAsia="Times New Roman" w:hAnsi="Calibri" w:cs="Calibri"/>
          <w:sz w:val="24"/>
          <w:szCs w:val="24"/>
        </w:rPr>
        <w:t>Name components and scoring of mini mental scale examination</w:t>
      </w:r>
    </w:p>
    <w:p w14:paraId="70BE05FB" w14:textId="77777777" w:rsidR="007A07A6" w:rsidRPr="000C34F4" w:rsidRDefault="007A07A6" w:rsidP="007A07A6">
      <w:pPr>
        <w:rPr>
          <w:rFonts w:ascii="Calibri" w:eastAsia="Times New Roman" w:hAnsi="Calibri" w:cs="Calibri"/>
          <w:sz w:val="24"/>
          <w:szCs w:val="24"/>
        </w:rPr>
      </w:pPr>
      <w:r w:rsidRPr="000C34F4">
        <w:rPr>
          <w:rFonts w:ascii="Calibri" w:eastAsia="Times New Roman" w:hAnsi="Calibri" w:cs="Calibri"/>
          <w:b/>
          <w:bCs/>
          <w:sz w:val="24"/>
          <w:szCs w:val="24"/>
        </w:rPr>
        <w:t>Mental Health &amp; Common Psychiatric Disorders in community</w:t>
      </w:r>
    </w:p>
    <w:p w14:paraId="44F857C2" w14:textId="77777777" w:rsidR="007A07A6" w:rsidRPr="000C34F4" w:rsidRDefault="007A07A6" w:rsidP="007A07A6">
      <w:pPr>
        <w:widowControl/>
        <w:numPr>
          <w:ilvl w:val="0"/>
          <w:numId w:val="71"/>
        </w:numPr>
        <w:rPr>
          <w:rFonts w:ascii="Calibri" w:eastAsia="Times New Roman" w:hAnsi="Calibri" w:cs="Calibri"/>
          <w:sz w:val="24"/>
          <w:szCs w:val="24"/>
        </w:rPr>
      </w:pPr>
      <w:r w:rsidRPr="000C34F4">
        <w:rPr>
          <w:rFonts w:ascii="Calibri" w:eastAsia="Times New Roman" w:hAnsi="Calibri" w:cs="Calibri"/>
          <w:sz w:val="24"/>
          <w:szCs w:val="24"/>
        </w:rPr>
        <w:t>Describe the signs and symptoms of Delirium, Dementia, Dissociative and Possession States, Drug Abuse, Alcohol &amp; Tobacco Use, Suicide and Deliberate Self harm (DSH)</w:t>
      </w:r>
    </w:p>
    <w:p w14:paraId="064B84C6" w14:textId="77777777" w:rsidR="007A07A6" w:rsidRPr="000C34F4" w:rsidRDefault="007A07A6" w:rsidP="007A07A6">
      <w:pPr>
        <w:rPr>
          <w:rFonts w:ascii="Calibri" w:eastAsia="Times New Roman" w:hAnsi="Calibri" w:cs="Calibri"/>
          <w:sz w:val="24"/>
          <w:szCs w:val="24"/>
        </w:rPr>
      </w:pPr>
    </w:p>
    <w:p w14:paraId="1A31447F" w14:textId="142705EF" w:rsidR="007A07A6" w:rsidRDefault="00B2477A" w:rsidP="007A07A6">
      <w:pPr>
        <w:outlineLvl w:val="2"/>
        <w:rPr>
          <w:rFonts w:ascii="Calibri" w:eastAsia="Times New Roman" w:hAnsi="Calibri" w:cs="Calibri"/>
          <w:b/>
          <w:bCs/>
          <w:sz w:val="24"/>
          <w:szCs w:val="24"/>
          <w:u w:val="single"/>
        </w:rPr>
      </w:pPr>
      <w:r>
        <w:rPr>
          <w:rFonts w:ascii="Calibri" w:eastAsia="Times New Roman" w:hAnsi="Calibri" w:cs="Calibri"/>
          <w:b/>
          <w:bCs/>
          <w:sz w:val="24"/>
          <w:szCs w:val="24"/>
          <w:u w:val="single"/>
        </w:rPr>
        <w:t xml:space="preserve">IMMUNOLOGY </w:t>
      </w:r>
      <w:r w:rsidR="007A07A6" w:rsidRPr="000C34F4">
        <w:rPr>
          <w:rFonts w:ascii="Calibri" w:eastAsia="Times New Roman" w:hAnsi="Calibri" w:cs="Calibri"/>
          <w:b/>
          <w:bCs/>
          <w:sz w:val="24"/>
          <w:szCs w:val="24"/>
          <w:u w:val="single"/>
        </w:rPr>
        <w:t>SKIN &amp; NEOPLASIA MODULE</w:t>
      </w:r>
      <w:r w:rsidR="00C9237C">
        <w:rPr>
          <w:rFonts w:ascii="Calibri" w:eastAsia="Times New Roman" w:hAnsi="Calibri" w:cs="Calibri"/>
          <w:b/>
          <w:bCs/>
          <w:sz w:val="24"/>
          <w:szCs w:val="24"/>
          <w:u w:val="single"/>
        </w:rPr>
        <w:t xml:space="preserve"> (4 WEEKS)</w:t>
      </w:r>
    </w:p>
    <w:p w14:paraId="381B53CD" w14:textId="77777777" w:rsidR="00C9237C" w:rsidRPr="000C34F4" w:rsidRDefault="00C9237C" w:rsidP="007A07A6">
      <w:pPr>
        <w:outlineLvl w:val="2"/>
        <w:rPr>
          <w:rFonts w:ascii="Calibri" w:eastAsia="Times New Roman" w:hAnsi="Calibri" w:cs="Calibri"/>
          <w:b/>
          <w:bCs/>
          <w:sz w:val="24"/>
          <w:szCs w:val="24"/>
          <w:u w:val="single"/>
        </w:rPr>
      </w:pPr>
    </w:p>
    <w:p w14:paraId="6F1D8830" w14:textId="77777777" w:rsidR="007A07A6" w:rsidRPr="000C34F4" w:rsidRDefault="007A07A6" w:rsidP="007A07A6">
      <w:pPr>
        <w:rPr>
          <w:rFonts w:ascii="Calibri" w:eastAsia="Times New Roman" w:hAnsi="Calibri" w:cs="Calibri"/>
          <w:sz w:val="24"/>
          <w:szCs w:val="24"/>
        </w:rPr>
      </w:pPr>
      <w:r w:rsidRPr="000C34F4">
        <w:rPr>
          <w:rFonts w:ascii="Calibri" w:eastAsia="Times New Roman" w:hAnsi="Calibri" w:cs="Calibri"/>
          <w:b/>
          <w:bCs/>
          <w:sz w:val="24"/>
          <w:szCs w:val="24"/>
        </w:rPr>
        <w:t>Psychosocial issues in special hospital settings</w:t>
      </w:r>
    </w:p>
    <w:p w14:paraId="5AFE8149" w14:textId="77777777" w:rsidR="007A07A6" w:rsidRPr="000C34F4" w:rsidRDefault="007A07A6" w:rsidP="007A07A6">
      <w:pPr>
        <w:widowControl/>
        <w:numPr>
          <w:ilvl w:val="0"/>
          <w:numId w:val="72"/>
        </w:numPr>
        <w:rPr>
          <w:rFonts w:ascii="Calibri" w:eastAsia="Times New Roman" w:hAnsi="Calibri" w:cs="Calibri"/>
          <w:sz w:val="24"/>
          <w:szCs w:val="24"/>
        </w:rPr>
      </w:pPr>
      <w:r w:rsidRPr="000C34F4">
        <w:rPr>
          <w:rFonts w:ascii="Calibri" w:eastAsia="Times New Roman" w:hAnsi="Calibri" w:cs="Calibri"/>
          <w:sz w:val="24"/>
          <w:szCs w:val="24"/>
        </w:rPr>
        <w:t>Explain the psychosocial and emotional issues in Oncology and Dermatology departments</w:t>
      </w:r>
    </w:p>
    <w:p w14:paraId="70B2C46E" w14:textId="77777777" w:rsidR="007A07A6" w:rsidRPr="000C34F4" w:rsidRDefault="007A07A6" w:rsidP="007A07A6">
      <w:pPr>
        <w:rPr>
          <w:rFonts w:ascii="Calibri" w:eastAsia="Times New Roman" w:hAnsi="Calibri" w:cs="Calibri"/>
          <w:sz w:val="24"/>
          <w:szCs w:val="24"/>
        </w:rPr>
      </w:pPr>
      <w:r w:rsidRPr="000C34F4">
        <w:rPr>
          <w:rFonts w:ascii="Calibri" w:eastAsia="Times New Roman" w:hAnsi="Calibri" w:cs="Calibri"/>
          <w:b/>
          <w:bCs/>
          <w:sz w:val="24"/>
          <w:szCs w:val="24"/>
        </w:rPr>
        <w:t>Psychosocial Aspects of Pain</w:t>
      </w:r>
    </w:p>
    <w:p w14:paraId="152693EB" w14:textId="77777777" w:rsidR="007A07A6" w:rsidRPr="000C34F4" w:rsidRDefault="007A07A6" w:rsidP="007A07A6">
      <w:pPr>
        <w:widowControl/>
        <w:numPr>
          <w:ilvl w:val="0"/>
          <w:numId w:val="73"/>
        </w:numPr>
        <w:rPr>
          <w:rFonts w:ascii="Calibri" w:eastAsia="Times New Roman" w:hAnsi="Calibri" w:cs="Calibri"/>
          <w:sz w:val="24"/>
          <w:szCs w:val="24"/>
        </w:rPr>
      </w:pPr>
      <w:r w:rsidRPr="000C34F4">
        <w:rPr>
          <w:rFonts w:ascii="Calibri" w:eastAsia="Times New Roman" w:hAnsi="Calibri" w:cs="Calibri"/>
          <w:sz w:val="24"/>
          <w:szCs w:val="24"/>
        </w:rPr>
        <w:t>Explain types of pain</w:t>
      </w:r>
    </w:p>
    <w:p w14:paraId="04055DD7" w14:textId="77777777" w:rsidR="007A07A6" w:rsidRPr="000C34F4" w:rsidRDefault="007A07A6" w:rsidP="007A07A6">
      <w:pPr>
        <w:widowControl/>
        <w:numPr>
          <w:ilvl w:val="0"/>
          <w:numId w:val="73"/>
        </w:numPr>
        <w:rPr>
          <w:rFonts w:ascii="Calibri" w:eastAsia="Times New Roman" w:hAnsi="Calibri" w:cs="Calibri"/>
          <w:sz w:val="24"/>
          <w:szCs w:val="24"/>
        </w:rPr>
      </w:pPr>
      <w:r w:rsidRPr="000C34F4">
        <w:rPr>
          <w:rFonts w:ascii="Calibri" w:eastAsia="Times New Roman" w:hAnsi="Calibri" w:cs="Calibri"/>
          <w:sz w:val="24"/>
          <w:szCs w:val="24"/>
        </w:rPr>
        <w:t>Describe psychogenic pain disorder</w:t>
      </w:r>
    </w:p>
    <w:p w14:paraId="5CEDAECF" w14:textId="77777777" w:rsidR="007A07A6" w:rsidRPr="000C34F4" w:rsidRDefault="007A07A6" w:rsidP="007A07A6">
      <w:pPr>
        <w:widowControl/>
        <w:numPr>
          <w:ilvl w:val="0"/>
          <w:numId w:val="73"/>
        </w:numPr>
        <w:rPr>
          <w:rFonts w:ascii="Calibri" w:eastAsia="Times New Roman" w:hAnsi="Calibri" w:cs="Calibri"/>
          <w:sz w:val="24"/>
          <w:szCs w:val="24"/>
        </w:rPr>
      </w:pPr>
      <w:r w:rsidRPr="000C34F4">
        <w:rPr>
          <w:rFonts w:ascii="Calibri" w:eastAsia="Times New Roman" w:hAnsi="Calibri" w:cs="Calibri"/>
          <w:sz w:val="24"/>
          <w:szCs w:val="24"/>
        </w:rPr>
        <w:t>Formulate management plan of pain disorders</w:t>
      </w:r>
    </w:p>
    <w:p w14:paraId="255833C3" w14:textId="77777777" w:rsidR="007A07A6" w:rsidRPr="000C34F4" w:rsidRDefault="007A07A6" w:rsidP="007A07A6">
      <w:pPr>
        <w:widowControl/>
        <w:numPr>
          <w:ilvl w:val="0"/>
          <w:numId w:val="73"/>
        </w:numPr>
        <w:rPr>
          <w:rFonts w:ascii="Calibri" w:eastAsia="Times New Roman" w:hAnsi="Calibri" w:cs="Calibri"/>
          <w:sz w:val="24"/>
          <w:szCs w:val="24"/>
        </w:rPr>
      </w:pPr>
      <w:r w:rsidRPr="000C34F4">
        <w:rPr>
          <w:rFonts w:ascii="Calibri" w:eastAsia="Times New Roman" w:hAnsi="Calibri" w:cs="Calibri"/>
          <w:sz w:val="24"/>
          <w:szCs w:val="24"/>
        </w:rPr>
        <w:t>Describe non-pharmacological interventions of pain management, deep breathing and PMR</w:t>
      </w:r>
    </w:p>
    <w:p w14:paraId="43C67D48" w14:textId="77777777" w:rsidR="007A07A6" w:rsidRPr="000C34F4" w:rsidRDefault="007A07A6" w:rsidP="007A07A6">
      <w:pPr>
        <w:widowControl/>
        <w:numPr>
          <w:ilvl w:val="0"/>
          <w:numId w:val="73"/>
        </w:numPr>
        <w:rPr>
          <w:rFonts w:ascii="Calibri" w:eastAsia="Times New Roman" w:hAnsi="Calibri" w:cs="Calibri"/>
          <w:sz w:val="24"/>
          <w:szCs w:val="24"/>
        </w:rPr>
      </w:pPr>
      <w:r w:rsidRPr="000C34F4">
        <w:rPr>
          <w:rFonts w:ascii="Calibri" w:eastAsia="Times New Roman" w:hAnsi="Calibri" w:cs="Calibri"/>
          <w:sz w:val="24"/>
          <w:szCs w:val="24"/>
        </w:rPr>
        <w:t>Explain psycho social issues related to sick role</w:t>
      </w:r>
    </w:p>
    <w:p w14:paraId="30C10AE6" w14:textId="77777777" w:rsidR="007A07A6" w:rsidRPr="000C34F4" w:rsidRDefault="007A07A6" w:rsidP="007A07A6">
      <w:pPr>
        <w:rPr>
          <w:rFonts w:ascii="Calibri" w:eastAsia="Times New Roman" w:hAnsi="Calibri" w:cs="Calibri"/>
          <w:sz w:val="24"/>
          <w:szCs w:val="24"/>
        </w:rPr>
      </w:pPr>
      <w:r w:rsidRPr="000C34F4">
        <w:rPr>
          <w:rFonts w:ascii="Calibri" w:eastAsia="Times New Roman" w:hAnsi="Calibri" w:cs="Calibri"/>
          <w:b/>
          <w:bCs/>
          <w:sz w:val="24"/>
          <w:szCs w:val="24"/>
        </w:rPr>
        <w:t>Non pharmacological interventions in critical scenarios</w:t>
      </w:r>
    </w:p>
    <w:p w14:paraId="78CBE7ED" w14:textId="77777777" w:rsidR="007A07A6" w:rsidRPr="000C34F4" w:rsidRDefault="007A07A6" w:rsidP="007A07A6">
      <w:pPr>
        <w:widowControl/>
        <w:numPr>
          <w:ilvl w:val="0"/>
          <w:numId w:val="74"/>
        </w:numPr>
        <w:rPr>
          <w:rFonts w:ascii="Calibri" w:eastAsia="Times New Roman" w:hAnsi="Calibri" w:cs="Calibri"/>
          <w:sz w:val="24"/>
          <w:szCs w:val="24"/>
        </w:rPr>
      </w:pPr>
      <w:r w:rsidRPr="000C34F4">
        <w:rPr>
          <w:rFonts w:ascii="Calibri" w:eastAsia="Times New Roman" w:hAnsi="Calibri" w:cs="Calibri"/>
          <w:sz w:val="24"/>
          <w:szCs w:val="24"/>
        </w:rPr>
        <w:t>Explain the steps and analyze situations pertaining important decisions in breaking bad news and handling difficult patients</w:t>
      </w:r>
    </w:p>
    <w:p w14:paraId="418D6F26" w14:textId="77777777" w:rsidR="007A07A6" w:rsidRPr="000C34F4" w:rsidRDefault="007A07A6" w:rsidP="007A07A6">
      <w:pPr>
        <w:rPr>
          <w:rFonts w:ascii="Calibri" w:eastAsia="Times New Roman" w:hAnsi="Calibri" w:cs="Calibri"/>
          <w:sz w:val="24"/>
          <w:szCs w:val="24"/>
        </w:rPr>
      </w:pPr>
      <w:r w:rsidRPr="000C34F4">
        <w:rPr>
          <w:rFonts w:ascii="Calibri" w:eastAsia="Times New Roman" w:hAnsi="Calibri" w:cs="Calibri"/>
          <w:b/>
          <w:bCs/>
          <w:sz w:val="24"/>
          <w:szCs w:val="24"/>
        </w:rPr>
        <w:t>Psychosocial Aspects of Death &amp; Dying</w:t>
      </w:r>
    </w:p>
    <w:p w14:paraId="69EDEEFA" w14:textId="77777777" w:rsidR="007A07A6" w:rsidRPr="000C34F4" w:rsidRDefault="007A07A6" w:rsidP="007A07A6">
      <w:pPr>
        <w:widowControl/>
        <w:numPr>
          <w:ilvl w:val="0"/>
          <w:numId w:val="75"/>
        </w:numPr>
        <w:rPr>
          <w:rFonts w:ascii="Calibri" w:eastAsia="Times New Roman" w:hAnsi="Calibri" w:cs="Calibri"/>
          <w:sz w:val="24"/>
          <w:szCs w:val="24"/>
        </w:rPr>
      </w:pPr>
      <w:r w:rsidRPr="000C34F4">
        <w:rPr>
          <w:rFonts w:ascii="Calibri" w:eastAsia="Times New Roman" w:hAnsi="Calibri" w:cs="Calibri"/>
          <w:sz w:val="24"/>
          <w:szCs w:val="24"/>
        </w:rPr>
        <w:t>Explain steps of grief</w:t>
      </w:r>
    </w:p>
    <w:p w14:paraId="67F5D56B" w14:textId="77777777" w:rsidR="007A07A6" w:rsidRPr="000C34F4" w:rsidRDefault="007A07A6" w:rsidP="007A07A6">
      <w:pPr>
        <w:widowControl/>
        <w:numPr>
          <w:ilvl w:val="0"/>
          <w:numId w:val="75"/>
        </w:numPr>
        <w:rPr>
          <w:rFonts w:ascii="Calibri" w:eastAsia="Times New Roman" w:hAnsi="Calibri" w:cs="Calibri"/>
          <w:sz w:val="24"/>
          <w:szCs w:val="24"/>
        </w:rPr>
      </w:pPr>
      <w:r w:rsidRPr="000C34F4">
        <w:rPr>
          <w:rFonts w:ascii="Calibri" w:eastAsia="Times New Roman" w:hAnsi="Calibri" w:cs="Calibri"/>
          <w:sz w:val="24"/>
          <w:szCs w:val="24"/>
        </w:rPr>
        <w:t>Describe psychosocial aspects of death and dying</w:t>
      </w:r>
    </w:p>
    <w:p w14:paraId="5D095996" w14:textId="77777777" w:rsidR="007A07A6" w:rsidRPr="000C34F4" w:rsidRDefault="007A07A6" w:rsidP="007A07A6">
      <w:pPr>
        <w:rPr>
          <w:rFonts w:ascii="Calibri" w:eastAsia="Times New Roman" w:hAnsi="Calibri" w:cs="Calibri"/>
          <w:sz w:val="24"/>
          <w:szCs w:val="24"/>
        </w:rPr>
      </w:pPr>
    </w:p>
    <w:p w14:paraId="4ABEC907" w14:textId="77777777" w:rsidR="007A07A6" w:rsidRPr="000C34F4" w:rsidRDefault="007A07A6" w:rsidP="007A07A6">
      <w:pPr>
        <w:outlineLvl w:val="2"/>
        <w:rPr>
          <w:rFonts w:ascii="Calibri" w:eastAsia="Times New Roman" w:hAnsi="Calibri" w:cs="Calibri"/>
          <w:b/>
          <w:bCs/>
          <w:sz w:val="24"/>
          <w:szCs w:val="24"/>
          <w:u w:val="single"/>
        </w:rPr>
      </w:pPr>
      <w:r w:rsidRPr="000C34F4">
        <w:rPr>
          <w:rFonts w:ascii="Calibri" w:eastAsia="Times New Roman" w:hAnsi="Calibri" w:cs="Calibri"/>
          <w:b/>
          <w:bCs/>
          <w:sz w:val="24"/>
          <w:szCs w:val="24"/>
          <w:u w:val="single"/>
        </w:rPr>
        <w:lastRenderedPageBreak/>
        <w:t>PRACTICAL</w:t>
      </w:r>
      <w:r w:rsidRPr="00AA454D">
        <w:rPr>
          <w:rFonts w:ascii="Calibri" w:eastAsia="Times New Roman" w:hAnsi="Calibri" w:cs="Calibri"/>
          <w:b/>
          <w:bCs/>
          <w:sz w:val="24"/>
          <w:szCs w:val="24"/>
          <w:u w:val="single"/>
        </w:rPr>
        <w:t>S</w:t>
      </w:r>
    </w:p>
    <w:p w14:paraId="1432DCD9" w14:textId="77777777" w:rsidR="007A07A6" w:rsidRPr="000C34F4" w:rsidRDefault="007A07A6" w:rsidP="007A07A6">
      <w:pPr>
        <w:rPr>
          <w:rFonts w:ascii="Calibri" w:eastAsia="Times New Roman" w:hAnsi="Calibri" w:cs="Calibri"/>
          <w:sz w:val="24"/>
          <w:szCs w:val="24"/>
        </w:rPr>
      </w:pPr>
      <w:r w:rsidRPr="000C34F4">
        <w:rPr>
          <w:rFonts w:ascii="Calibri" w:eastAsia="Times New Roman" w:hAnsi="Calibri" w:cs="Calibri"/>
          <w:b/>
          <w:bCs/>
          <w:sz w:val="24"/>
          <w:szCs w:val="24"/>
        </w:rPr>
        <w:t>Topic List and Learning Objectives</w:t>
      </w:r>
    </w:p>
    <w:p w14:paraId="7E4F395C" w14:textId="77777777" w:rsidR="007A07A6" w:rsidRPr="000C34F4" w:rsidRDefault="007A07A6" w:rsidP="007A07A6">
      <w:pPr>
        <w:widowControl/>
        <w:numPr>
          <w:ilvl w:val="0"/>
          <w:numId w:val="76"/>
        </w:numPr>
        <w:rPr>
          <w:rFonts w:ascii="Calibri" w:eastAsia="Times New Roman" w:hAnsi="Calibri" w:cs="Calibri"/>
          <w:sz w:val="24"/>
          <w:szCs w:val="24"/>
        </w:rPr>
      </w:pPr>
      <w:r w:rsidRPr="000C34F4">
        <w:rPr>
          <w:rFonts w:ascii="Calibri" w:eastAsia="Times New Roman" w:hAnsi="Calibri" w:cs="Calibri"/>
          <w:sz w:val="24"/>
          <w:szCs w:val="24"/>
        </w:rPr>
        <w:t>Communication skills – Demonstrate funneling, paraphrasing, selective reflection, empathy, summarizing abilities in doctor patient communication.</w:t>
      </w:r>
    </w:p>
    <w:p w14:paraId="40587808" w14:textId="77777777" w:rsidR="007A07A6" w:rsidRPr="000C34F4" w:rsidRDefault="007A07A6" w:rsidP="007A07A6">
      <w:pPr>
        <w:widowControl/>
        <w:numPr>
          <w:ilvl w:val="0"/>
          <w:numId w:val="76"/>
        </w:numPr>
        <w:rPr>
          <w:rFonts w:ascii="Calibri" w:eastAsia="Times New Roman" w:hAnsi="Calibri" w:cs="Calibri"/>
          <w:sz w:val="24"/>
          <w:szCs w:val="24"/>
        </w:rPr>
      </w:pPr>
      <w:r w:rsidRPr="000C34F4">
        <w:rPr>
          <w:rFonts w:ascii="Calibri" w:eastAsia="Times New Roman" w:hAnsi="Calibri" w:cs="Calibri"/>
          <w:sz w:val="24"/>
          <w:szCs w:val="24"/>
        </w:rPr>
        <w:t>Interviewing Techniques – Demonstrate open ended, closed ended and leading questions in communication.</w:t>
      </w:r>
    </w:p>
    <w:p w14:paraId="1D019D41" w14:textId="77777777" w:rsidR="007A07A6" w:rsidRPr="000C34F4" w:rsidRDefault="007A07A6" w:rsidP="007A07A6">
      <w:pPr>
        <w:widowControl/>
        <w:numPr>
          <w:ilvl w:val="0"/>
          <w:numId w:val="76"/>
        </w:numPr>
        <w:rPr>
          <w:rFonts w:ascii="Calibri" w:eastAsia="Times New Roman" w:hAnsi="Calibri" w:cs="Calibri"/>
          <w:sz w:val="24"/>
          <w:szCs w:val="24"/>
        </w:rPr>
      </w:pPr>
      <w:r w:rsidRPr="000C34F4">
        <w:rPr>
          <w:rFonts w:ascii="Calibri" w:eastAsia="Times New Roman" w:hAnsi="Calibri" w:cs="Calibri"/>
          <w:sz w:val="24"/>
          <w:szCs w:val="24"/>
        </w:rPr>
        <w:t>Informed Consent – Assess capacity of patient for giving consent and Take informed consent from patient in different clinical scenarios.</w:t>
      </w:r>
    </w:p>
    <w:p w14:paraId="61FA91FD" w14:textId="77777777" w:rsidR="007A07A6" w:rsidRPr="000C34F4" w:rsidRDefault="007A07A6" w:rsidP="007A07A6">
      <w:pPr>
        <w:widowControl/>
        <w:numPr>
          <w:ilvl w:val="0"/>
          <w:numId w:val="76"/>
        </w:numPr>
        <w:rPr>
          <w:rFonts w:ascii="Calibri" w:eastAsia="Times New Roman" w:hAnsi="Calibri" w:cs="Calibri"/>
          <w:sz w:val="24"/>
          <w:szCs w:val="24"/>
        </w:rPr>
      </w:pPr>
      <w:r w:rsidRPr="000C34F4">
        <w:rPr>
          <w:rFonts w:ascii="Calibri" w:eastAsia="Times New Roman" w:hAnsi="Calibri" w:cs="Calibri"/>
          <w:sz w:val="24"/>
          <w:szCs w:val="24"/>
        </w:rPr>
        <w:t>Confidentiality – Demonstrate maintenance of confidentiality and circumstance in which confidentiality can be breached.</w:t>
      </w:r>
    </w:p>
    <w:p w14:paraId="64BF8CC5" w14:textId="77777777" w:rsidR="007A07A6" w:rsidRPr="000C34F4" w:rsidRDefault="007A07A6" w:rsidP="007A07A6">
      <w:pPr>
        <w:widowControl/>
        <w:numPr>
          <w:ilvl w:val="0"/>
          <w:numId w:val="76"/>
        </w:numPr>
        <w:rPr>
          <w:rFonts w:ascii="Calibri" w:eastAsia="Times New Roman" w:hAnsi="Calibri" w:cs="Calibri"/>
          <w:sz w:val="24"/>
          <w:szCs w:val="24"/>
        </w:rPr>
      </w:pPr>
      <w:r w:rsidRPr="000C34F4">
        <w:rPr>
          <w:rFonts w:ascii="Calibri" w:eastAsia="Times New Roman" w:hAnsi="Calibri" w:cs="Calibri"/>
          <w:sz w:val="24"/>
          <w:szCs w:val="24"/>
        </w:rPr>
        <w:t>Accepting gifts and sponsorships from patient and medical companies – Demonstrate appropriate responses for accepting or rejecting gifts and sponsorships from patients and medical companies.</w:t>
      </w:r>
    </w:p>
    <w:p w14:paraId="2388570E" w14:textId="77777777" w:rsidR="007A07A6" w:rsidRPr="000C34F4" w:rsidRDefault="007A07A6" w:rsidP="007A07A6">
      <w:pPr>
        <w:widowControl/>
        <w:numPr>
          <w:ilvl w:val="0"/>
          <w:numId w:val="76"/>
        </w:numPr>
        <w:rPr>
          <w:rFonts w:ascii="Calibri" w:eastAsia="Times New Roman" w:hAnsi="Calibri" w:cs="Calibri"/>
          <w:sz w:val="24"/>
          <w:szCs w:val="24"/>
        </w:rPr>
      </w:pPr>
      <w:r w:rsidRPr="000C34F4">
        <w:rPr>
          <w:rFonts w:ascii="Calibri" w:eastAsia="Times New Roman" w:hAnsi="Calibri" w:cs="Calibri"/>
          <w:sz w:val="24"/>
          <w:szCs w:val="24"/>
        </w:rPr>
        <w:t>Breaking the bad news – Demonstrate how to break bad news.</w:t>
      </w:r>
    </w:p>
    <w:p w14:paraId="408086BB" w14:textId="77777777" w:rsidR="007A07A6" w:rsidRPr="000C34F4" w:rsidRDefault="007A07A6" w:rsidP="007A07A6">
      <w:pPr>
        <w:widowControl/>
        <w:numPr>
          <w:ilvl w:val="0"/>
          <w:numId w:val="76"/>
        </w:numPr>
        <w:rPr>
          <w:rFonts w:ascii="Calibri" w:eastAsia="Times New Roman" w:hAnsi="Calibri" w:cs="Calibri"/>
          <w:sz w:val="24"/>
          <w:szCs w:val="24"/>
        </w:rPr>
      </w:pPr>
      <w:r w:rsidRPr="000C34F4">
        <w:rPr>
          <w:rFonts w:ascii="Calibri" w:eastAsia="Times New Roman" w:hAnsi="Calibri" w:cs="Calibri"/>
          <w:sz w:val="24"/>
          <w:szCs w:val="24"/>
        </w:rPr>
        <w:t>Empathy – Demonstrate empathic understanding and ways to empathize patient.</w:t>
      </w:r>
    </w:p>
    <w:p w14:paraId="1DBD9B30" w14:textId="77777777" w:rsidR="007A07A6" w:rsidRPr="000C34F4" w:rsidRDefault="007A07A6" w:rsidP="007A07A6">
      <w:pPr>
        <w:widowControl/>
        <w:numPr>
          <w:ilvl w:val="0"/>
          <w:numId w:val="76"/>
        </w:numPr>
        <w:rPr>
          <w:rFonts w:ascii="Calibri" w:eastAsia="Times New Roman" w:hAnsi="Calibri" w:cs="Calibri"/>
          <w:sz w:val="24"/>
          <w:szCs w:val="24"/>
        </w:rPr>
      </w:pPr>
      <w:r w:rsidRPr="000C34F4">
        <w:rPr>
          <w:rFonts w:ascii="Calibri" w:eastAsia="Times New Roman" w:hAnsi="Calibri" w:cs="Calibri"/>
          <w:sz w:val="24"/>
          <w:szCs w:val="24"/>
        </w:rPr>
        <w:t>Desensitization of Phobias – Perform desensitization techniques for reducing phobia.</w:t>
      </w:r>
    </w:p>
    <w:p w14:paraId="0DF73F75" w14:textId="77777777" w:rsidR="007A07A6" w:rsidRPr="000C34F4" w:rsidRDefault="007A07A6" w:rsidP="007A07A6">
      <w:pPr>
        <w:widowControl/>
        <w:numPr>
          <w:ilvl w:val="0"/>
          <w:numId w:val="76"/>
        </w:numPr>
        <w:rPr>
          <w:rFonts w:ascii="Calibri" w:eastAsia="Times New Roman" w:hAnsi="Calibri" w:cs="Calibri"/>
          <w:sz w:val="24"/>
          <w:szCs w:val="24"/>
        </w:rPr>
      </w:pPr>
      <w:r w:rsidRPr="000C34F4">
        <w:rPr>
          <w:rFonts w:ascii="Calibri" w:eastAsia="Times New Roman" w:hAnsi="Calibri" w:cs="Calibri"/>
          <w:sz w:val="24"/>
          <w:szCs w:val="24"/>
        </w:rPr>
        <w:t xml:space="preserve">Informational care – </w:t>
      </w:r>
      <w:proofErr w:type="spellStart"/>
      <w:r w:rsidRPr="000C34F4">
        <w:rPr>
          <w:rFonts w:ascii="Calibri" w:eastAsia="Times New Roman" w:hAnsi="Calibri" w:cs="Calibri"/>
          <w:sz w:val="24"/>
          <w:szCs w:val="24"/>
        </w:rPr>
        <w:t>Give</w:t>
      </w:r>
      <w:proofErr w:type="spellEnd"/>
      <w:r w:rsidRPr="000C34F4">
        <w:rPr>
          <w:rFonts w:ascii="Calibri" w:eastAsia="Times New Roman" w:hAnsi="Calibri" w:cs="Calibri"/>
          <w:sz w:val="24"/>
          <w:szCs w:val="24"/>
        </w:rPr>
        <w:t xml:space="preserve"> informational care according to 3D model (doctor, disease and drugs).</w:t>
      </w:r>
    </w:p>
    <w:p w14:paraId="614A15C3" w14:textId="77777777" w:rsidR="007A07A6" w:rsidRPr="000C34F4" w:rsidRDefault="007A07A6" w:rsidP="007A07A6">
      <w:pPr>
        <w:widowControl/>
        <w:numPr>
          <w:ilvl w:val="0"/>
          <w:numId w:val="76"/>
        </w:numPr>
        <w:rPr>
          <w:rFonts w:ascii="Calibri" w:eastAsia="Times New Roman" w:hAnsi="Calibri" w:cs="Calibri"/>
          <w:sz w:val="24"/>
          <w:szCs w:val="24"/>
        </w:rPr>
      </w:pPr>
      <w:r w:rsidRPr="000C34F4">
        <w:rPr>
          <w:rFonts w:ascii="Calibri" w:eastAsia="Times New Roman" w:hAnsi="Calibri" w:cs="Calibri"/>
          <w:sz w:val="24"/>
          <w:szCs w:val="24"/>
        </w:rPr>
        <w:t>Personal and Psychosexual History – Take Personal and Psychosexual history from patient.</w:t>
      </w:r>
    </w:p>
    <w:p w14:paraId="7231C4C3" w14:textId="77777777" w:rsidR="007A07A6" w:rsidRPr="000C34F4" w:rsidRDefault="007A07A6" w:rsidP="007A07A6">
      <w:pPr>
        <w:widowControl/>
        <w:numPr>
          <w:ilvl w:val="0"/>
          <w:numId w:val="76"/>
        </w:numPr>
        <w:rPr>
          <w:rFonts w:ascii="Calibri" w:eastAsia="Times New Roman" w:hAnsi="Calibri" w:cs="Calibri"/>
          <w:sz w:val="24"/>
          <w:szCs w:val="24"/>
        </w:rPr>
      </w:pPr>
      <w:r w:rsidRPr="000C34F4">
        <w:rPr>
          <w:rFonts w:ascii="Calibri" w:eastAsia="Times New Roman" w:hAnsi="Calibri" w:cs="Calibri"/>
          <w:sz w:val="24"/>
          <w:szCs w:val="24"/>
        </w:rPr>
        <w:t>Family Dynamic and family history – Take Family history from patient.</w:t>
      </w:r>
    </w:p>
    <w:p w14:paraId="7A564E65" w14:textId="77777777" w:rsidR="007A07A6" w:rsidRPr="000C34F4" w:rsidRDefault="007A07A6" w:rsidP="007A07A6">
      <w:pPr>
        <w:widowControl/>
        <w:numPr>
          <w:ilvl w:val="0"/>
          <w:numId w:val="76"/>
        </w:numPr>
        <w:rPr>
          <w:rFonts w:ascii="Calibri" w:eastAsia="Times New Roman" w:hAnsi="Calibri" w:cs="Calibri"/>
          <w:sz w:val="24"/>
          <w:szCs w:val="24"/>
        </w:rPr>
      </w:pPr>
      <w:r w:rsidRPr="000C34F4">
        <w:rPr>
          <w:rFonts w:ascii="Calibri" w:eastAsia="Times New Roman" w:hAnsi="Calibri" w:cs="Calibri"/>
          <w:sz w:val="24"/>
          <w:szCs w:val="24"/>
        </w:rPr>
        <w:t>Forensic and addiction History – Take Forensic and Addiction history from patients and family member.</w:t>
      </w:r>
    </w:p>
    <w:p w14:paraId="5C0A65B6" w14:textId="77777777" w:rsidR="007A07A6" w:rsidRPr="000C34F4" w:rsidRDefault="007A07A6" w:rsidP="007A07A6">
      <w:pPr>
        <w:widowControl/>
        <w:numPr>
          <w:ilvl w:val="0"/>
          <w:numId w:val="76"/>
        </w:numPr>
        <w:rPr>
          <w:rFonts w:ascii="Calibri" w:eastAsia="Times New Roman" w:hAnsi="Calibri" w:cs="Calibri"/>
          <w:sz w:val="24"/>
          <w:szCs w:val="24"/>
        </w:rPr>
      </w:pPr>
      <w:r w:rsidRPr="000C34F4">
        <w:rPr>
          <w:rFonts w:ascii="Calibri" w:eastAsia="Times New Roman" w:hAnsi="Calibri" w:cs="Calibri"/>
          <w:sz w:val="24"/>
          <w:szCs w:val="24"/>
        </w:rPr>
        <w:t>Health Belief Model – Assess health belief model.</w:t>
      </w:r>
    </w:p>
    <w:p w14:paraId="15ECDC0C" w14:textId="77777777" w:rsidR="007A07A6" w:rsidRPr="000C34F4" w:rsidRDefault="007A07A6" w:rsidP="007A07A6">
      <w:pPr>
        <w:widowControl/>
        <w:numPr>
          <w:ilvl w:val="0"/>
          <w:numId w:val="76"/>
        </w:numPr>
        <w:rPr>
          <w:rFonts w:ascii="Calibri" w:eastAsia="Times New Roman" w:hAnsi="Calibri" w:cs="Calibri"/>
          <w:sz w:val="24"/>
          <w:szCs w:val="24"/>
        </w:rPr>
      </w:pPr>
      <w:r w:rsidRPr="000C34F4">
        <w:rPr>
          <w:rFonts w:ascii="Calibri" w:eastAsia="Times New Roman" w:hAnsi="Calibri" w:cs="Calibri"/>
          <w:sz w:val="24"/>
          <w:szCs w:val="24"/>
        </w:rPr>
        <w:t>Compliance to medication – Execute an ability to check compliance to medication.</w:t>
      </w:r>
    </w:p>
    <w:p w14:paraId="3AC28589" w14:textId="77777777" w:rsidR="007A07A6" w:rsidRPr="000C34F4" w:rsidRDefault="007A07A6" w:rsidP="007A07A6">
      <w:pPr>
        <w:widowControl/>
        <w:numPr>
          <w:ilvl w:val="0"/>
          <w:numId w:val="76"/>
        </w:numPr>
        <w:rPr>
          <w:rFonts w:ascii="Calibri" w:eastAsia="Times New Roman" w:hAnsi="Calibri" w:cs="Calibri"/>
          <w:sz w:val="24"/>
          <w:szCs w:val="24"/>
        </w:rPr>
      </w:pPr>
      <w:r w:rsidRPr="000C34F4">
        <w:rPr>
          <w:rFonts w:ascii="Calibri" w:eastAsia="Times New Roman" w:hAnsi="Calibri" w:cs="Calibri"/>
          <w:sz w:val="24"/>
          <w:szCs w:val="24"/>
        </w:rPr>
        <w:t>Chambers of Horror / Psychosocial issues in special hospital setting – Assess Psychosocial issues in special health settings.</w:t>
      </w:r>
    </w:p>
    <w:p w14:paraId="5389B60E" w14:textId="5F142842" w:rsidR="007A07A6" w:rsidRPr="000C34F4" w:rsidRDefault="007A07A6" w:rsidP="007A07A6">
      <w:pPr>
        <w:widowControl/>
        <w:numPr>
          <w:ilvl w:val="0"/>
          <w:numId w:val="76"/>
        </w:numPr>
        <w:rPr>
          <w:rFonts w:ascii="Calibri" w:eastAsia="Times New Roman" w:hAnsi="Calibri" w:cs="Calibri"/>
          <w:sz w:val="24"/>
          <w:szCs w:val="24"/>
        </w:rPr>
      </w:pPr>
      <w:r w:rsidRPr="000C34F4">
        <w:rPr>
          <w:rFonts w:ascii="Calibri" w:eastAsia="Times New Roman" w:hAnsi="Calibri" w:cs="Calibri"/>
          <w:sz w:val="24"/>
          <w:szCs w:val="24"/>
        </w:rPr>
        <w:t xml:space="preserve">Sleep – Demonstrate sleep hygiene and </w:t>
      </w:r>
      <w:r w:rsidR="004D2041" w:rsidRPr="000C34F4">
        <w:rPr>
          <w:rFonts w:ascii="Calibri" w:eastAsia="Times New Roman" w:hAnsi="Calibri" w:cs="Calibri"/>
          <w:sz w:val="24"/>
          <w:szCs w:val="24"/>
        </w:rPr>
        <w:t>sleep-inducing</w:t>
      </w:r>
      <w:r w:rsidRPr="000C34F4">
        <w:rPr>
          <w:rFonts w:ascii="Calibri" w:eastAsia="Times New Roman" w:hAnsi="Calibri" w:cs="Calibri"/>
          <w:sz w:val="24"/>
          <w:szCs w:val="24"/>
        </w:rPr>
        <w:t xml:space="preserve"> techniques.</w:t>
      </w:r>
    </w:p>
    <w:p w14:paraId="651A1665" w14:textId="77777777" w:rsidR="007A07A6" w:rsidRPr="000C34F4" w:rsidRDefault="007A07A6" w:rsidP="007A07A6">
      <w:pPr>
        <w:widowControl/>
        <w:numPr>
          <w:ilvl w:val="0"/>
          <w:numId w:val="76"/>
        </w:numPr>
        <w:rPr>
          <w:rFonts w:ascii="Calibri" w:eastAsia="Times New Roman" w:hAnsi="Calibri" w:cs="Calibri"/>
          <w:sz w:val="24"/>
          <w:szCs w:val="24"/>
        </w:rPr>
      </w:pPr>
      <w:r w:rsidRPr="000C34F4">
        <w:rPr>
          <w:rFonts w:ascii="Calibri" w:eastAsia="Times New Roman" w:hAnsi="Calibri" w:cs="Calibri"/>
          <w:sz w:val="24"/>
          <w:szCs w:val="24"/>
        </w:rPr>
        <w:t>Pain – Demonstrate pain management and medicine reducing techniques according to operant conditioning.</w:t>
      </w:r>
    </w:p>
    <w:p w14:paraId="34D9FC54" w14:textId="77777777" w:rsidR="007A07A6" w:rsidRPr="000C34F4" w:rsidRDefault="007A07A6" w:rsidP="007A07A6">
      <w:pPr>
        <w:widowControl/>
        <w:numPr>
          <w:ilvl w:val="0"/>
          <w:numId w:val="76"/>
        </w:numPr>
        <w:rPr>
          <w:rFonts w:ascii="Calibri" w:eastAsia="Times New Roman" w:hAnsi="Calibri" w:cs="Calibri"/>
          <w:sz w:val="24"/>
          <w:szCs w:val="24"/>
        </w:rPr>
      </w:pPr>
      <w:r w:rsidRPr="000C34F4">
        <w:rPr>
          <w:rFonts w:ascii="Calibri" w:eastAsia="Times New Roman" w:hAnsi="Calibri" w:cs="Calibri"/>
          <w:sz w:val="24"/>
          <w:szCs w:val="24"/>
        </w:rPr>
        <w:t>Stress Management – Assess stress in patient and explain stress coping techniques.</w:t>
      </w:r>
    </w:p>
    <w:p w14:paraId="29B201FA" w14:textId="77777777" w:rsidR="007A07A6" w:rsidRPr="000C34F4" w:rsidRDefault="007A07A6" w:rsidP="007A07A6">
      <w:pPr>
        <w:widowControl/>
        <w:numPr>
          <w:ilvl w:val="0"/>
          <w:numId w:val="76"/>
        </w:numPr>
        <w:rPr>
          <w:rFonts w:ascii="Calibri" w:eastAsia="Times New Roman" w:hAnsi="Calibri" w:cs="Calibri"/>
          <w:sz w:val="24"/>
          <w:szCs w:val="24"/>
        </w:rPr>
      </w:pPr>
      <w:r w:rsidRPr="000C34F4">
        <w:rPr>
          <w:rFonts w:ascii="Calibri" w:eastAsia="Times New Roman" w:hAnsi="Calibri" w:cs="Calibri"/>
          <w:sz w:val="24"/>
          <w:szCs w:val="24"/>
        </w:rPr>
        <w:t>Mini-Mental state examination – Perform mini mental state examination.</w:t>
      </w:r>
    </w:p>
    <w:p w14:paraId="2D029708" w14:textId="77777777" w:rsidR="007A07A6" w:rsidRPr="000C34F4" w:rsidRDefault="007A07A6" w:rsidP="007A07A6">
      <w:pPr>
        <w:widowControl/>
        <w:numPr>
          <w:ilvl w:val="0"/>
          <w:numId w:val="76"/>
        </w:numPr>
        <w:rPr>
          <w:rFonts w:ascii="Calibri" w:eastAsia="Times New Roman" w:hAnsi="Calibri" w:cs="Calibri"/>
          <w:sz w:val="24"/>
          <w:szCs w:val="24"/>
        </w:rPr>
      </w:pPr>
      <w:r w:rsidRPr="000C34F4">
        <w:rPr>
          <w:rFonts w:ascii="Calibri" w:eastAsia="Times New Roman" w:hAnsi="Calibri" w:cs="Calibri"/>
          <w:sz w:val="24"/>
          <w:szCs w:val="24"/>
        </w:rPr>
        <w:t>PMR + Deep Breathing techniques – Perform PMR and Deep Breathing techniques.</w:t>
      </w:r>
    </w:p>
    <w:p w14:paraId="5768E51F" w14:textId="77777777" w:rsidR="007A07A6" w:rsidRPr="000C34F4" w:rsidRDefault="007A07A6" w:rsidP="007A07A6">
      <w:pPr>
        <w:widowControl/>
        <w:numPr>
          <w:ilvl w:val="0"/>
          <w:numId w:val="76"/>
        </w:numPr>
        <w:rPr>
          <w:rFonts w:ascii="Calibri" w:eastAsia="Times New Roman" w:hAnsi="Calibri" w:cs="Calibri"/>
          <w:sz w:val="24"/>
          <w:szCs w:val="24"/>
        </w:rPr>
      </w:pPr>
      <w:r w:rsidRPr="000C34F4">
        <w:rPr>
          <w:rFonts w:ascii="Calibri" w:eastAsia="Times New Roman" w:hAnsi="Calibri" w:cs="Calibri"/>
          <w:sz w:val="24"/>
          <w:szCs w:val="24"/>
        </w:rPr>
        <w:t>Mental state examination – Perform mental state examination.</w:t>
      </w:r>
    </w:p>
    <w:p w14:paraId="6E2AC095" w14:textId="77777777" w:rsidR="007A07A6" w:rsidRPr="000C34F4" w:rsidRDefault="007A07A6" w:rsidP="007A07A6">
      <w:pPr>
        <w:widowControl/>
        <w:numPr>
          <w:ilvl w:val="0"/>
          <w:numId w:val="76"/>
        </w:numPr>
        <w:rPr>
          <w:rFonts w:ascii="Calibri" w:eastAsia="Times New Roman" w:hAnsi="Calibri" w:cs="Calibri"/>
          <w:sz w:val="24"/>
          <w:szCs w:val="24"/>
        </w:rPr>
      </w:pPr>
      <w:r w:rsidRPr="000C34F4">
        <w:rPr>
          <w:rFonts w:ascii="Calibri" w:eastAsia="Times New Roman" w:hAnsi="Calibri" w:cs="Calibri"/>
          <w:sz w:val="24"/>
          <w:szCs w:val="24"/>
        </w:rPr>
        <w:t>Conflict and its resolution – Demonstrate techniques to resolve conflict.</w:t>
      </w:r>
    </w:p>
    <w:p w14:paraId="792B0AAA" w14:textId="77777777" w:rsidR="007A07A6" w:rsidRPr="000C34F4" w:rsidRDefault="007A07A6" w:rsidP="007A07A6">
      <w:pPr>
        <w:widowControl/>
        <w:numPr>
          <w:ilvl w:val="0"/>
          <w:numId w:val="76"/>
        </w:numPr>
        <w:rPr>
          <w:rFonts w:ascii="Calibri" w:eastAsia="Times New Roman" w:hAnsi="Calibri" w:cs="Calibri"/>
          <w:sz w:val="24"/>
          <w:szCs w:val="24"/>
        </w:rPr>
      </w:pPr>
      <w:r w:rsidRPr="000C34F4">
        <w:rPr>
          <w:rFonts w:ascii="Calibri" w:eastAsia="Times New Roman" w:hAnsi="Calibri" w:cs="Calibri"/>
          <w:sz w:val="24"/>
          <w:szCs w:val="24"/>
        </w:rPr>
        <w:t>Grief and its management – Explain stages of grief and its management.</w:t>
      </w:r>
    </w:p>
    <w:p w14:paraId="03450363" w14:textId="77777777" w:rsidR="007A07A6" w:rsidRPr="000C34F4" w:rsidRDefault="007A07A6" w:rsidP="007A07A6">
      <w:pPr>
        <w:widowControl/>
        <w:numPr>
          <w:ilvl w:val="0"/>
          <w:numId w:val="76"/>
        </w:numPr>
        <w:rPr>
          <w:rFonts w:ascii="Calibri" w:eastAsia="Times New Roman" w:hAnsi="Calibri" w:cs="Calibri"/>
          <w:sz w:val="24"/>
          <w:szCs w:val="24"/>
        </w:rPr>
      </w:pPr>
      <w:r w:rsidRPr="000C34F4">
        <w:rPr>
          <w:rFonts w:ascii="Calibri" w:eastAsia="Times New Roman" w:hAnsi="Calibri" w:cs="Calibri"/>
          <w:sz w:val="24"/>
          <w:szCs w:val="24"/>
        </w:rPr>
        <w:t>Disaster management – Demonstrate techniques to manage psychological distress of disaster.</w:t>
      </w:r>
    </w:p>
    <w:p w14:paraId="099FA889" w14:textId="77777777" w:rsidR="007A07A6" w:rsidRPr="000C34F4" w:rsidRDefault="007A07A6" w:rsidP="007A07A6">
      <w:pPr>
        <w:widowControl/>
        <w:numPr>
          <w:ilvl w:val="0"/>
          <w:numId w:val="76"/>
        </w:numPr>
        <w:rPr>
          <w:rFonts w:ascii="Calibri" w:eastAsia="Times New Roman" w:hAnsi="Calibri" w:cs="Calibri"/>
          <w:sz w:val="24"/>
          <w:szCs w:val="24"/>
        </w:rPr>
      </w:pPr>
      <w:r w:rsidRPr="000C34F4">
        <w:rPr>
          <w:rFonts w:ascii="Calibri" w:eastAsia="Times New Roman" w:hAnsi="Calibri" w:cs="Calibri"/>
          <w:sz w:val="24"/>
          <w:szCs w:val="24"/>
        </w:rPr>
        <w:t>Psychological First Aid – Demonstrate techniques of psychological first aid.</w:t>
      </w:r>
    </w:p>
    <w:p w14:paraId="4D1152C2" w14:textId="77777777" w:rsidR="007A07A6" w:rsidRPr="000C34F4" w:rsidRDefault="007A07A6" w:rsidP="007A07A6">
      <w:pPr>
        <w:widowControl/>
        <w:numPr>
          <w:ilvl w:val="0"/>
          <w:numId w:val="76"/>
        </w:numPr>
        <w:rPr>
          <w:rFonts w:ascii="Calibri" w:eastAsia="Times New Roman" w:hAnsi="Calibri" w:cs="Calibri"/>
          <w:sz w:val="24"/>
          <w:szCs w:val="24"/>
        </w:rPr>
      </w:pPr>
      <w:r w:rsidRPr="000C34F4">
        <w:rPr>
          <w:rFonts w:ascii="Calibri" w:eastAsia="Times New Roman" w:hAnsi="Calibri" w:cs="Calibri"/>
          <w:sz w:val="24"/>
          <w:szCs w:val="24"/>
        </w:rPr>
        <w:t>Gender identity and gender issues – Assess gender identity and manage gender issues in healthcare.</w:t>
      </w:r>
    </w:p>
    <w:p w14:paraId="2CA0B5C9" w14:textId="77777777" w:rsidR="007A07A6" w:rsidRPr="000C34F4" w:rsidRDefault="007A07A6" w:rsidP="007A07A6">
      <w:pPr>
        <w:widowControl/>
        <w:numPr>
          <w:ilvl w:val="0"/>
          <w:numId w:val="76"/>
        </w:numPr>
        <w:rPr>
          <w:rFonts w:ascii="Calibri" w:eastAsia="Times New Roman" w:hAnsi="Calibri" w:cs="Calibri"/>
          <w:sz w:val="24"/>
          <w:szCs w:val="24"/>
        </w:rPr>
      </w:pPr>
      <w:r w:rsidRPr="000C34F4">
        <w:rPr>
          <w:rFonts w:ascii="Calibri" w:eastAsia="Times New Roman" w:hAnsi="Calibri" w:cs="Calibri"/>
          <w:sz w:val="24"/>
          <w:szCs w:val="24"/>
        </w:rPr>
        <w:t xml:space="preserve">Suicide and deliberate </w:t>
      </w:r>
      <w:proofErr w:type="spellStart"/>
      <w:r w:rsidRPr="000C34F4">
        <w:rPr>
          <w:rFonts w:ascii="Calibri" w:eastAsia="Times New Roman" w:hAnsi="Calibri" w:cs="Calibri"/>
          <w:sz w:val="24"/>
          <w:szCs w:val="24"/>
        </w:rPr>
        <w:t>self harm</w:t>
      </w:r>
      <w:proofErr w:type="spellEnd"/>
      <w:r w:rsidRPr="000C34F4">
        <w:rPr>
          <w:rFonts w:ascii="Calibri" w:eastAsia="Times New Roman" w:hAnsi="Calibri" w:cs="Calibri"/>
          <w:sz w:val="24"/>
          <w:szCs w:val="24"/>
        </w:rPr>
        <w:t xml:space="preserve"> – Assess risk of suicide and deliberate </w:t>
      </w:r>
      <w:proofErr w:type="spellStart"/>
      <w:r w:rsidRPr="000C34F4">
        <w:rPr>
          <w:rFonts w:ascii="Calibri" w:eastAsia="Times New Roman" w:hAnsi="Calibri" w:cs="Calibri"/>
          <w:sz w:val="24"/>
          <w:szCs w:val="24"/>
        </w:rPr>
        <w:t>self harm</w:t>
      </w:r>
      <w:proofErr w:type="spellEnd"/>
      <w:r w:rsidRPr="000C34F4">
        <w:rPr>
          <w:rFonts w:ascii="Calibri" w:eastAsia="Times New Roman" w:hAnsi="Calibri" w:cs="Calibri"/>
          <w:sz w:val="24"/>
          <w:szCs w:val="24"/>
        </w:rPr>
        <w:t xml:space="preserve"> in patient.</w:t>
      </w:r>
    </w:p>
    <w:p w14:paraId="2C6A97FE" w14:textId="77777777" w:rsidR="007A07A6" w:rsidRPr="000C34F4" w:rsidRDefault="007A07A6" w:rsidP="007A07A6">
      <w:pPr>
        <w:widowControl/>
        <w:numPr>
          <w:ilvl w:val="0"/>
          <w:numId w:val="76"/>
        </w:numPr>
        <w:rPr>
          <w:rFonts w:ascii="Calibri" w:eastAsia="Times New Roman" w:hAnsi="Calibri" w:cs="Calibri"/>
          <w:sz w:val="24"/>
          <w:szCs w:val="24"/>
        </w:rPr>
      </w:pPr>
      <w:r w:rsidRPr="000C34F4">
        <w:rPr>
          <w:rFonts w:ascii="Calibri" w:eastAsia="Times New Roman" w:hAnsi="Calibri" w:cs="Calibri"/>
          <w:sz w:val="24"/>
          <w:szCs w:val="24"/>
        </w:rPr>
        <w:t>Use of Operant conditioning for bad habits – Perform and explain operant techniques for bad habits.</w:t>
      </w:r>
    </w:p>
    <w:p w14:paraId="1055B90D" w14:textId="77777777" w:rsidR="007A07A6" w:rsidRPr="000C34F4" w:rsidRDefault="007A07A6" w:rsidP="007A07A6">
      <w:pPr>
        <w:widowControl/>
        <w:numPr>
          <w:ilvl w:val="0"/>
          <w:numId w:val="76"/>
        </w:numPr>
        <w:rPr>
          <w:rFonts w:ascii="Calibri" w:eastAsia="Times New Roman" w:hAnsi="Calibri" w:cs="Calibri"/>
          <w:sz w:val="24"/>
          <w:szCs w:val="24"/>
        </w:rPr>
      </w:pPr>
      <w:r w:rsidRPr="000C34F4">
        <w:rPr>
          <w:rFonts w:ascii="Calibri" w:eastAsia="Times New Roman" w:hAnsi="Calibri" w:cs="Calibri"/>
          <w:sz w:val="24"/>
          <w:szCs w:val="24"/>
        </w:rPr>
        <w:t>Addiction, drug abuse and smoking – Assessment and Counseling techniques for drug addiction and smoking.</w:t>
      </w:r>
    </w:p>
    <w:p w14:paraId="5C10FE93" w14:textId="23595A93" w:rsidR="00FC58F5" w:rsidRDefault="00FC58F5" w:rsidP="00B557B9">
      <w:pPr>
        <w:pStyle w:val="BodyText"/>
        <w:rPr>
          <w:rFonts w:asciiTheme="majorHAnsi" w:hAnsiTheme="majorHAnsi" w:cstheme="majorHAnsi"/>
          <w:b/>
          <w:sz w:val="28"/>
          <w:szCs w:val="28"/>
        </w:rPr>
      </w:pPr>
    </w:p>
    <w:p w14:paraId="35F470C6" w14:textId="7D973EAF" w:rsidR="004D2041" w:rsidRDefault="004D2041" w:rsidP="00B557B9">
      <w:pPr>
        <w:pStyle w:val="BodyText"/>
        <w:rPr>
          <w:rFonts w:asciiTheme="majorHAnsi" w:hAnsiTheme="majorHAnsi" w:cstheme="majorHAnsi"/>
          <w:b/>
          <w:sz w:val="28"/>
          <w:szCs w:val="28"/>
        </w:rPr>
      </w:pPr>
    </w:p>
    <w:p w14:paraId="2E4CA8DA" w14:textId="4DF66E9D" w:rsidR="004D2041" w:rsidRDefault="004D2041" w:rsidP="00B557B9">
      <w:pPr>
        <w:pStyle w:val="BodyText"/>
        <w:rPr>
          <w:rFonts w:asciiTheme="majorHAnsi" w:hAnsiTheme="majorHAnsi" w:cstheme="majorHAnsi"/>
          <w:b/>
          <w:sz w:val="28"/>
          <w:szCs w:val="28"/>
        </w:rPr>
      </w:pPr>
    </w:p>
    <w:p w14:paraId="01FE5874" w14:textId="77777777" w:rsidR="004D2041" w:rsidRDefault="004D2041" w:rsidP="00B557B9">
      <w:pPr>
        <w:pStyle w:val="BodyText"/>
        <w:rPr>
          <w:rFonts w:asciiTheme="majorHAnsi" w:hAnsiTheme="majorHAnsi" w:cstheme="majorHAnsi"/>
          <w:b/>
          <w:sz w:val="28"/>
          <w:szCs w:val="28"/>
        </w:rPr>
      </w:pPr>
    </w:p>
    <w:p w14:paraId="017EC751" w14:textId="27329F2B" w:rsidR="00F0140F" w:rsidRPr="00C9237C" w:rsidRDefault="00034E24" w:rsidP="00B557B9">
      <w:pPr>
        <w:pStyle w:val="BodyText"/>
        <w:rPr>
          <w:rFonts w:asciiTheme="majorHAnsi" w:hAnsiTheme="majorHAnsi" w:cstheme="majorHAnsi"/>
          <w:b/>
          <w:sz w:val="28"/>
          <w:szCs w:val="28"/>
          <w:u w:val="single"/>
        </w:rPr>
      </w:pPr>
      <w:r w:rsidRPr="00C9237C">
        <w:rPr>
          <w:rFonts w:asciiTheme="majorHAnsi" w:hAnsiTheme="majorHAnsi" w:cstheme="majorHAnsi"/>
          <w:b/>
          <w:sz w:val="28"/>
          <w:szCs w:val="28"/>
          <w:u w:val="single"/>
        </w:rPr>
        <w:lastRenderedPageBreak/>
        <w:t>DEPARTMENT OF FORENSIC MEDICINE</w:t>
      </w:r>
    </w:p>
    <w:p w14:paraId="77B11C0E" w14:textId="77777777" w:rsidR="00F0140F" w:rsidRPr="00816451" w:rsidRDefault="00034E24" w:rsidP="00627DEC">
      <w:pPr>
        <w:pStyle w:val="Heading9"/>
        <w:rPr>
          <w:rFonts w:eastAsia="Times New Roman" w:cstheme="majorHAnsi"/>
          <w:b/>
          <w:bCs/>
          <w:sz w:val="24"/>
          <w:szCs w:val="24"/>
        </w:rPr>
      </w:pPr>
      <w:r w:rsidRPr="00816451">
        <w:rPr>
          <w:rFonts w:eastAsia="Times New Roman" w:cstheme="majorHAnsi"/>
          <w:b/>
          <w:bCs/>
          <w:sz w:val="24"/>
          <w:szCs w:val="24"/>
        </w:rPr>
        <w:t>LEARNING OUTCOMES OF FORENSIC MEDICINE</w:t>
      </w:r>
    </w:p>
    <w:p w14:paraId="608E36AD" w14:textId="77777777" w:rsidR="00F0140F" w:rsidRPr="00816451" w:rsidRDefault="00034E24" w:rsidP="00627DEC">
      <w:pPr>
        <w:pStyle w:val="BodyText"/>
        <w:rPr>
          <w:rFonts w:asciiTheme="majorHAnsi" w:hAnsiTheme="majorHAnsi" w:cstheme="majorHAnsi"/>
          <w:sz w:val="24"/>
          <w:szCs w:val="24"/>
        </w:rPr>
      </w:pPr>
      <w:r w:rsidRPr="00816451">
        <w:rPr>
          <w:rFonts w:asciiTheme="majorHAnsi" w:hAnsiTheme="majorHAnsi" w:cstheme="majorHAnsi"/>
          <w:b/>
          <w:sz w:val="24"/>
          <w:szCs w:val="24"/>
        </w:rPr>
        <w:t>Law</w:t>
      </w:r>
      <w:r w:rsidR="00076BDC" w:rsidRPr="00816451">
        <w:rPr>
          <w:rFonts w:asciiTheme="majorHAnsi" w:hAnsiTheme="majorHAnsi" w:cstheme="majorHAnsi"/>
          <w:b/>
          <w:sz w:val="24"/>
          <w:szCs w:val="24"/>
        </w:rPr>
        <w:t>: -</w:t>
      </w:r>
      <w:r w:rsidRPr="00816451">
        <w:rPr>
          <w:rFonts w:asciiTheme="majorHAnsi" w:hAnsiTheme="majorHAnsi" w:cstheme="majorHAnsi"/>
          <w:sz w:val="24"/>
          <w:szCs w:val="24"/>
        </w:rPr>
        <w:t>For the students to know about different law’s applicable on ci</w:t>
      </w:r>
      <w:r w:rsidR="00076BDC" w:rsidRPr="00816451">
        <w:rPr>
          <w:rFonts w:asciiTheme="majorHAnsi" w:hAnsiTheme="majorHAnsi" w:cstheme="majorHAnsi"/>
          <w:sz w:val="24"/>
          <w:szCs w:val="24"/>
        </w:rPr>
        <w:t>vil &amp; criminal issues for furtherance</w:t>
      </w:r>
      <w:r w:rsidRPr="00816451">
        <w:rPr>
          <w:rFonts w:asciiTheme="majorHAnsi" w:hAnsiTheme="majorHAnsi" w:cstheme="majorHAnsi"/>
          <w:sz w:val="24"/>
          <w:szCs w:val="24"/>
        </w:rPr>
        <w:t xml:space="preserve"> of justice.</w:t>
      </w:r>
    </w:p>
    <w:p w14:paraId="4AD47E50" w14:textId="77777777" w:rsidR="00F0140F" w:rsidRPr="00816451" w:rsidRDefault="00034E24" w:rsidP="00627DEC">
      <w:pPr>
        <w:pStyle w:val="BodyText"/>
        <w:rPr>
          <w:rFonts w:asciiTheme="majorHAnsi" w:hAnsiTheme="majorHAnsi" w:cstheme="majorHAnsi"/>
          <w:sz w:val="24"/>
          <w:szCs w:val="24"/>
        </w:rPr>
      </w:pPr>
      <w:r w:rsidRPr="00816451">
        <w:rPr>
          <w:rFonts w:asciiTheme="majorHAnsi" w:hAnsiTheme="majorHAnsi" w:cstheme="majorHAnsi"/>
          <w:b/>
          <w:sz w:val="24"/>
          <w:szCs w:val="24"/>
        </w:rPr>
        <w:t>Forensic Psychiatry</w:t>
      </w:r>
      <w:r w:rsidR="00076BDC" w:rsidRPr="00816451">
        <w:rPr>
          <w:rFonts w:asciiTheme="majorHAnsi" w:hAnsiTheme="majorHAnsi" w:cstheme="majorHAnsi"/>
          <w:b/>
          <w:sz w:val="24"/>
          <w:szCs w:val="24"/>
        </w:rPr>
        <w:t>: -</w:t>
      </w:r>
      <w:r w:rsidRPr="00816451">
        <w:rPr>
          <w:rFonts w:asciiTheme="majorHAnsi" w:hAnsiTheme="majorHAnsi" w:cstheme="majorHAnsi"/>
          <w:sz w:val="24"/>
          <w:szCs w:val="24"/>
        </w:rPr>
        <w:t>How to abscond from any punishment on the basis of mental diseases.</w:t>
      </w:r>
    </w:p>
    <w:p w14:paraId="54FE9961" w14:textId="77777777" w:rsidR="00F0140F" w:rsidRPr="00816451" w:rsidRDefault="00034E24" w:rsidP="00627DEC">
      <w:pPr>
        <w:pStyle w:val="BodyText"/>
        <w:rPr>
          <w:rFonts w:asciiTheme="majorHAnsi" w:hAnsiTheme="majorHAnsi" w:cstheme="majorHAnsi"/>
          <w:sz w:val="24"/>
          <w:szCs w:val="24"/>
        </w:rPr>
      </w:pPr>
      <w:r w:rsidRPr="00816451">
        <w:rPr>
          <w:rFonts w:asciiTheme="majorHAnsi" w:hAnsiTheme="majorHAnsi" w:cstheme="majorHAnsi"/>
          <w:b/>
          <w:sz w:val="24"/>
          <w:szCs w:val="24"/>
        </w:rPr>
        <w:t>General toxicology</w:t>
      </w:r>
      <w:r w:rsidR="00076BDC" w:rsidRPr="00816451">
        <w:rPr>
          <w:rFonts w:asciiTheme="majorHAnsi" w:hAnsiTheme="majorHAnsi" w:cstheme="majorHAnsi"/>
          <w:b/>
          <w:sz w:val="24"/>
          <w:szCs w:val="24"/>
        </w:rPr>
        <w:t>: -</w:t>
      </w:r>
      <w:r w:rsidRPr="00816451">
        <w:rPr>
          <w:rFonts w:asciiTheme="majorHAnsi" w:hAnsiTheme="majorHAnsi" w:cstheme="majorHAnsi"/>
          <w:sz w:val="24"/>
          <w:szCs w:val="24"/>
        </w:rPr>
        <w:t>To know about cause, diagnose, mode of action, treatments/antidotes.</w:t>
      </w:r>
    </w:p>
    <w:p w14:paraId="464F01AB" w14:textId="77777777" w:rsidR="00F0140F" w:rsidRPr="00816451" w:rsidRDefault="00034E24" w:rsidP="00627DEC">
      <w:pPr>
        <w:pStyle w:val="BodyText"/>
        <w:rPr>
          <w:rFonts w:asciiTheme="majorHAnsi" w:hAnsiTheme="majorHAnsi" w:cstheme="majorHAnsi"/>
          <w:sz w:val="24"/>
          <w:szCs w:val="24"/>
        </w:rPr>
      </w:pPr>
      <w:r w:rsidRPr="00816451">
        <w:rPr>
          <w:rFonts w:asciiTheme="majorHAnsi" w:hAnsiTheme="majorHAnsi" w:cstheme="majorHAnsi"/>
          <w:b/>
          <w:sz w:val="24"/>
          <w:szCs w:val="24"/>
        </w:rPr>
        <w:t>Personal Identification</w:t>
      </w:r>
      <w:r w:rsidR="00076BDC" w:rsidRPr="00816451">
        <w:rPr>
          <w:rFonts w:asciiTheme="majorHAnsi" w:hAnsiTheme="majorHAnsi" w:cstheme="majorHAnsi"/>
          <w:b/>
          <w:sz w:val="24"/>
          <w:szCs w:val="24"/>
        </w:rPr>
        <w:t xml:space="preserve">: - </w:t>
      </w:r>
      <w:r w:rsidR="00076BDC" w:rsidRPr="00816451">
        <w:rPr>
          <w:rFonts w:asciiTheme="majorHAnsi" w:hAnsiTheme="majorHAnsi" w:cstheme="majorHAnsi"/>
          <w:sz w:val="24"/>
          <w:szCs w:val="24"/>
        </w:rPr>
        <w:t>To</w:t>
      </w:r>
      <w:r w:rsidRPr="00816451">
        <w:rPr>
          <w:rFonts w:asciiTheme="majorHAnsi" w:hAnsiTheme="majorHAnsi" w:cstheme="majorHAnsi"/>
          <w:sz w:val="24"/>
          <w:szCs w:val="24"/>
        </w:rPr>
        <w:t xml:space="preserve"> know how to fix identity from molecular –gross land.</w:t>
      </w:r>
    </w:p>
    <w:p w14:paraId="5FFFD862" w14:textId="2324A1BC" w:rsidR="00F0140F" w:rsidRPr="00816451" w:rsidRDefault="00034E24" w:rsidP="00627DEC">
      <w:pPr>
        <w:pStyle w:val="BodyText"/>
        <w:rPr>
          <w:rFonts w:asciiTheme="majorHAnsi" w:hAnsiTheme="majorHAnsi" w:cstheme="majorHAnsi"/>
          <w:sz w:val="24"/>
          <w:szCs w:val="24"/>
        </w:rPr>
      </w:pPr>
      <w:r w:rsidRPr="00816451">
        <w:rPr>
          <w:rFonts w:asciiTheme="majorHAnsi" w:hAnsiTheme="majorHAnsi" w:cstheme="majorHAnsi"/>
          <w:b/>
          <w:sz w:val="24"/>
          <w:szCs w:val="24"/>
        </w:rPr>
        <w:t xml:space="preserve">Biological </w:t>
      </w:r>
      <w:r w:rsidR="00076BDC" w:rsidRPr="00816451">
        <w:rPr>
          <w:rFonts w:asciiTheme="majorHAnsi" w:hAnsiTheme="majorHAnsi" w:cstheme="majorHAnsi"/>
          <w:b/>
          <w:sz w:val="24"/>
          <w:szCs w:val="24"/>
        </w:rPr>
        <w:t>specimens</w:t>
      </w:r>
      <w:r w:rsidRPr="00816451">
        <w:rPr>
          <w:rFonts w:asciiTheme="majorHAnsi" w:hAnsiTheme="majorHAnsi" w:cstheme="majorHAnsi"/>
          <w:b/>
          <w:sz w:val="24"/>
          <w:szCs w:val="24"/>
        </w:rPr>
        <w:t xml:space="preserve">/Forensic </w:t>
      </w:r>
      <w:r w:rsidR="00113E39" w:rsidRPr="00816451">
        <w:rPr>
          <w:rFonts w:asciiTheme="majorHAnsi" w:hAnsiTheme="majorHAnsi" w:cstheme="majorHAnsi"/>
          <w:b/>
          <w:sz w:val="24"/>
          <w:szCs w:val="24"/>
        </w:rPr>
        <w:t>Serology: -</w:t>
      </w:r>
      <w:r w:rsidRPr="00816451">
        <w:rPr>
          <w:rFonts w:asciiTheme="majorHAnsi" w:hAnsiTheme="majorHAnsi" w:cstheme="majorHAnsi"/>
          <w:sz w:val="24"/>
          <w:szCs w:val="24"/>
        </w:rPr>
        <w:t xml:space="preserve"> To make students understands about biological fluids which are helpful in crime scene investigation.</w:t>
      </w:r>
    </w:p>
    <w:p w14:paraId="751D0A94" w14:textId="77777777" w:rsidR="00F0140F" w:rsidRPr="00816451" w:rsidRDefault="00034E24" w:rsidP="00627DEC">
      <w:pPr>
        <w:pStyle w:val="BodyText"/>
        <w:rPr>
          <w:rFonts w:asciiTheme="majorHAnsi" w:hAnsiTheme="majorHAnsi" w:cstheme="majorHAnsi"/>
          <w:sz w:val="24"/>
          <w:szCs w:val="24"/>
        </w:rPr>
      </w:pPr>
      <w:r w:rsidRPr="00816451">
        <w:rPr>
          <w:rFonts w:asciiTheme="majorHAnsi" w:hAnsiTheme="majorHAnsi" w:cstheme="majorHAnsi"/>
          <w:b/>
          <w:sz w:val="24"/>
          <w:szCs w:val="24"/>
        </w:rPr>
        <w:t>Thanatology</w:t>
      </w:r>
      <w:r w:rsidR="00076BDC" w:rsidRPr="00816451">
        <w:rPr>
          <w:rFonts w:asciiTheme="majorHAnsi" w:hAnsiTheme="majorHAnsi" w:cstheme="majorHAnsi"/>
          <w:b/>
          <w:sz w:val="24"/>
          <w:szCs w:val="24"/>
        </w:rPr>
        <w:t xml:space="preserve">: - </w:t>
      </w:r>
      <w:r w:rsidR="00076BDC" w:rsidRPr="00816451">
        <w:rPr>
          <w:rFonts w:asciiTheme="majorHAnsi" w:hAnsiTheme="majorHAnsi" w:cstheme="majorHAnsi"/>
          <w:sz w:val="24"/>
          <w:szCs w:val="24"/>
        </w:rPr>
        <w:t>To</w:t>
      </w:r>
      <w:r w:rsidRPr="00816451">
        <w:rPr>
          <w:rFonts w:asciiTheme="majorHAnsi" w:hAnsiTheme="majorHAnsi" w:cstheme="majorHAnsi"/>
          <w:sz w:val="24"/>
          <w:szCs w:val="24"/>
        </w:rPr>
        <w:t xml:space="preserve"> know about the sequences that accompany death &amp; for the purpose of time since death.</w:t>
      </w:r>
    </w:p>
    <w:p w14:paraId="762BCDF1" w14:textId="4E6B8EB8" w:rsidR="00F0140F" w:rsidRPr="00816451" w:rsidRDefault="00034E24" w:rsidP="00627DEC">
      <w:pPr>
        <w:pStyle w:val="BodyText"/>
        <w:rPr>
          <w:rFonts w:asciiTheme="majorHAnsi" w:hAnsiTheme="majorHAnsi" w:cstheme="majorHAnsi"/>
          <w:sz w:val="24"/>
          <w:szCs w:val="24"/>
        </w:rPr>
      </w:pPr>
      <w:r w:rsidRPr="00816451">
        <w:rPr>
          <w:rFonts w:asciiTheme="majorHAnsi" w:hAnsiTheme="majorHAnsi" w:cstheme="majorHAnsi"/>
          <w:b/>
          <w:sz w:val="24"/>
          <w:szCs w:val="24"/>
        </w:rPr>
        <w:t>General Thanatology</w:t>
      </w:r>
      <w:r w:rsidR="00076BDC" w:rsidRPr="00816451">
        <w:rPr>
          <w:rFonts w:asciiTheme="majorHAnsi" w:hAnsiTheme="majorHAnsi" w:cstheme="majorHAnsi"/>
          <w:b/>
          <w:sz w:val="24"/>
          <w:szCs w:val="24"/>
        </w:rPr>
        <w:t>: -</w:t>
      </w:r>
      <w:r w:rsidRPr="00816451">
        <w:rPr>
          <w:rFonts w:asciiTheme="majorHAnsi" w:hAnsiTheme="majorHAnsi" w:cstheme="majorHAnsi"/>
          <w:sz w:val="24"/>
          <w:szCs w:val="24"/>
        </w:rPr>
        <w:t>To identify the nature of injuries in living &amp;</w:t>
      </w:r>
      <w:r w:rsidR="00113E39" w:rsidRPr="00816451">
        <w:rPr>
          <w:rFonts w:asciiTheme="majorHAnsi" w:hAnsiTheme="majorHAnsi" w:cstheme="majorHAnsi"/>
          <w:sz w:val="24"/>
          <w:szCs w:val="24"/>
        </w:rPr>
        <w:t>nonliving</w:t>
      </w:r>
      <w:r w:rsidRPr="00816451">
        <w:rPr>
          <w:rFonts w:asciiTheme="majorHAnsi" w:hAnsiTheme="majorHAnsi" w:cstheme="majorHAnsi"/>
          <w:sz w:val="24"/>
          <w:szCs w:val="24"/>
        </w:rPr>
        <w:t xml:space="preserve"> bodies.</w:t>
      </w:r>
    </w:p>
    <w:p w14:paraId="09889243" w14:textId="77777777" w:rsidR="00F0140F" w:rsidRPr="00816451" w:rsidRDefault="00034E24" w:rsidP="00627DEC">
      <w:pPr>
        <w:pStyle w:val="BodyText"/>
        <w:rPr>
          <w:rFonts w:asciiTheme="majorHAnsi" w:hAnsiTheme="majorHAnsi" w:cstheme="majorHAnsi"/>
          <w:sz w:val="24"/>
          <w:szCs w:val="24"/>
        </w:rPr>
      </w:pPr>
      <w:r w:rsidRPr="00816451">
        <w:rPr>
          <w:rFonts w:asciiTheme="majorHAnsi" w:hAnsiTheme="majorHAnsi" w:cstheme="majorHAnsi"/>
          <w:b/>
          <w:sz w:val="24"/>
          <w:szCs w:val="24"/>
        </w:rPr>
        <w:t>Special Traumatology</w:t>
      </w:r>
      <w:r w:rsidR="00076BDC" w:rsidRPr="00816451">
        <w:rPr>
          <w:rFonts w:asciiTheme="majorHAnsi" w:hAnsiTheme="majorHAnsi" w:cstheme="majorHAnsi"/>
          <w:b/>
          <w:sz w:val="24"/>
          <w:szCs w:val="24"/>
        </w:rPr>
        <w:t>: -</w:t>
      </w:r>
      <w:r w:rsidRPr="00816451">
        <w:rPr>
          <w:rFonts w:asciiTheme="majorHAnsi" w:hAnsiTheme="majorHAnsi" w:cstheme="majorHAnsi"/>
          <w:sz w:val="24"/>
          <w:szCs w:val="24"/>
        </w:rPr>
        <w:t xml:space="preserve"> To make students understood that how to deal with injuries that are due to mechanical obstruction at the level of respiratory passages.</w:t>
      </w:r>
    </w:p>
    <w:p w14:paraId="575FC39E" w14:textId="77777777" w:rsidR="00F0140F" w:rsidRPr="00816451" w:rsidRDefault="00034E24" w:rsidP="00E10A4B">
      <w:pPr>
        <w:pStyle w:val="List5"/>
        <w:numPr>
          <w:ilvl w:val="0"/>
          <w:numId w:val="1"/>
        </w:numPr>
        <w:rPr>
          <w:rFonts w:asciiTheme="majorHAnsi" w:hAnsiTheme="majorHAnsi" w:cstheme="majorHAnsi"/>
          <w:b/>
          <w:sz w:val="24"/>
          <w:szCs w:val="24"/>
        </w:rPr>
      </w:pPr>
      <w:r w:rsidRPr="00816451">
        <w:rPr>
          <w:rFonts w:asciiTheme="majorHAnsi" w:hAnsiTheme="majorHAnsi" w:cstheme="majorHAnsi"/>
          <w:sz w:val="24"/>
          <w:szCs w:val="24"/>
        </w:rPr>
        <w:t xml:space="preserve"> To make students about mechanism of different weapons and injuries produced by them.</w:t>
      </w:r>
    </w:p>
    <w:p w14:paraId="0FE075D8" w14:textId="77777777" w:rsidR="00F0140F" w:rsidRPr="00816451" w:rsidRDefault="00034E24" w:rsidP="00E10A4B">
      <w:pPr>
        <w:pStyle w:val="List5"/>
        <w:numPr>
          <w:ilvl w:val="0"/>
          <w:numId w:val="1"/>
        </w:numPr>
        <w:rPr>
          <w:rFonts w:asciiTheme="majorHAnsi" w:hAnsiTheme="majorHAnsi" w:cstheme="majorHAnsi"/>
          <w:b/>
          <w:sz w:val="24"/>
          <w:szCs w:val="24"/>
        </w:rPr>
      </w:pPr>
      <w:r w:rsidRPr="00816451">
        <w:rPr>
          <w:rFonts w:asciiTheme="majorHAnsi" w:hAnsiTheme="majorHAnsi" w:cstheme="majorHAnsi"/>
          <w:sz w:val="24"/>
          <w:szCs w:val="24"/>
        </w:rPr>
        <w:t>To know about injuries produced by RTA’s electrical &amp; thermal appliances.</w:t>
      </w:r>
    </w:p>
    <w:p w14:paraId="31159318" w14:textId="77777777" w:rsidR="00F0140F" w:rsidRPr="00816451" w:rsidRDefault="00034E24" w:rsidP="00E10A4B">
      <w:pPr>
        <w:pStyle w:val="List2"/>
        <w:numPr>
          <w:ilvl w:val="0"/>
          <w:numId w:val="1"/>
        </w:numPr>
        <w:rPr>
          <w:rFonts w:asciiTheme="majorHAnsi" w:hAnsiTheme="majorHAnsi" w:cstheme="majorHAnsi"/>
          <w:b/>
          <w:sz w:val="24"/>
          <w:szCs w:val="24"/>
        </w:rPr>
      </w:pPr>
      <w:r w:rsidRPr="00816451">
        <w:rPr>
          <w:rFonts w:asciiTheme="majorHAnsi" w:hAnsiTheme="majorHAnsi" w:cstheme="majorHAnsi"/>
          <w:sz w:val="24"/>
          <w:szCs w:val="24"/>
        </w:rPr>
        <w:t>Different hemorrhages, skull fractures and their mechanism.</w:t>
      </w:r>
    </w:p>
    <w:p w14:paraId="23B8DF54" w14:textId="77777777" w:rsidR="00F0140F" w:rsidRPr="00816451" w:rsidRDefault="00034E24" w:rsidP="00E10A4B">
      <w:pPr>
        <w:pStyle w:val="List"/>
        <w:numPr>
          <w:ilvl w:val="0"/>
          <w:numId w:val="1"/>
        </w:numPr>
        <w:rPr>
          <w:rFonts w:asciiTheme="majorHAnsi" w:hAnsiTheme="majorHAnsi" w:cstheme="majorHAnsi"/>
          <w:b/>
          <w:sz w:val="24"/>
          <w:szCs w:val="24"/>
        </w:rPr>
      </w:pPr>
      <w:r w:rsidRPr="00816451">
        <w:rPr>
          <w:rFonts w:asciiTheme="majorHAnsi" w:hAnsiTheme="majorHAnsi" w:cstheme="majorHAnsi"/>
          <w:sz w:val="24"/>
          <w:szCs w:val="24"/>
        </w:rPr>
        <w:t>To make students understood in detail about autopsy-protocols and collection &amp; preservation of different samples.</w:t>
      </w:r>
    </w:p>
    <w:p w14:paraId="065C6AAB" w14:textId="77777777" w:rsidR="00F0140F" w:rsidRPr="00816451" w:rsidRDefault="00034E24" w:rsidP="00E10A4B">
      <w:pPr>
        <w:pStyle w:val="List2"/>
        <w:numPr>
          <w:ilvl w:val="0"/>
          <w:numId w:val="1"/>
        </w:numPr>
        <w:rPr>
          <w:rFonts w:asciiTheme="majorHAnsi" w:hAnsiTheme="majorHAnsi" w:cstheme="majorHAnsi"/>
          <w:b/>
          <w:sz w:val="24"/>
          <w:szCs w:val="24"/>
        </w:rPr>
      </w:pPr>
      <w:r w:rsidRPr="00816451">
        <w:rPr>
          <w:rFonts w:asciiTheme="majorHAnsi" w:hAnsiTheme="majorHAnsi" w:cstheme="majorHAnsi"/>
          <w:sz w:val="24"/>
          <w:szCs w:val="24"/>
        </w:rPr>
        <w:t>To understand about natural and unnatural sexual offences.</w:t>
      </w:r>
    </w:p>
    <w:p w14:paraId="2274CABC" w14:textId="77777777" w:rsidR="00F0140F" w:rsidRPr="00816451" w:rsidRDefault="00034E24" w:rsidP="00E10A4B">
      <w:pPr>
        <w:pStyle w:val="List2"/>
        <w:numPr>
          <w:ilvl w:val="0"/>
          <w:numId w:val="1"/>
        </w:numPr>
        <w:rPr>
          <w:rFonts w:asciiTheme="majorHAnsi" w:hAnsiTheme="majorHAnsi" w:cstheme="majorHAnsi"/>
          <w:b/>
          <w:sz w:val="24"/>
          <w:szCs w:val="24"/>
        </w:rPr>
      </w:pPr>
      <w:r w:rsidRPr="00816451">
        <w:rPr>
          <w:rFonts w:asciiTheme="majorHAnsi" w:hAnsiTheme="majorHAnsi" w:cstheme="majorHAnsi"/>
          <w:sz w:val="24"/>
          <w:szCs w:val="24"/>
        </w:rPr>
        <w:t>To understand about different ways used infant, child violence.</w:t>
      </w:r>
    </w:p>
    <w:p w14:paraId="7F0F4315" w14:textId="0AACB518" w:rsidR="00AD09E9" w:rsidRPr="00816451" w:rsidRDefault="00034E24" w:rsidP="00582DF7">
      <w:pPr>
        <w:pStyle w:val="BodyTextFirstIndent2"/>
        <w:rPr>
          <w:rFonts w:asciiTheme="majorHAnsi" w:hAnsiTheme="majorHAnsi" w:cstheme="majorHAnsi"/>
          <w:sz w:val="24"/>
          <w:szCs w:val="24"/>
        </w:rPr>
      </w:pPr>
      <w:r w:rsidRPr="00816451">
        <w:rPr>
          <w:rFonts w:asciiTheme="majorHAnsi" w:hAnsiTheme="majorHAnsi" w:cstheme="majorHAnsi"/>
          <w:b/>
          <w:sz w:val="24"/>
          <w:szCs w:val="24"/>
        </w:rPr>
        <w:t xml:space="preserve">Special </w:t>
      </w:r>
      <w:r w:rsidR="00113E39" w:rsidRPr="00816451">
        <w:rPr>
          <w:rFonts w:asciiTheme="majorHAnsi" w:hAnsiTheme="majorHAnsi" w:cstheme="majorHAnsi"/>
          <w:b/>
          <w:sz w:val="24"/>
          <w:szCs w:val="24"/>
        </w:rPr>
        <w:t>Toxicology: -</w:t>
      </w:r>
      <w:r w:rsidRPr="00816451">
        <w:rPr>
          <w:rFonts w:asciiTheme="majorHAnsi" w:hAnsiTheme="majorHAnsi" w:cstheme="majorHAnsi"/>
          <w:sz w:val="24"/>
          <w:szCs w:val="24"/>
        </w:rPr>
        <w:t xml:space="preserve"> To make students understand about mechanism skin cute &amp; chronic poisons, management with </w:t>
      </w:r>
      <w:r w:rsidR="00113E39" w:rsidRPr="00816451">
        <w:rPr>
          <w:rFonts w:asciiTheme="majorHAnsi" w:hAnsiTheme="majorHAnsi" w:cstheme="majorHAnsi"/>
          <w:sz w:val="24"/>
          <w:szCs w:val="24"/>
        </w:rPr>
        <w:t>its</w:t>
      </w:r>
      <w:r w:rsidRPr="00816451">
        <w:rPr>
          <w:rFonts w:asciiTheme="majorHAnsi" w:hAnsiTheme="majorHAnsi" w:cstheme="majorHAnsi"/>
          <w:sz w:val="24"/>
          <w:szCs w:val="24"/>
        </w:rPr>
        <w:t xml:space="preserve"> specific antidote. Postmortem finding, </w:t>
      </w:r>
      <w:r w:rsidR="00076BDC" w:rsidRPr="00816451">
        <w:rPr>
          <w:rFonts w:asciiTheme="majorHAnsi" w:hAnsiTheme="majorHAnsi" w:cstheme="majorHAnsi"/>
          <w:sz w:val="24"/>
          <w:szCs w:val="24"/>
        </w:rPr>
        <w:t>medico legal</w:t>
      </w:r>
      <w:r w:rsidRPr="00816451">
        <w:rPr>
          <w:rFonts w:asciiTheme="majorHAnsi" w:hAnsiTheme="majorHAnsi" w:cstheme="majorHAnsi"/>
          <w:sz w:val="24"/>
          <w:szCs w:val="24"/>
        </w:rPr>
        <w:t xml:space="preserve"> importance</w:t>
      </w:r>
    </w:p>
    <w:p w14:paraId="52E45F4E" w14:textId="77777777" w:rsidR="00816451" w:rsidRDefault="00816451" w:rsidP="00816451">
      <w:pPr>
        <w:spacing w:line="488" w:lineRule="exact"/>
        <w:ind w:right="1449"/>
        <w:rPr>
          <w:b/>
          <w:sz w:val="40"/>
        </w:rPr>
      </w:pPr>
    </w:p>
    <w:p w14:paraId="5BBC9106" w14:textId="6BE10AE0" w:rsidR="00B2477A" w:rsidRDefault="00FC1D2F" w:rsidP="00EB6EB0">
      <w:pPr>
        <w:spacing w:line="488" w:lineRule="exact"/>
        <w:ind w:right="1449"/>
        <w:jc w:val="both"/>
        <w:rPr>
          <w:rFonts w:asciiTheme="majorHAnsi" w:hAnsiTheme="majorHAnsi" w:cstheme="majorHAnsi"/>
          <w:b/>
          <w:sz w:val="40"/>
        </w:rPr>
      </w:pPr>
      <w:r>
        <w:rPr>
          <w:rFonts w:asciiTheme="majorHAnsi" w:hAnsiTheme="majorHAnsi" w:cstheme="majorHAnsi"/>
          <w:b/>
          <w:sz w:val="40"/>
        </w:rPr>
        <w:t xml:space="preserve">          </w:t>
      </w:r>
    </w:p>
    <w:p w14:paraId="5A16BB95" w14:textId="269C7837" w:rsidR="00AD09E9" w:rsidRDefault="00AD09E9" w:rsidP="00211C42">
      <w:pPr>
        <w:spacing w:line="488" w:lineRule="exact"/>
        <w:ind w:right="1449"/>
        <w:jc w:val="center"/>
        <w:rPr>
          <w:rFonts w:asciiTheme="majorHAnsi" w:hAnsiTheme="majorHAnsi" w:cstheme="majorHAnsi"/>
          <w:b/>
          <w:spacing w:val="-4"/>
          <w:sz w:val="40"/>
        </w:rPr>
      </w:pPr>
      <w:r w:rsidRPr="00FC1D2F">
        <w:rPr>
          <w:rFonts w:asciiTheme="majorHAnsi" w:hAnsiTheme="majorHAnsi" w:cstheme="majorHAnsi"/>
          <w:b/>
          <w:sz w:val="40"/>
        </w:rPr>
        <w:t>Clinical</w:t>
      </w:r>
      <w:r w:rsidRPr="00FC1D2F">
        <w:rPr>
          <w:rFonts w:asciiTheme="majorHAnsi" w:hAnsiTheme="majorHAnsi" w:cstheme="majorHAnsi"/>
          <w:b/>
          <w:spacing w:val="-2"/>
          <w:sz w:val="40"/>
        </w:rPr>
        <w:t xml:space="preserve"> </w:t>
      </w:r>
      <w:r w:rsidRPr="00FC1D2F">
        <w:rPr>
          <w:rFonts w:asciiTheme="majorHAnsi" w:hAnsiTheme="majorHAnsi" w:cstheme="majorHAnsi"/>
          <w:b/>
          <w:sz w:val="40"/>
        </w:rPr>
        <w:t>rotation</w:t>
      </w:r>
      <w:r w:rsidRPr="00FC1D2F">
        <w:rPr>
          <w:rFonts w:asciiTheme="majorHAnsi" w:hAnsiTheme="majorHAnsi" w:cstheme="majorHAnsi"/>
          <w:b/>
          <w:spacing w:val="-2"/>
          <w:sz w:val="40"/>
        </w:rPr>
        <w:t xml:space="preserve"> </w:t>
      </w:r>
      <w:r w:rsidRPr="00FC1D2F">
        <w:rPr>
          <w:rFonts w:asciiTheme="majorHAnsi" w:hAnsiTheme="majorHAnsi" w:cstheme="majorHAnsi"/>
          <w:b/>
          <w:sz w:val="40"/>
        </w:rPr>
        <w:t>in</w:t>
      </w:r>
      <w:r w:rsidRPr="00FC1D2F">
        <w:rPr>
          <w:rFonts w:asciiTheme="majorHAnsi" w:hAnsiTheme="majorHAnsi" w:cstheme="majorHAnsi"/>
          <w:b/>
          <w:spacing w:val="-2"/>
          <w:sz w:val="40"/>
        </w:rPr>
        <w:t xml:space="preserve"> </w:t>
      </w:r>
      <w:r w:rsidRPr="00FC1D2F">
        <w:rPr>
          <w:rFonts w:asciiTheme="majorHAnsi" w:hAnsiTheme="majorHAnsi" w:cstheme="majorHAnsi"/>
          <w:b/>
          <w:sz w:val="40"/>
        </w:rPr>
        <w:t>Medicine</w:t>
      </w:r>
      <w:r w:rsidRPr="00FC1D2F">
        <w:rPr>
          <w:rFonts w:asciiTheme="majorHAnsi" w:hAnsiTheme="majorHAnsi" w:cstheme="majorHAnsi"/>
          <w:b/>
          <w:spacing w:val="-4"/>
          <w:sz w:val="40"/>
        </w:rPr>
        <w:t xml:space="preserve"> </w:t>
      </w:r>
      <w:r w:rsidRPr="00FC1D2F">
        <w:rPr>
          <w:rFonts w:asciiTheme="majorHAnsi" w:hAnsiTheme="majorHAnsi" w:cstheme="majorHAnsi"/>
          <w:b/>
          <w:sz w:val="40"/>
        </w:rPr>
        <w:t>3rd</w:t>
      </w:r>
      <w:r w:rsidRPr="00FC1D2F">
        <w:rPr>
          <w:rFonts w:asciiTheme="majorHAnsi" w:hAnsiTheme="majorHAnsi" w:cstheme="majorHAnsi"/>
          <w:b/>
          <w:spacing w:val="-2"/>
          <w:sz w:val="40"/>
        </w:rPr>
        <w:t xml:space="preserve"> </w:t>
      </w:r>
      <w:r w:rsidRPr="00FC1D2F">
        <w:rPr>
          <w:rFonts w:asciiTheme="majorHAnsi" w:hAnsiTheme="majorHAnsi" w:cstheme="majorHAnsi"/>
          <w:b/>
          <w:sz w:val="40"/>
        </w:rPr>
        <w:t>year</w:t>
      </w:r>
      <w:r w:rsidRPr="00FC1D2F">
        <w:rPr>
          <w:rFonts w:asciiTheme="majorHAnsi" w:hAnsiTheme="majorHAnsi" w:cstheme="majorHAnsi"/>
          <w:b/>
          <w:spacing w:val="-4"/>
          <w:sz w:val="40"/>
        </w:rPr>
        <w:t xml:space="preserve"> MBBS</w:t>
      </w:r>
    </w:p>
    <w:p w14:paraId="7CEC223D" w14:textId="7A0F3CD0" w:rsidR="00FC1D2F" w:rsidRPr="00FC1D2F" w:rsidRDefault="00FC1D2F" w:rsidP="00FC1D2F">
      <w:pPr>
        <w:spacing w:line="488" w:lineRule="exact"/>
        <w:ind w:right="1449"/>
        <w:jc w:val="both"/>
        <w:rPr>
          <w:rFonts w:asciiTheme="majorHAnsi" w:hAnsiTheme="majorHAnsi" w:cstheme="majorHAnsi"/>
          <w:b/>
          <w:spacing w:val="-4"/>
          <w:sz w:val="40"/>
        </w:rPr>
      </w:pPr>
      <w:r>
        <w:rPr>
          <w:rFonts w:asciiTheme="majorHAnsi" w:hAnsiTheme="majorHAnsi" w:cstheme="majorHAnsi"/>
          <w:b/>
          <w:spacing w:val="-4"/>
          <w:sz w:val="40"/>
        </w:rPr>
        <w:t xml:space="preserve">                </w:t>
      </w:r>
      <w:r w:rsidRPr="00FC1D2F">
        <w:rPr>
          <w:rFonts w:asciiTheme="majorHAnsi" w:hAnsiTheme="majorHAnsi" w:cstheme="majorHAnsi"/>
          <w:b/>
          <w:sz w:val="40"/>
        </w:rPr>
        <w:t>Teaching Hours</w:t>
      </w:r>
    </w:p>
    <w:p w14:paraId="35272F2D" w14:textId="3A6B4A05" w:rsidR="00AD09E9" w:rsidRPr="00FC1D2F" w:rsidRDefault="00AD09E9" w:rsidP="00BC51DF">
      <w:pPr>
        <w:pStyle w:val="ListParagraph"/>
        <w:widowControl w:val="0"/>
        <w:numPr>
          <w:ilvl w:val="0"/>
          <w:numId w:val="17"/>
        </w:numPr>
        <w:tabs>
          <w:tab w:val="left" w:pos="1439"/>
        </w:tabs>
        <w:autoSpaceDE w:val="0"/>
        <w:autoSpaceDN w:val="0"/>
        <w:ind w:left="1439" w:hanging="359"/>
        <w:contextualSpacing w:val="0"/>
        <w:rPr>
          <w:rFonts w:asciiTheme="majorHAnsi" w:hAnsiTheme="majorHAnsi" w:cstheme="majorHAnsi"/>
          <w:b/>
          <w:sz w:val="40"/>
        </w:rPr>
      </w:pPr>
      <w:r w:rsidRPr="00FC1D2F">
        <w:rPr>
          <w:rFonts w:asciiTheme="majorHAnsi" w:hAnsiTheme="majorHAnsi" w:cstheme="majorHAnsi"/>
          <w:b/>
          <w:sz w:val="40"/>
        </w:rPr>
        <w:t xml:space="preserve">Monday-Thursday, Saturday </w:t>
      </w:r>
      <w:r w:rsidRPr="00FC1D2F">
        <w:rPr>
          <w:rFonts w:asciiTheme="majorHAnsi" w:hAnsiTheme="majorHAnsi" w:cstheme="majorHAnsi"/>
          <w:bCs/>
          <w:sz w:val="40"/>
        </w:rPr>
        <w:t>11.30 AM -1.00 PM</w:t>
      </w:r>
    </w:p>
    <w:p w14:paraId="3B49A857" w14:textId="41036254" w:rsidR="00AD09E9" w:rsidRPr="00FC1D2F" w:rsidRDefault="00AD09E9" w:rsidP="00BC51DF">
      <w:pPr>
        <w:pStyle w:val="ListParagraph"/>
        <w:widowControl w:val="0"/>
        <w:numPr>
          <w:ilvl w:val="0"/>
          <w:numId w:val="17"/>
        </w:numPr>
        <w:tabs>
          <w:tab w:val="left" w:pos="1439"/>
        </w:tabs>
        <w:autoSpaceDE w:val="0"/>
        <w:autoSpaceDN w:val="0"/>
        <w:ind w:left="1439" w:hanging="359"/>
        <w:contextualSpacing w:val="0"/>
        <w:rPr>
          <w:rFonts w:asciiTheme="majorHAnsi" w:hAnsiTheme="majorHAnsi" w:cstheme="majorHAnsi"/>
          <w:b/>
          <w:sz w:val="40"/>
        </w:rPr>
      </w:pPr>
      <w:r w:rsidRPr="00FC1D2F">
        <w:rPr>
          <w:rFonts w:asciiTheme="majorHAnsi" w:hAnsiTheme="majorHAnsi" w:cstheme="majorHAnsi"/>
          <w:bCs/>
          <w:sz w:val="40"/>
        </w:rPr>
        <w:t xml:space="preserve">7.5 </w:t>
      </w:r>
      <w:proofErr w:type="spellStart"/>
      <w:r w:rsidRPr="00FC1D2F">
        <w:rPr>
          <w:rFonts w:asciiTheme="majorHAnsi" w:hAnsiTheme="majorHAnsi" w:cstheme="majorHAnsi"/>
          <w:bCs/>
          <w:sz w:val="40"/>
        </w:rPr>
        <w:t>hrs</w:t>
      </w:r>
      <w:proofErr w:type="spellEnd"/>
      <w:r w:rsidRPr="00FC1D2F">
        <w:rPr>
          <w:rFonts w:asciiTheme="majorHAnsi" w:hAnsiTheme="majorHAnsi" w:cstheme="majorHAnsi"/>
          <w:bCs/>
          <w:sz w:val="40"/>
        </w:rPr>
        <w:t>/week = 30/month</w:t>
      </w:r>
      <w:r w:rsidRPr="00FC1D2F">
        <w:rPr>
          <w:rFonts w:asciiTheme="majorHAnsi" w:hAnsiTheme="majorHAnsi" w:cstheme="majorHAnsi"/>
          <w:b/>
          <w:sz w:val="40"/>
        </w:rPr>
        <w:t xml:space="preserve"> = 90 hours per year.</w:t>
      </w:r>
    </w:p>
    <w:p w14:paraId="0FF4C12D" w14:textId="28E5AC95" w:rsidR="00B423EC" w:rsidRPr="00FC1D2F" w:rsidRDefault="00AD09E9" w:rsidP="00FC1D2F">
      <w:pPr>
        <w:pStyle w:val="BodyText"/>
        <w:spacing w:before="152"/>
        <w:rPr>
          <w:b/>
          <w:sz w:val="20"/>
        </w:rPr>
      </w:pPr>
      <w:r>
        <w:rPr>
          <w:b/>
          <w:noProof/>
          <w:sz w:val="20"/>
        </w:rPr>
        <w:lastRenderedPageBreak/>
        <w:drawing>
          <wp:anchor distT="0" distB="0" distL="0" distR="0" simplePos="0" relativeHeight="251699200" behindDoc="1" locked="0" layoutInCell="1" allowOverlap="1" wp14:anchorId="2D7968DD" wp14:editId="25B8C200">
            <wp:simplePos x="0" y="0"/>
            <wp:positionH relativeFrom="page">
              <wp:posOffset>3047615</wp:posOffset>
            </wp:positionH>
            <wp:positionV relativeFrom="paragraph">
              <wp:posOffset>266789</wp:posOffset>
            </wp:positionV>
            <wp:extent cx="1675715" cy="2914650"/>
            <wp:effectExtent l="0" t="0" r="0" b="0"/>
            <wp:wrapTopAndBottom/>
            <wp:docPr id="66" name="Imag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14" cstate="print"/>
                    <a:stretch>
                      <a:fillRect/>
                    </a:stretch>
                  </pic:blipFill>
                  <pic:spPr>
                    <a:xfrm>
                      <a:off x="0" y="0"/>
                      <a:ext cx="1675715" cy="2914650"/>
                    </a:xfrm>
                    <a:prstGeom prst="rect">
                      <a:avLst/>
                    </a:prstGeom>
                  </pic:spPr>
                </pic:pic>
              </a:graphicData>
            </a:graphic>
          </wp:anchor>
        </w:drawing>
      </w:r>
    </w:p>
    <w:p w14:paraId="0D4BFF16" w14:textId="44E6225C" w:rsidR="00B423EC" w:rsidRDefault="00263EB0" w:rsidP="00263EB0">
      <w:pPr>
        <w:jc w:val="center"/>
        <w:rPr>
          <w:rFonts w:asciiTheme="majorHAnsi" w:eastAsia="Times New Roman" w:hAnsiTheme="majorHAnsi" w:cstheme="majorHAnsi"/>
          <w:b/>
          <w:sz w:val="24"/>
          <w:szCs w:val="24"/>
        </w:rPr>
      </w:pPr>
      <w:r>
        <w:rPr>
          <w:noProof/>
          <w:sz w:val="20"/>
        </w:rPr>
        <w:drawing>
          <wp:inline distT="0" distB="0" distL="0" distR="0" wp14:anchorId="28F368F2" wp14:editId="1D0DDAAB">
            <wp:extent cx="5946561" cy="3624262"/>
            <wp:effectExtent l="0" t="0" r="0" b="0"/>
            <wp:docPr id="67" name="Imag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pic:cNvPicPr/>
                  </pic:nvPicPr>
                  <pic:blipFill>
                    <a:blip r:embed="rId15" cstate="print"/>
                    <a:stretch>
                      <a:fillRect/>
                    </a:stretch>
                  </pic:blipFill>
                  <pic:spPr>
                    <a:xfrm>
                      <a:off x="0" y="0"/>
                      <a:ext cx="5946561" cy="3624262"/>
                    </a:xfrm>
                    <a:prstGeom prst="rect">
                      <a:avLst/>
                    </a:prstGeom>
                  </pic:spPr>
                </pic:pic>
              </a:graphicData>
            </a:graphic>
          </wp:inline>
        </w:drawing>
      </w:r>
    </w:p>
    <w:p w14:paraId="1C8E6914" w14:textId="1E61EAA0" w:rsidR="00B423EC" w:rsidRDefault="00B423EC" w:rsidP="00D66907">
      <w:pPr>
        <w:rPr>
          <w:rFonts w:asciiTheme="majorHAnsi" w:eastAsia="Times New Roman" w:hAnsiTheme="majorHAnsi" w:cstheme="majorHAnsi"/>
          <w:b/>
          <w:sz w:val="24"/>
          <w:szCs w:val="24"/>
        </w:rPr>
      </w:pPr>
    </w:p>
    <w:p w14:paraId="3FD7FCF1" w14:textId="1846ADAB" w:rsidR="00263EB0" w:rsidRDefault="00263EB0" w:rsidP="00263EB0">
      <w:pPr>
        <w:ind w:left="3820" w:right="2003" w:hanging="1175"/>
        <w:rPr>
          <w:rFonts w:ascii="Times New Roman"/>
          <w:b/>
          <w:sz w:val="16"/>
        </w:rPr>
      </w:pPr>
      <w:r>
        <w:rPr>
          <w:rFonts w:ascii="Times New Roman"/>
          <w:b/>
          <w:noProof/>
          <w:sz w:val="16"/>
        </w:rPr>
        <mc:AlternateContent>
          <mc:Choice Requires="wps">
            <w:drawing>
              <wp:anchor distT="0" distB="0" distL="0" distR="0" simplePos="0" relativeHeight="251701248" behindDoc="0" locked="0" layoutInCell="1" allowOverlap="1" wp14:anchorId="17729C62" wp14:editId="22E6093C">
                <wp:simplePos x="0" y="0"/>
                <wp:positionH relativeFrom="page">
                  <wp:posOffset>1679838</wp:posOffset>
                </wp:positionH>
                <wp:positionV relativeFrom="paragraph">
                  <wp:posOffset>104742</wp:posOffset>
                </wp:positionV>
                <wp:extent cx="4456430" cy="9525"/>
                <wp:effectExtent l="0" t="0" r="0" b="0"/>
                <wp:wrapNone/>
                <wp:docPr id="68" name="Graphic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56430" cy="9525"/>
                        </a:xfrm>
                        <a:custGeom>
                          <a:avLst/>
                          <a:gdLst/>
                          <a:ahLst/>
                          <a:cxnLst/>
                          <a:rect l="l" t="t" r="r" b="b"/>
                          <a:pathLst>
                            <a:path w="4456430" h="9525">
                              <a:moveTo>
                                <a:pt x="4456073" y="0"/>
                              </a:moveTo>
                              <a:lnTo>
                                <a:pt x="0" y="0"/>
                              </a:lnTo>
                              <a:lnTo>
                                <a:pt x="0" y="9407"/>
                              </a:lnTo>
                              <a:lnTo>
                                <a:pt x="4456073" y="9407"/>
                              </a:lnTo>
                              <a:lnTo>
                                <a:pt x="445607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88752BE" id="Graphic 68" o:spid="_x0000_s1026" style="position:absolute;margin-left:132.25pt;margin-top:8.25pt;width:350.9pt;height:.75pt;z-index:251701248;visibility:visible;mso-wrap-style:square;mso-wrap-distance-left:0;mso-wrap-distance-top:0;mso-wrap-distance-right:0;mso-wrap-distance-bottom:0;mso-position-horizontal:absolute;mso-position-horizontal-relative:page;mso-position-vertical:absolute;mso-position-vertical-relative:text;v-text-anchor:top" coordsize="445643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" path="m4456073,l,,,9407r4456073,l4456073,xe" fillcolor="black" stroked="f">
                <v:path arrowok="t"/>
                <w10:wrap anchorx="page"/>
              </v:shape>
            </w:pict>
          </mc:Fallback>
        </mc:AlternateContent>
      </w:r>
      <w:r>
        <w:rPr>
          <w:rFonts w:ascii="Times New Roman"/>
          <w:b/>
          <w:w w:val="140"/>
          <w:sz w:val="16"/>
        </w:rPr>
        <w:t>WARD PROGRAMME OF 3</w:t>
      </w:r>
      <w:r>
        <w:rPr>
          <w:rFonts w:ascii="Times New Roman"/>
          <w:b/>
          <w:w w:val="140"/>
          <w:position w:val="5"/>
          <w:sz w:val="10"/>
        </w:rPr>
        <w:t>RD</w:t>
      </w:r>
      <w:r>
        <w:rPr>
          <w:rFonts w:ascii="Times New Roman"/>
          <w:b/>
          <w:spacing w:val="28"/>
          <w:w w:val="140"/>
          <w:position w:val="5"/>
          <w:sz w:val="10"/>
        </w:rPr>
        <w:t xml:space="preserve"> </w:t>
      </w:r>
      <w:r>
        <w:rPr>
          <w:rFonts w:ascii="Times New Roman"/>
          <w:b/>
          <w:w w:val="140"/>
          <w:sz w:val="16"/>
        </w:rPr>
        <w:t xml:space="preserve">YEAR MBBS CLASS FOR THE </w:t>
      </w:r>
      <w:r>
        <w:rPr>
          <w:rFonts w:ascii="Times New Roman"/>
          <w:b/>
          <w:w w:val="140"/>
          <w:sz w:val="16"/>
          <w:u w:val="single"/>
        </w:rPr>
        <w:t>SESSION 2025-26 W.E.F. March .2025 (PART-II)</w:t>
      </w:r>
    </w:p>
    <w:p w14:paraId="5C0F7860" w14:textId="77777777" w:rsidR="00263EB0" w:rsidRDefault="00263EB0" w:rsidP="00263EB0">
      <w:pPr>
        <w:pStyle w:val="BodyText"/>
        <w:spacing w:before="1"/>
        <w:rPr>
          <w:rFonts w:ascii="Times New Roman"/>
          <w:b/>
          <w:sz w:val="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20"/>
        <w:gridCol w:w="1165"/>
        <w:gridCol w:w="1155"/>
        <w:gridCol w:w="1361"/>
        <w:gridCol w:w="1361"/>
        <w:gridCol w:w="1297"/>
      </w:tblGrid>
      <w:tr w:rsidR="00263EB0" w14:paraId="6384EEE5" w14:textId="77777777" w:rsidTr="00A1334C">
        <w:trPr>
          <w:trHeight w:val="664"/>
          <w:jc w:val="center"/>
        </w:trPr>
        <w:tc>
          <w:tcPr>
            <w:tcW w:w="3020" w:type="dxa"/>
            <w:tcBorders>
              <w:left w:val="single" w:sz="6" w:space="0" w:color="000000"/>
              <w:right w:val="single" w:sz="6" w:space="0" w:color="000000"/>
            </w:tcBorders>
          </w:tcPr>
          <w:p w14:paraId="5889D802" w14:textId="77777777" w:rsidR="00263EB0" w:rsidRDefault="00263EB0" w:rsidP="00BD6E56">
            <w:pPr>
              <w:pStyle w:val="TableParagraph"/>
              <w:spacing w:before="13"/>
              <w:rPr>
                <w:rFonts w:ascii="Times New Roman"/>
                <w:b/>
                <w:sz w:val="16"/>
              </w:rPr>
            </w:pPr>
          </w:p>
          <w:p w14:paraId="3B30BC76" w14:textId="77777777" w:rsidR="00263EB0" w:rsidRDefault="00263EB0" w:rsidP="00BD6E56">
            <w:pPr>
              <w:pStyle w:val="TableParagraph"/>
              <w:spacing w:before="1"/>
              <w:ind w:left="23" w:right="14"/>
              <w:jc w:val="center"/>
              <w:rPr>
                <w:rFonts w:ascii="Times New Roman"/>
                <w:sz w:val="16"/>
              </w:rPr>
            </w:pPr>
            <w:r>
              <w:rPr>
                <w:rFonts w:ascii="Times New Roman"/>
                <w:spacing w:val="-2"/>
                <w:w w:val="140"/>
                <w:sz w:val="16"/>
              </w:rPr>
              <w:t>Department</w:t>
            </w:r>
          </w:p>
        </w:tc>
        <w:tc>
          <w:tcPr>
            <w:tcW w:w="1165" w:type="dxa"/>
            <w:tcBorders>
              <w:left w:val="single" w:sz="6" w:space="0" w:color="000000"/>
              <w:right w:val="single" w:sz="6" w:space="0" w:color="000000"/>
            </w:tcBorders>
          </w:tcPr>
          <w:p w14:paraId="37002419" w14:textId="190AF2EA" w:rsidR="00263EB0" w:rsidRDefault="00263EB0" w:rsidP="00BD6E56">
            <w:pPr>
              <w:pStyle w:val="TableParagraph"/>
              <w:spacing w:before="2" w:line="252" w:lineRule="auto"/>
              <w:ind w:left="187" w:right="157" w:hanging="17"/>
              <w:jc w:val="center"/>
              <w:rPr>
                <w:rFonts w:ascii="Times New Roman"/>
                <w:b/>
                <w:sz w:val="16"/>
              </w:rPr>
            </w:pPr>
          </w:p>
        </w:tc>
        <w:tc>
          <w:tcPr>
            <w:tcW w:w="1155" w:type="dxa"/>
            <w:tcBorders>
              <w:left w:val="single" w:sz="6" w:space="0" w:color="000000"/>
              <w:right w:val="single" w:sz="6" w:space="0" w:color="000000"/>
            </w:tcBorders>
          </w:tcPr>
          <w:p w14:paraId="0A21C64F" w14:textId="6796A37D" w:rsidR="00263EB0" w:rsidRDefault="00263EB0" w:rsidP="00BD6E56">
            <w:pPr>
              <w:pStyle w:val="TableParagraph"/>
              <w:spacing w:before="2" w:line="252" w:lineRule="auto"/>
              <w:ind w:left="176" w:right="158" w:hanging="17"/>
              <w:jc w:val="center"/>
              <w:rPr>
                <w:rFonts w:ascii="Times New Roman"/>
                <w:b/>
                <w:sz w:val="16"/>
              </w:rPr>
            </w:pPr>
          </w:p>
        </w:tc>
        <w:tc>
          <w:tcPr>
            <w:tcW w:w="1361" w:type="dxa"/>
            <w:tcBorders>
              <w:left w:val="single" w:sz="6" w:space="0" w:color="000000"/>
              <w:right w:val="single" w:sz="6" w:space="0" w:color="000000"/>
            </w:tcBorders>
          </w:tcPr>
          <w:p w14:paraId="3714D209" w14:textId="76139060" w:rsidR="00263EB0" w:rsidRDefault="00263EB0" w:rsidP="00BD6E56">
            <w:pPr>
              <w:pStyle w:val="TableParagraph"/>
              <w:spacing w:before="2" w:line="252" w:lineRule="auto"/>
              <w:ind w:left="278" w:right="262" w:firstLine="4"/>
              <w:jc w:val="center"/>
              <w:rPr>
                <w:rFonts w:ascii="Times New Roman"/>
                <w:b/>
                <w:sz w:val="16"/>
              </w:rPr>
            </w:pPr>
          </w:p>
        </w:tc>
        <w:tc>
          <w:tcPr>
            <w:tcW w:w="1361" w:type="dxa"/>
            <w:tcBorders>
              <w:left w:val="single" w:sz="6" w:space="0" w:color="000000"/>
              <w:right w:val="single" w:sz="6" w:space="0" w:color="000000"/>
            </w:tcBorders>
          </w:tcPr>
          <w:p w14:paraId="559BFEF3" w14:textId="7D13A7A6" w:rsidR="00263EB0" w:rsidRDefault="00263EB0" w:rsidP="00BD6E56">
            <w:pPr>
              <w:pStyle w:val="TableParagraph"/>
              <w:spacing w:before="2" w:line="252" w:lineRule="auto"/>
              <w:ind w:left="278" w:right="263" w:firstLine="3"/>
              <w:jc w:val="center"/>
              <w:rPr>
                <w:rFonts w:ascii="Times New Roman"/>
                <w:b/>
                <w:sz w:val="16"/>
              </w:rPr>
            </w:pPr>
          </w:p>
        </w:tc>
        <w:tc>
          <w:tcPr>
            <w:tcW w:w="1297" w:type="dxa"/>
            <w:tcBorders>
              <w:left w:val="single" w:sz="6" w:space="0" w:color="000000"/>
              <w:right w:val="nil"/>
            </w:tcBorders>
          </w:tcPr>
          <w:p w14:paraId="3037B0C3" w14:textId="6A814A7E" w:rsidR="00263EB0" w:rsidRDefault="00263EB0" w:rsidP="00BD6E56">
            <w:pPr>
              <w:pStyle w:val="TableParagraph"/>
              <w:spacing w:before="1"/>
              <w:ind w:left="267" w:right="217" w:firstLine="3"/>
              <w:jc w:val="center"/>
              <w:rPr>
                <w:rFonts w:ascii="Times New Roman"/>
                <w:b/>
                <w:sz w:val="16"/>
              </w:rPr>
            </w:pPr>
          </w:p>
        </w:tc>
      </w:tr>
      <w:tr w:rsidR="00263EB0" w14:paraId="63239B7F" w14:textId="77777777" w:rsidTr="00A1334C">
        <w:trPr>
          <w:trHeight w:val="271"/>
          <w:jc w:val="center"/>
        </w:trPr>
        <w:tc>
          <w:tcPr>
            <w:tcW w:w="3020" w:type="dxa"/>
            <w:tcBorders>
              <w:left w:val="single" w:sz="6" w:space="0" w:color="000000"/>
              <w:right w:val="single" w:sz="6" w:space="0" w:color="000000"/>
            </w:tcBorders>
          </w:tcPr>
          <w:p w14:paraId="7DCDC105" w14:textId="77777777" w:rsidR="00263EB0" w:rsidRDefault="00263EB0" w:rsidP="00BD6E56">
            <w:pPr>
              <w:pStyle w:val="TableParagraph"/>
              <w:spacing w:before="42"/>
              <w:ind w:left="23" w:right="11"/>
              <w:jc w:val="center"/>
              <w:rPr>
                <w:rFonts w:ascii="Times New Roman"/>
                <w:sz w:val="16"/>
              </w:rPr>
            </w:pPr>
            <w:r>
              <w:rPr>
                <w:rFonts w:ascii="Times New Roman"/>
                <w:w w:val="140"/>
                <w:sz w:val="16"/>
              </w:rPr>
              <w:t>Medical-I</w:t>
            </w:r>
            <w:r>
              <w:rPr>
                <w:rFonts w:ascii="Times New Roman"/>
                <w:spacing w:val="5"/>
                <w:w w:val="140"/>
                <w:sz w:val="16"/>
              </w:rPr>
              <w:t xml:space="preserve"> </w:t>
            </w:r>
            <w:r>
              <w:rPr>
                <w:rFonts w:ascii="Times New Roman"/>
                <w:w w:val="140"/>
                <w:sz w:val="16"/>
              </w:rPr>
              <w:t>(Ward</w:t>
            </w:r>
            <w:r>
              <w:rPr>
                <w:rFonts w:ascii="Times New Roman"/>
                <w:spacing w:val="10"/>
                <w:w w:val="140"/>
                <w:sz w:val="16"/>
              </w:rPr>
              <w:t xml:space="preserve"> </w:t>
            </w:r>
            <w:r>
              <w:rPr>
                <w:rFonts w:ascii="Times New Roman"/>
                <w:spacing w:val="-2"/>
                <w:w w:val="140"/>
                <w:sz w:val="16"/>
              </w:rPr>
              <w:t>No.10)</w:t>
            </w:r>
          </w:p>
        </w:tc>
        <w:tc>
          <w:tcPr>
            <w:tcW w:w="1165" w:type="dxa"/>
            <w:tcBorders>
              <w:left w:val="single" w:sz="6" w:space="0" w:color="000000"/>
              <w:right w:val="single" w:sz="6" w:space="0" w:color="000000"/>
            </w:tcBorders>
          </w:tcPr>
          <w:p w14:paraId="5972EA5B" w14:textId="77777777" w:rsidR="00263EB0" w:rsidRDefault="00263EB0" w:rsidP="00BD6E56">
            <w:pPr>
              <w:pStyle w:val="TableParagraph"/>
              <w:spacing w:before="42"/>
              <w:ind w:left="27" w:right="12"/>
              <w:jc w:val="center"/>
              <w:rPr>
                <w:rFonts w:ascii="Times New Roman"/>
                <w:b/>
                <w:sz w:val="16"/>
              </w:rPr>
            </w:pPr>
            <w:r>
              <w:rPr>
                <w:rFonts w:ascii="Times New Roman"/>
                <w:b/>
                <w:spacing w:val="-5"/>
                <w:w w:val="140"/>
                <w:sz w:val="16"/>
              </w:rPr>
              <w:t>S1</w:t>
            </w:r>
          </w:p>
        </w:tc>
        <w:tc>
          <w:tcPr>
            <w:tcW w:w="1155" w:type="dxa"/>
            <w:tcBorders>
              <w:left w:val="single" w:sz="6" w:space="0" w:color="000000"/>
              <w:right w:val="single" w:sz="6" w:space="0" w:color="000000"/>
            </w:tcBorders>
          </w:tcPr>
          <w:p w14:paraId="2895838C" w14:textId="77777777" w:rsidR="00263EB0" w:rsidRDefault="00263EB0" w:rsidP="00BD6E56">
            <w:pPr>
              <w:pStyle w:val="TableParagraph"/>
              <w:spacing w:before="42"/>
              <w:ind w:left="15" w:right="12"/>
              <w:jc w:val="center"/>
              <w:rPr>
                <w:rFonts w:ascii="Times New Roman"/>
                <w:b/>
                <w:sz w:val="16"/>
              </w:rPr>
            </w:pPr>
            <w:r>
              <w:rPr>
                <w:rFonts w:ascii="Times New Roman"/>
                <w:b/>
                <w:spacing w:val="-5"/>
                <w:w w:val="140"/>
                <w:sz w:val="16"/>
              </w:rPr>
              <w:t>S2</w:t>
            </w:r>
          </w:p>
        </w:tc>
        <w:tc>
          <w:tcPr>
            <w:tcW w:w="1361" w:type="dxa"/>
            <w:tcBorders>
              <w:left w:val="single" w:sz="6" w:space="0" w:color="000000"/>
              <w:right w:val="single" w:sz="6" w:space="0" w:color="000000"/>
            </w:tcBorders>
          </w:tcPr>
          <w:p w14:paraId="0AE44736" w14:textId="77777777" w:rsidR="00263EB0" w:rsidRDefault="00263EB0" w:rsidP="00BD6E56">
            <w:pPr>
              <w:pStyle w:val="TableParagraph"/>
              <w:spacing w:before="42"/>
              <w:ind w:left="14" w:right="12"/>
              <w:jc w:val="center"/>
              <w:rPr>
                <w:rFonts w:ascii="Times New Roman"/>
                <w:b/>
                <w:sz w:val="16"/>
              </w:rPr>
            </w:pPr>
            <w:r>
              <w:rPr>
                <w:rFonts w:ascii="Times New Roman"/>
                <w:b/>
                <w:spacing w:val="-5"/>
                <w:w w:val="140"/>
                <w:sz w:val="16"/>
              </w:rPr>
              <w:t>S3</w:t>
            </w:r>
          </w:p>
        </w:tc>
        <w:tc>
          <w:tcPr>
            <w:tcW w:w="1361" w:type="dxa"/>
            <w:tcBorders>
              <w:left w:val="single" w:sz="6" w:space="0" w:color="000000"/>
              <w:right w:val="single" w:sz="6" w:space="0" w:color="000000"/>
            </w:tcBorders>
          </w:tcPr>
          <w:p w14:paraId="728CA2AE" w14:textId="77777777" w:rsidR="00263EB0" w:rsidRDefault="00263EB0" w:rsidP="00BD6E56">
            <w:pPr>
              <w:pStyle w:val="TableParagraph"/>
              <w:spacing w:before="42"/>
              <w:ind w:left="14" w:right="14"/>
              <w:jc w:val="center"/>
              <w:rPr>
                <w:rFonts w:ascii="Times New Roman"/>
                <w:b/>
                <w:sz w:val="16"/>
              </w:rPr>
            </w:pPr>
            <w:r>
              <w:rPr>
                <w:rFonts w:ascii="Times New Roman"/>
                <w:b/>
                <w:spacing w:val="-5"/>
                <w:w w:val="140"/>
                <w:sz w:val="16"/>
              </w:rPr>
              <w:t>S4</w:t>
            </w:r>
          </w:p>
        </w:tc>
        <w:tc>
          <w:tcPr>
            <w:tcW w:w="1297" w:type="dxa"/>
            <w:tcBorders>
              <w:left w:val="single" w:sz="6" w:space="0" w:color="000000"/>
              <w:right w:val="nil"/>
            </w:tcBorders>
          </w:tcPr>
          <w:p w14:paraId="1849D2AB" w14:textId="77777777" w:rsidR="00263EB0" w:rsidRDefault="00263EB0" w:rsidP="00BD6E56">
            <w:pPr>
              <w:pStyle w:val="TableParagraph"/>
              <w:spacing w:line="181" w:lineRule="exact"/>
              <w:ind w:left="47" w:right="13"/>
              <w:jc w:val="center"/>
              <w:rPr>
                <w:rFonts w:ascii="Times New Roman"/>
                <w:b/>
                <w:sz w:val="16"/>
              </w:rPr>
            </w:pPr>
            <w:r>
              <w:rPr>
                <w:rFonts w:ascii="Times New Roman"/>
                <w:b/>
                <w:spacing w:val="-5"/>
                <w:w w:val="140"/>
                <w:sz w:val="16"/>
              </w:rPr>
              <w:t>S1</w:t>
            </w:r>
          </w:p>
        </w:tc>
      </w:tr>
      <w:tr w:rsidR="00263EB0" w14:paraId="11477F1E" w14:textId="77777777" w:rsidTr="00A1334C">
        <w:trPr>
          <w:trHeight w:val="301"/>
          <w:jc w:val="center"/>
        </w:trPr>
        <w:tc>
          <w:tcPr>
            <w:tcW w:w="3020" w:type="dxa"/>
            <w:tcBorders>
              <w:left w:val="single" w:sz="6" w:space="0" w:color="000000"/>
              <w:right w:val="single" w:sz="6" w:space="0" w:color="000000"/>
            </w:tcBorders>
          </w:tcPr>
          <w:p w14:paraId="68114BDF" w14:textId="77777777" w:rsidR="00263EB0" w:rsidRDefault="00263EB0" w:rsidP="00BD6E56">
            <w:pPr>
              <w:pStyle w:val="TableParagraph"/>
              <w:spacing w:before="56"/>
              <w:ind w:left="23" w:right="11"/>
              <w:jc w:val="center"/>
              <w:rPr>
                <w:rFonts w:ascii="Times New Roman"/>
                <w:sz w:val="16"/>
              </w:rPr>
            </w:pPr>
            <w:r>
              <w:rPr>
                <w:rFonts w:ascii="Times New Roman"/>
                <w:w w:val="140"/>
                <w:sz w:val="16"/>
              </w:rPr>
              <w:t>Medical-II</w:t>
            </w:r>
            <w:r>
              <w:rPr>
                <w:rFonts w:ascii="Times New Roman"/>
                <w:spacing w:val="3"/>
                <w:w w:val="140"/>
                <w:sz w:val="16"/>
              </w:rPr>
              <w:t xml:space="preserve"> </w:t>
            </w:r>
            <w:r>
              <w:rPr>
                <w:rFonts w:ascii="Times New Roman"/>
                <w:w w:val="140"/>
                <w:sz w:val="16"/>
              </w:rPr>
              <w:t>(Ward</w:t>
            </w:r>
            <w:r>
              <w:rPr>
                <w:rFonts w:ascii="Times New Roman"/>
                <w:spacing w:val="8"/>
                <w:w w:val="140"/>
                <w:sz w:val="16"/>
              </w:rPr>
              <w:t xml:space="preserve"> </w:t>
            </w:r>
            <w:r>
              <w:rPr>
                <w:rFonts w:ascii="Times New Roman"/>
                <w:spacing w:val="-2"/>
                <w:w w:val="140"/>
                <w:sz w:val="16"/>
              </w:rPr>
              <w:t>No.07)</w:t>
            </w:r>
          </w:p>
        </w:tc>
        <w:tc>
          <w:tcPr>
            <w:tcW w:w="1165" w:type="dxa"/>
            <w:tcBorders>
              <w:left w:val="single" w:sz="6" w:space="0" w:color="000000"/>
              <w:right w:val="single" w:sz="6" w:space="0" w:color="000000"/>
            </w:tcBorders>
          </w:tcPr>
          <w:p w14:paraId="7A98AA10" w14:textId="77777777" w:rsidR="00263EB0" w:rsidRDefault="00263EB0" w:rsidP="00BD6E56">
            <w:pPr>
              <w:pStyle w:val="TableParagraph"/>
              <w:spacing w:before="56"/>
              <w:ind w:left="27" w:right="12"/>
              <w:jc w:val="center"/>
              <w:rPr>
                <w:rFonts w:ascii="Times New Roman"/>
                <w:b/>
                <w:sz w:val="16"/>
              </w:rPr>
            </w:pPr>
            <w:r>
              <w:rPr>
                <w:rFonts w:ascii="Times New Roman"/>
                <w:b/>
                <w:spacing w:val="-5"/>
                <w:w w:val="140"/>
                <w:sz w:val="16"/>
              </w:rPr>
              <w:t>S2</w:t>
            </w:r>
          </w:p>
        </w:tc>
        <w:tc>
          <w:tcPr>
            <w:tcW w:w="1155" w:type="dxa"/>
            <w:tcBorders>
              <w:left w:val="single" w:sz="6" w:space="0" w:color="000000"/>
              <w:right w:val="single" w:sz="6" w:space="0" w:color="000000"/>
            </w:tcBorders>
          </w:tcPr>
          <w:p w14:paraId="4DC111E9" w14:textId="77777777" w:rsidR="00263EB0" w:rsidRDefault="00263EB0" w:rsidP="00BD6E56">
            <w:pPr>
              <w:pStyle w:val="TableParagraph"/>
              <w:spacing w:before="56"/>
              <w:ind w:left="15" w:right="12"/>
              <w:jc w:val="center"/>
              <w:rPr>
                <w:rFonts w:ascii="Times New Roman"/>
                <w:b/>
                <w:sz w:val="16"/>
              </w:rPr>
            </w:pPr>
            <w:r>
              <w:rPr>
                <w:rFonts w:ascii="Times New Roman"/>
                <w:b/>
                <w:spacing w:val="-5"/>
                <w:w w:val="140"/>
                <w:sz w:val="16"/>
              </w:rPr>
              <w:t>S3</w:t>
            </w:r>
          </w:p>
        </w:tc>
        <w:tc>
          <w:tcPr>
            <w:tcW w:w="1361" w:type="dxa"/>
            <w:tcBorders>
              <w:left w:val="single" w:sz="6" w:space="0" w:color="000000"/>
              <w:right w:val="single" w:sz="6" w:space="0" w:color="000000"/>
            </w:tcBorders>
          </w:tcPr>
          <w:p w14:paraId="02D8F948" w14:textId="77777777" w:rsidR="00263EB0" w:rsidRDefault="00263EB0" w:rsidP="00BD6E56">
            <w:pPr>
              <w:pStyle w:val="TableParagraph"/>
              <w:spacing w:before="56"/>
              <w:ind w:left="14" w:right="12"/>
              <w:jc w:val="center"/>
              <w:rPr>
                <w:rFonts w:ascii="Times New Roman"/>
                <w:b/>
                <w:sz w:val="16"/>
              </w:rPr>
            </w:pPr>
            <w:r>
              <w:rPr>
                <w:rFonts w:ascii="Times New Roman"/>
                <w:b/>
                <w:spacing w:val="-5"/>
                <w:w w:val="140"/>
                <w:sz w:val="16"/>
              </w:rPr>
              <w:t>S4</w:t>
            </w:r>
          </w:p>
        </w:tc>
        <w:tc>
          <w:tcPr>
            <w:tcW w:w="1361" w:type="dxa"/>
            <w:tcBorders>
              <w:left w:val="single" w:sz="6" w:space="0" w:color="000000"/>
              <w:right w:val="single" w:sz="6" w:space="0" w:color="000000"/>
            </w:tcBorders>
          </w:tcPr>
          <w:p w14:paraId="58DFE645" w14:textId="77777777" w:rsidR="00263EB0" w:rsidRDefault="00263EB0" w:rsidP="00BD6E56">
            <w:pPr>
              <w:pStyle w:val="TableParagraph"/>
              <w:spacing w:before="56"/>
              <w:ind w:left="14" w:right="14"/>
              <w:jc w:val="center"/>
              <w:rPr>
                <w:rFonts w:ascii="Times New Roman"/>
                <w:b/>
                <w:sz w:val="16"/>
              </w:rPr>
            </w:pPr>
            <w:r>
              <w:rPr>
                <w:rFonts w:ascii="Times New Roman"/>
                <w:b/>
                <w:spacing w:val="-5"/>
                <w:w w:val="140"/>
                <w:sz w:val="16"/>
              </w:rPr>
              <w:t>S1</w:t>
            </w:r>
          </w:p>
        </w:tc>
        <w:tc>
          <w:tcPr>
            <w:tcW w:w="1297" w:type="dxa"/>
            <w:tcBorders>
              <w:left w:val="single" w:sz="6" w:space="0" w:color="000000"/>
              <w:right w:val="nil"/>
            </w:tcBorders>
          </w:tcPr>
          <w:p w14:paraId="2091B7DE" w14:textId="77777777" w:rsidR="00263EB0" w:rsidRDefault="00263EB0" w:rsidP="00BD6E56">
            <w:pPr>
              <w:pStyle w:val="TableParagraph"/>
              <w:spacing w:line="181" w:lineRule="exact"/>
              <w:ind w:left="47" w:right="13"/>
              <w:jc w:val="center"/>
              <w:rPr>
                <w:rFonts w:ascii="Times New Roman"/>
                <w:b/>
                <w:sz w:val="16"/>
              </w:rPr>
            </w:pPr>
            <w:r>
              <w:rPr>
                <w:rFonts w:ascii="Times New Roman"/>
                <w:b/>
                <w:spacing w:val="-5"/>
                <w:w w:val="140"/>
                <w:sz w:val="16"/>
              </w:rPr>
              <w:t>S2</w:t>
            </w:r>
          </w:p>
        </w:tc>
      </w:tr>
      <w:tr w:rsidR="00263EB0" w14:paraId="71C06A18" w14:textId="77777777" w:rsidTr="00A1334C">
        <w:trPr>
          <w:trHeight w:val="308"/>
          <w:jc w:val="center"/>
        </w:trPr>
        <w:tc>
          <w:tcPr>
            <w:tcW w:w="3020" w:type="dxa"/>
            <w:tcBorders>
              <w:left w:val="single" w:sz="6" w:space="0" w:color="000000"/>
              <w:right w:val="single" w:sz="6" w:space="0" w:color="000000"/>
            </w:tcBorders>
          </w:tcPr>
          <w:p w14:paraId="7EE44F9A" w14:textId="77777777" w:rsidR="00263EB0" w:rsidRDefault="00263EB0" w:rsidP="00BD6E56">
            <w:pPr>
              <w:pStyle w:val="TableParagraph"/>
              <w:spacing w:before="64"/>
              <w:ind w:left="23"/>
              <w:jc w:val="center"/>
              <w:rPr>
                <w:rFonts w:ascii="Times New Roman"/>
                <w:sz w:val="16"/>
              </w:rPr>
            </w:pPr>
            <w:r>
              <w:rPr>
                <w:rFonts w:ascii="Times New Roman"/>
                <w:w w:val="140"/>
                <w:sz w:val="16"/>
              </w:rPr>
              <w:t>Medical-III</w:t>
            </w:r>
            <w:r>
              <w:rPr>
                <w:rFonts w:ascii="Times New Roman"/>
                <w:spacing w:val="2"/>
                <w:w w:val="140"/>
                <w:sz w:val="16"/>
              </w:rPr>
              <w:t xml:space="preserve"> </w:t>
            </w:r>
            <w:r>
              <w:rPr>
                <w:rFonts w:ascii="Times New Roman"/>
                <w:w w:val="140"/>
                <w:sz w:val="16"/>
              </w:rPr>
              <w:t>(Ward</w:t>
            </w:r>
            <w:r>
              <w:rPr>
                <w:rFonts w:ascii="Times New Roman"/>
                <w:spacing w:val="6"/>
                <w:w w:val="140"/>
                <w:sz w:val="16"/>
              </w:rPr>
              <w:t xml:space="preserve"> </w:t>
            </w:r>
            <w:r>
              <w:rPr>
                <w:rFonts w:ascii="Times New Roman"/>
                <w:spacing w:val="-2"/>
                <w:w w:val="140"/>
                <w:sz w:val="16"/>
              </w:rPr>
              <w:t>No.11)</w:t>
            </w:r>
          </w:p>
        </w:tc>
        <w:tc>
          <w:tcPr>
            <w:tcW w:w="1165" w:type="dxa"/>
            <w:tcBorders>
              <w:left w:val="single" w:sz="6" w:space="0" w:color="000000"/>
              <w:right w:val="single" w:sz="6" w:space="0" w:color="000000"/>
            </w:tcBorders>
          </w:tcPr>
          <w:p w14:paraId="17CEBF82" w14:textId="77777777" w:rsidR="00263EB0" w:rsidRDefault="00263EB0" w:rsidP="00BD6E56">
            <w:pPr>
              <w:pStyle w:val="TableParagraph"/>
              <w:spacing w:before="64"/>
              <w:ind w:left="27" w:right="12"/>
              <w:jc w:val="center"/>
              <w:rPr>
                <w:rFonts w:ascii="Times New Roman"/>
                <w:b/>
                <w:sz w:val="16"/>
              </w:rPr>
            </w:pPr>
            <w:r>
              <w:rPr>
                <w:rFonts w:ascii="Times New Roman"/>
                <w:b/>
                <w:spacing w:val="-5"/>
                <w:w w:val="140"/>
                <w:sz w:val="16"/>
              </w:rPr>
              <w:t>S3</w:t>
            </w:r>
          </w:p>
        </w:tc>
        <w:tc>
          <w:tcPr>
            <w:tcW w:w="1155" w:type="dxa"/>
            <w:tcBorders>
              <w:left w:val="single" w:sz="6" w:space="0" w:color="000000"/>
              <w:right w:val="single" w:sz="6" w:space="0" w:color="000000"/>
            </w:tcBorders>
          </w:tcPr>
          <w:p w14:paraId="71959BBD" w14:textId="77777777" w:rsidR="00263EB0" w:rsidRDefault="00263EB0" w:rsidP="00BD6E56">
            <w:pPr>
              <w:pStyle w:val="TableParagraph"/>
              <w:spacing w:before="64"/>
              <w:ind w:left="15" w:right="12"/>
              <w:jc w:val="center"/>
              <w:rPr>
                <w:rFonts w:ascii="Times New Roman"/>
                <w:b/>
                <w:sz w:val="16"/>
              </w:rPr>
            </w:pPr>
            <w:r>
              <w:rPr>
                <w:rFonts w:ascii="Times New Roman"/>
                <w:b/>
                <w:spacing w:val="-5"/>
                <w:w w:val="140"/>
                <w:sz w:val="16"/>
              </w:rPr>
              <w:t>S4</w:t>
            </w:r>
          </w:p>
        </w:tc>
        <w:tc>
          <w:tcPr>
            <w:tcW w:w="1361" w:type="dxa"/>
            <w:tcBorders>
              <w:left w:val="single" w:sz="6" w:space="0" w:color="000000"/>
              <w:right w:val="single" w:sz="6" w:space="0" w:color="000000"/>
            </w:tcBorders>
          </w:tcPr>
          <w:p w14:paraId="1384A6BC" w14:textId="77777777" w:rsidR="00263EB0" w:rsidRDefault="00263EB0" w:rsidP="00BD6E56">
            <w:pPr>
              <w:pStyle w:val="TableParagraph"/>
              <w:spacing w:before="64"/>
              <w:ind w:left="14" w:right="12"/>
              <w:jc w:val="center"/>
              <w:rPr>
                <w:rFonts w:ascii="Times New Roman"/>
                <w:b/>
                <w:sz w:val="16"/>
              </w:rPr>
            </w:pPr>
            <w:r>
              <w:rPr>
                <w:rFonts w:ascii="Times New Roman"/>
                <w:b/>
                <w:spacing w:val="-5"/>
                <w:w w:val="140"/>
                <w:sz w:val="16"/>
              </w:rPr>
              <w:t>S1</w:t>
            </w:r>
          </w:p>
        </w:tc>
        <w:tc>
          <w:tcPr>
            <w:tcW w:w="1361" w:type="dxa"/>
            <w:tcBorders>
              <w:left w:val="single" w:sz="6" w:space="0" w:color="000000"/>
              <w:right w:val="single" w:sz="6" w:space="0" w:color="000000"/>
            </w:tcBorders>
          </w:tcPr>
          <w:p w14:paraId="62FD448D" w14:textId="77777777" w:rsidR="00263EB0" w:rsidRDefault="00263EB0" w:rsidP="00BD6E56">
            <w:pPr>
              <w:pStyle w:val="TableParagraph"/>
              <w:spacing w:before="64"/>
              <w:ind w:left="14" w:right="14"/>
              <w:jc w:val="center"/>
              <w:rPr>
                <w:rFonts w:ascii="Times New Roman"/>
                <w:b/>
                <w:sz w:val="16"/>
              </w:rPr>
            </w:pPr>
            <w:r>
              <w:rPr>
                <w:rFonts w:ascii="Times New Roman"/>
                <w:b/>
                <w:spacing w:val="-5"/>
                <w:w w:val="140"/>
                <w:sz w:val="16"/>
              </w:rPr>
              <w:t>S2</w:t>
            </w:r>
          </w:p>
        </w:tc>
        <w:tc>
          <w:tcPr>
            <w:tcW w:w="1297" w:type="dxa"/>
            <w:tcBorders>
              <w:left w:val="single" w:sz="6" w:space="0" w:color="000000"/>
              <w:right w:val="nil"/>
            </w:tcBorders>
          </w:tcPr>
          <w:p w14:paraId="293BAF4A" w14:textId="77777777" w:rsidR="00263EB0" w:rsidRDefault="00263EB0" w:rsidP="00BD6E56">
            <w:pPr>
              <w:pStyle w:val="TableParagraph"/>
              <w:spacing w:line="181" w:lineRule="exact"/>
              <w:ind w:left="47" w:right="13"/>
              <w:jc w:val="center"/>
              <w:rPr>
                <w:rFonts w:ascii="Times New Roman"/>
                <w:b/>
                <w:sz w:val="16"/>
              </w:rPr>
            </w:pPr>
            <w:r>
              <w:rPr>
                <w:rFonts w:ascii="Times New Roman"/>
                <w:b/>
                <w:spacing w:val="-5"/>
                <w:w w:val="140"/>
                <w:sz w:val="16"/>
              </w:rPr>
              <w:t>S3</w:t>
            </w:r>
          </w:p>
        </w:tc>
      </w:tr>
      <w:tr w:rsidR="00263EB0" w14:paraId="5490E640" w14:textId="77777777" w:rsidTr="00A1334C">
        <w:trPr>
          <w:trHeight w:val="197"/>
          <w:jc w:val="center"/>
        </w:trPr>
        <w:tc>
          <w:tcPr>
            <w:tcW w:w="3020" w:type="dxa"/>
            <w:tcBorders>
              <w:left w:val="single" w:sz="6" w:space="0" w:color="000000"/>
              <w:right w:val="single" w:sz="6" w:space="0" w:color="000000"/>
            </w:tcBorders>
          </w:tcPr>
          <w:p w14:paraId="7DB30E1B" w14:textId="77777777" w:rsidR="00263EB0" w:rsidRDefault="00263EB0" w:rsidP="00BD6E56">
            <w:pPr>
              <w:pStyle w:val="TableParagraph"/>
              <w:spacing w:before="5" w:line="173" w:lineRule="exact"/>
              <w:ind w:left="23" w:right="11"/>
              <w:jc w:val="center"/>
              <w:rPr>
                <w:rFonts w:ascii="Times New Roman"/>
                <w:sz w:val="16"/>
              </w:rPr>
            </w:pPr>
            <w:r>
              <w:rPr>
                <w:rFonts w:ascii="Times New Roman"/>
                <w:w w:val="140"/>
                <w:sz w:val="16"/>
              </w:rPr>
              <w:lastRenderedPageBreak/>
              <w:t>Medical-IV</w:t>
            </w:r>
            <w:r>
              <w:rPr>
                <w:rFonts w:ascii="Times New Roman"/>
                <w:spacing w:val="9"/>
                <w:w w:val="140"/>
                <w:sz w:val="16"/>
              </w:rPr>
              <w:t xml:space="preserve"> </w:t>
            </w:r>
            <w:r>
              <w:rPr>
                <w:rFonts w:ascii="Times New Roman"/>
                <w:w w:val="140"/>
                <w:sz w:val="16"/>
              </w:rPr>
              <w:t>(Ward</w:t>
            </w:r>
            <w:r>
              <w:rPr>
                <w:rFonts w:ascii="Times New Roman"/>
                <w:spacing w:val="8"/>
                <w:w w:val="140"/>
                <w:sz w:val="16"/>
              </w:rPr>
              <w:t xml:space="preserve"> </w:t>
            </w:r>
            <w:r>
              <w:rPr>
                <w:rFonts w:ascii="Times New Roman"/>
                <w:spacing w:val="-2"/>
                <w:w w:val="140"/>
                <w:sz w:val="16"/>
              </w:rPr>
              <w:t>No.12)</w:t>
            </w:r>
          </w:p>
        </w:tc>
        <w:tc>
          <w:tcPr>
            <w:tcW w:w="1165" w:type="dxa"/>
            <w:tcBorders>
              <w:left w:val="single" w:sz="6" w:space="0" w:color="000000"/>
              <w:right w:val="single" w:sz="6" w:space="0" w:color="000000"/>
            </w:tcBorders>
          </w:tcPr>
          <w:p w14:paraId="59311785" w14:textId="77777777" w:rsidR="00263EB0" w:rsidRDefault="00263EB0" w:rsidP="00BD6E56">
            <w:pPr>
              <w:pStyle w:val="TableParagraph"/>
              <w:spacing w:before="5" w:line="173" w:lineRule="exact"/>
              <w:ind w:left="27" w:right="12"/>
              <w:jc w:val="center"/>
              <w:rPr>
                <w:rFonts w:ascii="Times New Roman"/>
                <w:b/>
                <w:sz w:val="16"/>
              </w:rPr>
            </w:pPr>
            <w:r>
              <w:rPr>
                <w:rFonts w:ascii="Times New Roman"/>
                <w:b/>
                <w:spacing w:val="-5"/>
                <w:w w:val="140"/>
                <w:sz w:val="16"/>
              </w:rPr>
              <w:t>S4</w:t>
            </w:r>
          </w:p>
        </w:tc>
        <w:tc>
          <w:tcPr>
            <w:tcW w:w="1155" w:type="dxa"/>
            <w:tcBorders>
              <w:left w:val="single" w:sz="6" w:space="0" w:color="000000"/>
              <w:right w:val="single" w:sz="6" w:space="0" w:color="000000"/>
            </w:tcBorders>
          </w:tcPr>
          <w:p w14:paraId="4B6030F1" w14:textId="77777777" w:rsidR="00263EB0" w:rsidRDefault="00263EB0" w:rsidP="00BD6E56">
            <w:pPr>
              <w:pStyle w:val="TableParagraph"/>
              <w:spacing w:before="5" w:line="173" w:lineRule="exact"/>
              <w:ind w:left="15" w:right="12"/>
              <w:jc w:val="center"/>
              <w:rPr>
                <w:rFonts w:ascii="Times New Roman"/>
                <w:b/>
                <w:sz w:val="16"/>
              </w:rPr>
            </w:pPr>
            <w:r>
              <w:rPr>
                <w:rFonts w:ascii="Times New Roman"/>
                <w:b/>
                <w:spacing w:val="-5"/>
                <w:w w:val="140"/>
                <w:sz w:val="16"/>
              </w:rPr>
              <w:t>S1</w:t>
            </w:r>
          </w:p>
        </w:tc>
        <w:tc>
          <w:tcPr>
            <w:tcW w:w="1361" w:type="dxa"/>
            <w:tcBorders>
              <w:left w:val="single" w:sz="6" w:space="0" w:color="000000"/>
              <w:right w:val="single" w:sz="6" w:space="0" w:color="000000"/>
            </w:tcBorders>
          </w:tcPr>
          <w:p w14:paraId="44426F68" w14:textId="77777777" w:rsidR="00263EB0" w:rsidRDefault="00263EB0" w:rsidP="00BD6E56">
            <w:pPr>
              <w:pStyle w:val="TableParagraph"/>
              <w:spacing w:before="5" w:line="173" w:lineRule="exact"/>
              <w:ind w:left="14" w:right="12"/>
              <w:jc w:val="center"/>
              <w:rPr>
                <w:rFonts w:ascii="Times New Roman"/>
                <w:b/>
                <w:sz w:val="16"/>
              </w:rPr>
            </w:pPr>
            <w:r>
              <w:rPr>
                <w:rFonts w:ascii="Times New Roman"/>
                <w:b/>
                <w:spacing w:val="-5"/>
                <w:w w:val="140"/>
                <w:sz w:val="16"/>
              </w:rPr>
              <w:t>S2</w:t>
            </w:r>
          </w:p>
        </w:tc>
        <w:tc>
          <w:tcPr>
            <w:tcW w:w="1361" w:type="dxa"/>
            <w:tcBorders>
              <w:left w:val="single" w:sz="6" w:space="0" w:color="000000"/>
              <w:right w:val="single" w:sz="6" w:space="0" w:color="000000"/>
            </w:tcBorders>
          </w:tcPr>
          <w:p w14:paraId="43B8CB2A" w14:textId="77777777" w:rsidR="00263EB0" w:rsidRDefault="00263EB0" w:rsidP="00BD6E56">
            <w:pPr>
              <w:pStyle w:val="TableParagraph"/>
              <w:spacing w:before="5" w:line="173" w:lineRule="exact"/>
              <w:ind w:left="14" w:right="14"/>
              <w:jc w:val="center"/>
              <w:rPr>
                <w:rFonts w:ascii="Times New Roman"/>
                <w:b/>
                <w:sz w:val="16"/>
              </w:rPr>
            </w:pPr>
            <w:r>
              <w:rPr>
                <w:rFonts w:ascii="Times New Roman"/>
                <w:b/>
                <w:spacing w:val="-5"/>
                <w:w w:val="140"/>
                <w:sz w:val="16"/>
              </w:rPr>
              <w:t>S3</w:t>
            </w:r>
          </w:p>
        </w:tc>
        <w:tc>
          <w:tcPr>
            <w:tcW w:w="1297" w:type="dxa"/>
            <w:tcBorders>
              <w:left w:val="single" w:sz="6" w:space="0" w:color="000000"/>
              <w:right w:val="nil"/>
            </w:tcBorders>
          </w:tcPr>
          <w:p w14:paraId="2356D0B1" w14:textId="77777777" w:rsidR="00263EB0" w:rsidRDefault="00263EB0" w:rsidP="00BD6E56">
            <w:pPr>
              <w:pStyle w:val="TableParagraph"/>
              <w:spacing w:line="178" w:lineRule="exact"/>
              <w:ind w:left="47" w:right="13"/>
              <w:jc w:val="center"/>
              <w:rPr>
                <w:rFonts w:ascii="Times New Roman"/>
                <w:b/>
                <w:sz w:val="16"/>
              </w:rPr>
            </w:pPr>
            <w:r>
              <w:rPr>
                <w:rFonts w:ascii="Times New Roman"/>
                <w:b/>
                <w:spacing w:val="-5"/>
                <w:w w:val="140"/>
                <w:sz w:val="16"/>
              </w:rPr>
              <w:t>S4</w:t>
            </w:r>
          </w:p>
        </w:tc>
      </w:tr>
    </w:tbl>
    <w:p w14:paraId="55DDF7D2" w14:textId="77777777" w:rsidR="00263EB0" w:rsidRDefault="00263EB0" w:rsidP="00263EB0">
      <w:pPr>
        <w:pStyle w:val="BodyText"/>
        <w:spacing w:before="1"/>
        <w:rPr>
          <w:rFonts w:ascii="Times New Roman"/>
          <w:b/>
          <w:sz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19"/>
        <w:gridCol w:w="1164"/>
        <w:gridCol w:w="1154"/>
        <w:gridCol w:w="1360"/>
        <w:gridCol w:w="1360"/>
      </w:tblGrid>
      <w:tr w:rsidR="00263EB0" w14:paraId="5A0706C0" w14:textId="77777777" w:rsidTr="00A1334C">
        <w:trPr>
          <w:trHeight w:val="373"/>
          <w:jc w:val="center"/>
        </w:trPr>
        <w:tc>
          <w:tcPr>
            <w:tcW w:w="3019" w:type="dxa"/>
            <w:tcBorders>
              <w:left w:val="single" w:sz="6" w:space="0" w:color="000000"/>
              <w:bottom w:val="nil"/>
              <w:right w:val="single" w:sz="6" w:space="0" w:color="000000"/>
            </w:tcBorders>
          </w:tcPr>
          <w:p w14:paraId="3F791393" w14:textId="77777777" w:rsidR="00263EB0" w:rsidRDefault="00263EB0" w:rsidP="00BD6E56">
            <w:pPr>
              <w:pStyle w:val="TableParagraph"/>
              <w:spacing w:before="146"/>
              <w:ind w:left="21" w:right="11"/>
              <w:jc w:val="center"/>
              <w:rPr>
                <w:rFonts w:ascii="Times New Roman"/>
                <w:sz w:val="16"/>
              </w:rPr>
            </w:pPr>
            <w:r>
              <w:rPr>
                <w:rFonts w:ascii="Times New Roman"/>
                <w:spacing w:val="-2"/>
                <w:w w:val="140"/>
                <w:sz w:val="16"/>
              </w:rPr>
              <w:t>Department</w:t>
            </w:r>
          </w:p>
        </w:tc>
        <w:tc>
          <w:tcPr>
            <w:tcW w:w="1164" w:type="dxa"/>
            <w:tcBorders>
              <w:left w:val="single" w:sz="6" w:space="0" w:color="000000"/>
              <w:bottom w:val="nil"/>
              <w:right w:val="single" w:sz="6" w:space="0" w:color="000000"/>
            </w:tcBorders>
          </w:tcPr>
          <w:p w14:paraId="06D7CB63" w14:textId="6E84E959" w:rsidR="00263EB0" w:rsidRDefault="00263EB0" w:rsidP="00BD6E56">
            <w:pPr>
              <w:pStyle w:val="TableParagraph"/>
              <w:spacing w:before="1" w:line="171" w:lineRule="exact"/>
              <w:ind w:left="11" w:right="15"/>
              <w:jc w:val="center"/>
              <w:rPr>
                <w:rFonts w:ascii="Times New Roman"/>
                <w:b/>
                <w:sz w:val="16"/>
              </w:rPr>
            </w:pPr>
          </w:p>
        </w:tc>
        <w:tc>
          <w:tcPr>
            <w:tcW w:w="1154" w:type="dxa"/>
            <w:tcBorders>
              <w:left w:val="single" w:sz="6" w:space="0" w:color="000000"/>
              <w:bottom w:val="nil"/>
              <w:right w:val="single" w:sz="6" w:space="0" w:color="000000"/>
            </w:tcBorders>
          </w:tcPr>
          <w:p w14:paraId="2D18A760" w14:textId="4186E17A" w:rsidR="00263EB0" w:rsidRDefault="00263EB0" w:rsidP="00BD6E56">
            <w:pPr>
              <w:pStyle w:val="TableParagraph"/>
              <w:spacing w:before="1" w:line="171" w:lineRule="exact"/>
              <w:ind w:left="4"/>
              <w:jc w:val="center"/>
              <w:rPr>
                <w:rFonts w:ascii="Times New Roman"/>
                <w:b/>
                <w:sz w:val="16"/>
              </w:rPr>
            </w:pPr>
          </w:p>
        </w:tc>
        <w:tc>
          <w:tcPr>
            <w:tcW w:w="1360" w:type="dxa"/>
            <w:tcBorders>
              <w:left w:val="single" w:sz="6" w:space="0" w:color="000000"/>
              <w:bottom w:val="nil"/>
              <w:right w:val="single" w:sz="6" w:space="0" w:color="000000"/>
            </w:tcBorders>
          </w:tcPr>
          <w:p w14:paraId="306DADC1" w14:textId="61C79AB4" w:rsidR="00263EB0" w:rsidRDefault="00263EB0" w:rsidP="00BD6E56">
            <w:pPr>
              <w:pStyle w:val="TableParagraph"/>
              <w:spacing w:before="1" w:line="171" w:lineRule="exact"/>
              <w:ind w:left="25" w:right="3"/>
              <w:jc w:val="center"/>
              <w:rPr>
                <w:rFonts w:ascii="Times New Roman"/>
                <w:b/>
                <w:sz w:val="16"/>
              </w:rPr>
            </w:pPr>
          </w:p>
        </w:tc>
        <w:tc>
          <w:tcPr>
            <w:tcW w:w="1360" w:type="dxa"/>
            <w:tcBorders>
              <w:left w:val="single" w:sz="6" w:space="0" w:color="000000"/>
              <w:bottom w:val="nil"/>
              <w:right w:val="single" w:sz="6" w:space="0" w:color="000000"/>
            </w:tcBorders>
          </w:tcPr>
          <w:p w14:paraId="3AEE10CB" w14:textId="5415C230" w:rsidR="00263EB0" w:rsidRDefault="00263EB0" w:rsidP="00BD6E56">
            <w:pPr>
              <w:pStyle w:val="TableParagraph"/>
              <w:spacing w:before="1" w:line="171" w:lineRule="exact"/>
              <w:ind w:left="25" w:right="1"/>
              <w:jc w:val="center"/>
              <w:rPr>
                <w:rFonts w:ascii="Times New Roman"/>
                <w:b/>
                <w:sz w:val="16"/>
              </w:rPr>
            </w:pPr>
          </w:p>
        </w:tc>
      </w:tr>
      <w:tr w:rsidR="00263EB0" w14:paraId="217C3918" w14:textId="77777777" w:rsidTr="00A1334C">
        <w:trPr>
          <w:trHeight w:val="187"/>
          <w:jc w:val="center"/>
        </w:trPr>
        <w:tc>
          <w:tcPr>
            <w:tcW w:w="3019" w:type="dxa"/>
            <w:tcBorders>
              <w:top w:val="nil"/>
              <w:left w:val="single" w:sz="6" w:space="0" w:color="000000"/>
              <w:right w:val="single" w:sz="6" w:space="0" w:color="000000"/>
            </w:tcBorders>
          </w:tcPr>
          <w:p w14:paraId="5A9AC6C5" w14:textId="77777777" w:rsidR="00263EB0" w:rsidRDefault="00263EB0" w:rsidP="00BD6E56">
            <w:pPr>
              <w:pStyle w:val="TableParagraph"/>
              <w:rPr>
                <w:rFonts w:ascii="Times New Roman"/>
                <w:sz w:val="12"/>
              </w:rPr>
            </w:pPr>
          </w:p>
        </w:tc>
        <w:tc>
          <w:tcPr>
            <w:tcW w:w="1164" w:type="dxa"/>
            <w:tcBorders>
              <w:top w:val="nil"/>
              <w:left w:val="single" w:sz="6" w:space="0" w:color="000000"/>
              <w:right w:val="single" w:sz="6" w:space="0" w:color="000000"/>
            </w:tcBorders>
          </w:tcPr>
          <w:p w14:paraId="7EC8574B" w14:textId="043A1C03" w:rsidR="00263EB0" w:rsidRDefault="00263EB0" w:rsidP="00BD6E56">
            <w:pPr>
              <w:pStyle w:val="TableParagraph"/>
              <w:spacing w:before="2" w:line="165" w:lineRule="exact"/>
              <w:ind w:left="14" w:right="4"/>
              <w:jc w:val="center"/>
              <w:rPr>
                <w:rFonts w:ascii="Times New Roman"/>
                <w:b/>
                <w:sz w:val="16"/>
              </w:rPr>
            </w:pPr>
          </w:p>
        </w:tc>
        <w:tc>
          <w:tcPr>
            <w:tcW w:w="1154" w:type="dxa"/>
            <w:tcBorders>
              <w:top w:val="nil"/>
              <w:left w:val="single" w:sz="6" w:space="0" w:color="000000"/>
              <w:right w:val="single" w:sz="6" w:space="0" w:color="000000"/>
            </w:tcBorders>
          </w:tcPr>
          <w:p w14:paraId="66C9CF61" w14:textId="6878FACB" w:rsidR="00263EB0" w:rsidRDefault="00263EB0" w:rsidP="00BD6E56">
            <w:pPr>
              <w:pStyle w:val="TableParagraph"/>
              <w:spacing w:before="2" w:line="165" w:lineRule="exact"/>
              <w:ind w:left="106"/>
              <w:rPr>
                <w:rFonts w:ascii="Times New Roman"/>
                <w:b/>
                <w:sz w:val="16"/>
              </w:rPr>
            </w:pPr>
          </w:p>
        </w:tc>
        <w:tc>
          <w:tcPr>
            <w:tcW w:w="1360" w:type="dxa"/>
            <w:tcBorders>
              <w:top w:val="nil"/>
              <w:left w:val="single" w:sz="6" w:space="0" w:color="000000"/>
              <w:right w:val="single" w:sz="6" w:space="0" w:color="000000"/>
            </w:tcBorders>
          </w:tcPr>
          <w:p w14:paraId="6725B53F" w14:textId="16E84A59" w:rsidR="00263EB0" w:rsidRDefault="00263EB0" w:rsidP="00BD6E56">
            <w:pPr>
              <w:pStyle w:val="TableParagraph"/>
              <w:spacing w:before="2" w:line="165" w:lineRule="exact"/>
              <w:ind w:left="25" w:right="4"/>
              <w:jc w:val="center"/>
              <w:rPr>
                <w:rFonts w:ascii="Times New Roman"/>
                <w:b/>
                <w:sz w:val="16"/>
              </w:rPr>
            </w:pPr>
          </w:p>
        </w:tc>
        <w:tc>
          <w:tcPr>
            <w:tcW w:w="1360" w:type="dxa"/>
            <w:tcBorders>
              <w:top w:val="nil"/>
              <w:left w:val="single" w:sz="6" w:space="0" w:color="000000"/>
              <w:right w:val="single" w:sz="6" w:space="0" w:color="000000"/>
            </w:tcBorders>
          </w:tcPr>
          <w:p w14:paraId="2CA71924" w14:textId="7BF8E7FA" w:rsidR="00263EB0" w:rsidRDefault="00263EB0" w:rsidP="00BD6E56">
            <w:pPr>
              <w:pStyle w:val="TableParagraph"/>
              <w:spacing w:before="2" w:line="165" w:lineRule="exact"/>
              <w:ind w:left="25" w:right="4"/>
              <w:jc w:val="center"/>
              <w:rPr>
                <w:rFonts w:ascii="Times New Roman"/>
                <w:b/>
                <w:sz w:val="16"/>
              </w:rPr>
            </w:pPr>
          </w:p>
        </w:tc>
      </w:tr>
      <w:tr w:rsidR="00263EB0" w14:paraId="333872E6" w14:textId="77777777" w:rsidTr="00A1334C">
        <w:trPr>
          <w:trHeight w:val="301"/>
          <w:jc w:val="center"/>
        </w:trPr>
        <w:tc>
          <w:tcPr>
            <w:tcW w:w="3019" w:type="dxa"/>
            <w:tcBorders>
              <w:left w:val="single" w:sz="6" w:space="0" w:color="000000"/>
              <w:right w:val="single" w:sz="6" w:space="0" w:color="000000"/>
            </w:tcBorders>
          </w:tcPr>
          <w:p w14:paraId="35A71E58" w14:textId="77777777" w:rsidR="00263EB0" w:rsidRDefault="00263EB0" w:rsidP="00BD6E56">
            <w:pPr>
              <w:pStyle w:val="TableParagraph"/>
              <w:spacing w:before="57"/>
              <w:ind w:left="21" w:right="21"/>
              <w:jc w:val="center"/>
              <w:rPr>
                <w:rFonts w:ascii="Times New Roman"/>
                <w:sz w:val="16"/>
              </w:rPr>
            </w:pPr>
            <w:r>
              <w:rPr>
                <w:rFonts w:ascii="Times New Roman"/>
                <w:w w:val="140"/>
                <w:sz w:val="16"/>
              </w:rPr>
              <w:t>Surgery-I</w:t>
            </w:r>
            <w:r>
              <w:rPr>
                <w:rFonts w:ascii="Times New Roman"/>
                <w:spacing w:val="-1"/>
                <w:w w:val="140"/>
                <w:sz w:val="16"/>
              </w:rPr>
              <w:t xml:space="preserve"> </w:t>
            </w:r>
            <w:r>
              <w:rPr>
                <w:rFonts w:ascii="Times New Roman"/>
                <w:w w:val="140"/>
                <w:sz w:val="16"/>
              </w:rPr>
              <w:t>(Ward</w:t>
            </w:r>
            <w:r>
              <w:rPr>
                <w:rFonts w:ascii="Times New Roman"/>
                <w:spacing w:val="4"/>
                <w:w w:val="140"/>
                <w:sz w:val="16"/>
              </w:rPr>
              <w:t xml:space="preserve"> </w:t>
            </w:r>
            <w:r>
              <w:rPr>
                <w:rFonts w:ascii="Times New Roman"/>
                <w:w w:val="140"/>
                <w:sz w:val="16"/>
              </w:rPr>
              <w:t>No.</w:t>
            </w:r>
            <w:r>
              <w:rPr>
                <w:rFonts w:ascii="Times New Roman"/>
                <w:spacing w:val="8"/>
                <w:w w:val="140"/>
                <w:sz w:val="16"/>
              </w:rPr>
              <w:t xml:space="preserve"> </w:t>
            </w:r>
            <w:r>
              <w:rPr>
                <w:rFonts w:ascii="Times New Roman"/>
                <w:spacing w:val="-5"/>
                <w:w w:val="140"/>
                <w:sz w:val="16"/>
              </w:rPr>
              <w:t>06)</w:t>
            </w:r>
          </w:p>
        </w:tc>
        <w:tc>
          <w:tcPr>
            <w:tcW w:w="1164" w:type="dxa"/>
            <w:tcBorders>
              <w:left w:val="single" w:sz="6" w:space="0" w:color="000000"/>
              <w:right w:val="single" w:sz="6" w:space="0" w:color="000000"/>
            </w:tcBorders>
          </w:tcPr>
          <w:p w14:paraId="6743DA87" w14:textId="77777777" w:rsidR="00263EB0" w:rsidRDefault="00263EB0" w:rsidP="00BD6E56">
            <w:pPr>
              <w:pStyle w:val="TableParagraph"/>
              <w:spacing w:before="57"/>
              <w:ind w:left="11" w:right="15"/>
              <w:jc w:val="center"/>
              <w:rPr>
                <w:rFonts w:ascii="Times New Roman"/>
                <w:b/>
                <w:sz w:val="16"/>
              </w:rPr>
            </w:pPr>
            <w:r>
              <w:rPr>
                <w:rFonts w:ascii="Times New Roman"/>
                <w:b/>
                <w:spacing w:val="-5"/>
                <w:w w:val="140"/>
                <w:sz w:val="16"/>
              </w:rPr>
              <w:t>M1</w:t>
            </w:r>
          </w:p>
        </w:tc>
        <w:tc>
          <w:tcPr>
            <w:tcW w:w="1154" w:type="dxa"/>
            <w:tcBorders>
              <w:left w:val="single" w:sz="6" w:space="0" w:color="000000"/>
              <w:right w:val="single" w:sz="6" w:space="0" w:color="000000"/>
            </w:tcBorders>
          </w:tcPr>
          <w:p w14:paraId="31234E9A" w14:textId="77777777" w:rsidR="00263EB0" w:rsidRDefault="00263EB0" w:rsidP="00BD6E56">
            <w:pPr>
              <w:pStyle w:val="TableParagraph"/>
              <w:spacing w:before="57"/>
              <w:ind w:left="4"/>
              <w:jc w:val="center"/>
              <w:rPr>
                <w:rFonts w:ascii="Times New Roman"/>
                <w:b/>
                <w:sz w:val="16"/>
              </w:rPr>
            </w:pPr>
            <w:r>
              <w:rPr>
                <w:rFonts w:ascii="Times New Roman"/>
                <w:b/>
                <w:spacing w:val="-5"/>
                <w:w w:val="140"/>
                <w:sz w:val="16"/>
              </w:rPr>
              <w:t>M2</w:t>
            </w:r>
          </w:p>
        </w:tc>
        <w:tc>
          <w:tcPr>
            <w:tcW w:w="1360" w:type="dxa"/>
            <w:tcBorders>
              <w:left w:val="single" w:sz="6" w:space="0" w:color="000000"/>
              <w:right w:val="single" w:sz="6" w:space="0" w:color="000000"/>
            </w:tcBorders>
          </w:tcPr>
          <w:p w14:paraId="328B3074" w14:textId="77777777" w:rsidR="00263EB0" w:rsidRDefault="00263EB0" w:rsidP="00BD6E56">
            <w:pPr>
              <w:pStyle w:val="TableParagraph"/>
              <w:spacing w:before="57"/>
              <w:ind w:left="25"/>
              <w:jc w:val="center"/>
              <w:rPr>
                <w:rFonts w:ascii="Times New Roman"/>
                <w:b/>
                <w:sz w:val="16"/>
              </w:rPr>
            </w:pPr>
            <w:r>
              <w:rPr>
                <w:rFonts w:ascii="Times New Roman"/>
                <w:b/>
                <w:spacing w:val="-5"/>
                <w:w w:val="140"/>
                <w:sz w:val="16"/>
              </w:rPr>
              <w:t>M3</w:t>
            </w:r>
          </w:p>
        </w:tc>
        <w:tc>
          <w:tcPr>
            <w:tcW w:w="1360" w:type="dxa"/>
            <w:tcBorders>
              <w:left w:val="single" w:sz="6" w:space="0" w:color="000000"/>
              <w:right w:val="single" w:sz="6" w:space="0" w:color="000000"/>
            </w:tcBorders>
          </w:tcPr>
          <w:p w14:paraId="20CEA90F" w14:textId="77777777" w:rsidR="00263EB0" w:rsidRDefault="00263EB0" w:rsidP="00BD6E56">
            <w:pPr>
              <w:pStyle w:val="TableParagraph"/>
              <w:spacing w:before="57"/>
              <w:ind w:left="25" w:right="1"/>
              <w:jc w:val="center"/>
              <w:rPr>
                <w:rFonts w:ascii="Times New Roman"/>
                <w:b/>
                <w:sz w:val="16"/>
              </w:rPr>
            </w:pPr>
            <w:r>
              <w:rPr>
                <w:rFonts w:ascii="Times New Roman"/>
                <w:b/>
                <w:spacing w:val="-5"/>
                <w:w w:val="140"/>
                <w:sz w:val="16"/>
              </w:rPr>
              <w:t>M4</w:t>
            </w:r>
          </w:p>
        </w:tc>
      </w:tr>
      <w:tr w:rsidR="00263EB0" w14:paraId="131365FF" w14:textId="77777777" w:rsidTr="00A1334C">
        <w:trPr>
          <w:trHeight w:val="301"/>
          <w:jc w:val="center"/>
        </w:trPr>
        <w:tc>
          <w:tcPr>
            <w:tcW w:w="3019" w:type="dxa"/>
            <w:tcBorders>
              <w:left w:val="single" w:sz="6" w:space="0" w:color="000000"/>
              <w:right w:val="single" w:sz="6" w:space="0" w:color="000000"/>
            </w:tcBorders>
          </w:tcPr>
          <w:p w14:paraId="179CC237" w14:textId="77777777" w:rsidR="00263EB0" w:rsidRDefault="00263EB0" w:rsidP="00BD6E56">
            <w:pPr>
              <w:pStyle w:val="TableParagraph"/>
              <w:spacing w:before="57"/>
              <w:ind w:left="21"/>
              <w:jc w:val="center"/>
              <w:rPr>
                <w:rFonts w:ascii="Times New Roman"/>
                <w:sz w:val="16"/>
              </w:rPr>
            </w:pPr>
            <w:r>
              <w:rPr>
                <w:rFonts w:ascii="Times New Roman"/>
                <w:w w:val="140"/>
                <w:sz w:val="16"/>
              </w:rPr>
              <w:t>Surgery-II</w:t>
            </w:r>
            <w:r>
              <w:rPr>
                <w:rFonts w:ascii="Times New Roman"/>
                <w:spacing w:val="1"/>
                <w:w w:val="140"/>
                <w:sz w:val="16"/>
              </w:rPr>
              <w:t xml:space="preserve"> </w:t>
            </w:r>
            <w:r>
              <w:rPr>
                <w:rFonts w:ascii="Times New Roman"/>
                <w:w w:val="140"/>
                <w:sz w:val="16"/>
              </w:rPr>
              <w:t>(Ward</w:t>
            </w:r>
            <w:r>
              <w:rPr>
                <w:rFonts w:ascii="Times New Roman"/>
                <w:spacing w:val="6"/>
                <w:w w:val="140"/>
                <w:sz w:val="16"/>
              </w:rPr>
              <w:t xml:space="preserve"> </w:t>
            </w:r>
            <w:r>
              <w:rPr>
                <w:rFonts w:ascii="Times New Roman"/>
                <w:w w:val="140"/>
                <w:sz w:val="16"/>
              </w:rPr>
              <w:t>No.</w:t>
            </w:r>
            <w:r>
              <w:rPr>
                <w:rFonts w:ascii="Times New Roman"/>
                <w:spacing w:val="11"/>
                <w:w w:val="140"/>
                <w:sz w:val="16"/>
              </w:rPr>
              <w:t xml:space="preserve"> </w:t>
            </w:r>
            <w:r>
              <w:rPr>
                <w:rFonts w:ascii="Times New Roman"/>
                <w:spacing w:val="-5"/>
                <w:w w:val="140"/>
                <w:sz w:val="16"/>
              </w:rPr>
              <w:t>05)</w:t>
            </w:r>
          </w:p>
        </w:tc>
        <w:tc>
          <w:tcPr>
            <w:tcW w:w="1164" w:type="dxa"/>
            <w:tcBorders>
              <w:left w:val="single" w:sz="6" w:space="0" w:color="000000"/>
              <w:right w:val="single" w:sz="6" w:space="0" w:color="000000"/>
            </w:tcBorders>
          </w:tcPr>
          <w:p w14:paraId="73D37797" w14:textId="77777777" w:rsidR="00263EB0" w:rsidRDefault="00263EB0" w:rsidP="00BD6E56">
            <w:pPr>
              <w:pStyle w:val="TableParagraph"/>
              <w:spacing w:before="57"/>
              <w:ind w:left="11" w:right="15"/>
              <w:jc w:val="center"/>
              <w:rPr>
                <w:rFonts w:ascii="Times New Roman"/>
                <w:b/>
                <w:sz w:val="16"/>
              </w:rPr>
            </w:pPr>
            <w:r>
              <w:rPr>
                <w:rFonts w:ascii="Times New Roman"/>
                <w:b/>
                <w:spacing w:val="-5"/>
                <w:w w:val="140"/>
                <w:sz w:val="16"/>
              </w:rPr>
              <w:t>M2</w:t>
            </w:r>
          </w:p>
        </w:tc>
        <w:tc>
          <w:tcPr>
            <w:tcW w:w="1154" w:type="dxa"/>
            <w:tcBorders>
              <w:left w:val="single" w:sz="6" w:space="0" w:color="000000"/>
              <w:right w:val="single" w:sz="6" w:space="0" w:color="000000"/>
            </w:tcBorders>
          </w:tcPr>
          <w:p w14:paraId="129FE43A" w14:textId="77777777" w:rsidR="00263EB0" w:rsidRDefault="00263EB0" w:rsidP="00BD6E56">
            <w:pPr>
              <w:pStyle w:val="TableParagraph"/>
              <w:spacing w:before="57"/>
              <w:ind w:left="4"/>
              <w:jc w:val="center"/>
              <w:rPr>
                <w:rFonts w:ascii="Times New Roman"/>
                <w:b/>
                <w:sz w:val="16"/>
              </w:rPr>
            </w:pPr>
            <w:r>
              <w:rPr>
                <w:rFonts w:ascii="Times New Roman"/>
                <w:b/>
                <w:spacing w:val="-5"/>
                <w:w w:val="140"/>
                <w:sz w:val="16"/>
              </w:rPr>
              <w:t>M3</w:t>
            </w:r>
          </w:p>
        </w:tc>
        <w:tc>
          <w:tcPr>
            <w:tcW w:w="1360" w:type="dxa"/>
            <w:tcBorders>
              <w:left w:val="single" w:sz="6" w:space="0" w:color="000000"/>
              <w:right w:val="single" w:sz="6" w:space="0" w:color="000000"/>
            </w:tcBorders>
          </w:tcPr>
          <w:p w14:paraId="1B034F07" w14:textId="77777777" w:rsidR="00263EB0" w:rsidRDefault="00263EB0" w:rsidP="00BD6E56">
            <w:pPr>
              <w:pStyle w:val="TableParagraph"/>
              <w:spacing w:before="57"/>
              <w:ind w:left="25"/>
              <w:jc w:val="center"/>
              <w:rPr>
                <w:rFonts w:ascii="Times New Roman"/>
                <w:b/>
                <w:sz w:val="16"/>
              </w:rPr>
            </w:pPr>
            <w:r>
              <w:rPr>
                <w:rFonts w:ascii="Times New Roman"/>
                <w:b/>
                <w:spacing w:val="-5"/>
                <w:w w:val="140"/>
                <w:sz w:val="16"/>
              </w:rPr>
              <w:t>M4</w:t>
            </w:r>
          </w:p>
        </w:tc>
        <w:tc>
          <w:tcPr>
            <w:tcW w:w="1360" w:type="dxa"/>
            <w:tcBorders>
              <w:left w:val="single" w:sz="6" w:space="0" w:color="000000"/>
              <w:right w:val="single" w:sz="6" w:space="0" w:color="000000"/>
            </w:tcBorders>
          </w:tcPr>
          <w:p w14:paraId="68FB7DBB" w14:textId="77777777" w:rsidR="00263EB0" w:rsidRDefault="00263EB0" w:rsidP="00BD6E56">
            <w:pPr>
              <w:pStyle w:val="TableParagraph"/>
              <w:spacing w:before="57"/>
              <w:ind w:left="25" w:right="1"/>
              <w:jc w:val="center"/>
              <w:rPr>
                <w:rFonts w:ascii="Times New Roman"/>
                <w:b/>
                <w:sz w:val="16"/>
              </w:rPr>
            </w:pPr>
            <w:r>
              <w:rPr>
                <w:rFonts w:ascii="Times New Roman"/>
                <w:b/>
                <w:spacing w:val="-5"/>
                <w:w w:val="140"/>
                <w:sz w:val="16"/>
              </w:rPr>
              <w:t>M1</w:t>
            </w:r>
          </w:p>
        </w:tc>
      </w:tr>
      <w:tr w:rsidR="00263EB0" w14:paraId="4C50BFD2" w14:textId="77777777" w:rsidTr="00A1334C">
        <w:trPr>
          <w:trHeight w:val="308"/>
          <w:jc w:val="center"/>
        </w:trPr>
        <w:tc>
          <w:tcPr>
            <w:tcW w:w="3019" w:type="dxa"/>
            <w:tcBorders>
              <w:left w:val="single" w:sz="6" w:space="0" w:color="000000"/>
              <w:right w:val="single" w:sz="6" w:space="0" w:color="000000"/>
            </w:tcBorders>
          </w:tcPr>
          <w:p w14:paraId="6A3CB32A" w14:textId="77777777" w:rsidR="00263EB0" w:rsidRDefault="00263EB0" w:rsidP="00BD6E56">
            <w:pPr>
              <w:pStyle w:val="TableParagraph"/>
              <w:spacing w:before="57"/>
              <w:ind w:left="21" w:right="11"/>
              <w:jc w:val="center"/>
              <w:rPr>
                <w:rFonts w:ascii="Times New Roman"/>
                <w:sz w:val="16"/>
              </w:rPr>
            </w:pPr>
            <w:r>
              <w:rPr>
                <w:rFonts w:ascii="Times New Roman"/>
                <w:w w:val="140"/>
                <w:sz w:val="16"/>
              </w:rPr>
              <w:t>Surgery-III (Ward</w:t>
            </w:r>
            <w:r>
              <w:rPr>
                <w:rFonts w:ascii="Times New Roman"/>
                <w:spacing w:val="5"/>
                <w:w w:val="140"/>
                <w:sz w:val="16"/>
              </w:rPr>
              <w:t xml:space="preserve"> </w:t>
            </w:r>
            <w:r>
              <w:rPr>
                <w:rFonts w:ascii="Times New Roman"/>
                <w:w w:val="140"/>
                <w:sz w:val="16"/>
              </w:rPr>
              <w:t>No.</w:t>
            </w:r>
            <w:r>
              <w:rPr>
                <w:rFonts w:ascii="Times New Roman"/>
                <w:spacing w:val="9"/>
                <w:w w:val="140"/>
                <w:sz w:val="16"/>
              </w:rPr>
              <w:t xml:space="preserve"> </w:t>
            </w:r>
            <w:r>
              <w:rPr>
                <w:rFonts w:ascii="Times New Roman"/>
                <w:spacing w:val="-5"/>
                <w:w w:val="140"/>
                <w:sz w:val="16"/>
              </w:rPr>
              <w:t>09)</w:t>
            </w:r>
          </w:p>
        </w:tc>
        <w:tc>
          <w:tcPr>
            <w:tcW w:w="1164" w:type="dxa"/>
            <w:tcBorders>
              <w:left w:val="single" w:sz="6" w:space="0" w:color="000000"/>
              <w:right w:val="single" w:sz="6" w:space="0" w:color="000000"/>
            </w:tcBorders>
          </w:tcPr>
          <w:p w14:paraId="35B22FB2" w14:textId="77777777" w:rsidR="00263EB0" w:rsidRDefault="00263EB0" w:rsidP="00BD6E56">
            <w:pPr>
              <w:pStyle w:val="TableParagraph"/>
              <w:spacing w:before="57"/>
              <w:ind w:left="11" w:right="15"/>
              <w:jc w:val="center"/>
              <w:rPr>
                <w:rFonts w:ascii="Times New Roman"/>
                <w:b/>
                <w:sz w:val="16"/>
              </w:rPr>
            </w:pPr>
            <w:r>
              <w:rPr>
                <w:rFonts w:ascii="Times New Roman"/>
                <w:b/>
                <w:spacing w:val="-5"/>
                <w:w w:val="140"/>
                <w:sz w:val="16"/>
              </w:rPr>
              <w:t>M3</w:t>
            </w:r>
          </w:p>
        </w:tc>
        <w:tc>
          <w:tcPr>
            <w:tcW w:w="1154" w:type="dxa"/>
            <w:tcBorders>
              <w:left w:val="single" w:sz="6" w:space="0" w:color="000000"/>
              <w:right w:val="single" w:sz="6" w:space="0" w:color="000000"/>
            </w:tcBorders>
          </w:tcPr>
          <w:p w14:paraId="0FDC868D" w14:textId="77777777" w:rsidR="00263EB0" w:rsidRDefault="00263EB0" w:rsidP="00BD6E56">
            <w:pPr>
              <w:pStyle w:val="TableParagraph"/>
              <w:spacing w:before="57"/>
              <w:ind w:left="4"/>
              <w:jc w:val="center"/>
              <w:rPr>
                <w:rFonts w:ascii="Times New Roman"/>
                <w:b/>
                <w:sz w:val="16"/>
              </w:rPr>
            </w:pPr>
            <w:r>
              <w:rPr>
                <w:rFonts w:ascii="Times New Roman"/>
                <w:b/>
                <w:spacing w:val="-5"/>
                <w:w w:val="140"/>
                <w:sz w:val="16"/>
              </w:rPr>
              <w:t>M4</w:t>
            </w:r>
          </w:p>
        </w:tc>
        <w:tc>
          <w:tcPr>
            <w:tcW w:w="1360" w:type="dxa"/>
            <w:tcBorders>
              <w:left w:val="single" w:sz="6" w:space="0" w:color="000000"/>
              <w:right w:val="single" w:sz="6" w:space="0" w:color="000000"/>
            </w:tcBorders>
          </w:tcPr>
          <w:p w14:paraId="1A227C42" w14:textId="77777777" w:rsidR="00263EB0" w:rsidRDefault="00263EB0" w:rsidP="00BD6E56">
            <w:pPr>
              <w:pStyle w:val="TableParagraph"/>
              <w:spacing w:before="57"/>
              <w:ind w:left="25"/>
              <w:jc w:val="center"/>
              <w:rPr>
                <w:rFonts w:ascii="Times New Roman"/>
                <w:b/>
                <w:sz w:val="16"/>
              </w:rPr>
            </w:pPr>
            <w:r>
              <w:rPr>
                <w:rFonts w:ascii="Times New Roman"/>
                <w:b/>
                <w:spacing w:val="-5"/>
                <w:w w:val="140"/>
                <w:sz w:val="16"/>
              </w:rPr>
              <w:t>M1</w:t>
            </w:r>
          </w:p>
        </w:tc>
        <w:tc>
          <w:tcPr>
            <w:tcW w:w="1360" w:type="dxa"/>
            <w:tcBorders>
              <w:left w:val="single" w:sz="6" w:space="0" w:color="000000"/>
              <w:right w:val="single" w:sz="6" w:space="0" w:color="000000"/>
            </w:tcBorders>
          </w:tcPr>
          <w:p w14:paraId="3805A9D2" w14:textId="77777777" w:rsidR="00263EB0" w:rsidRDefault="00263EB0" w:rsidP="00BD6E56">
            <w:pPr>
              <w:pStyle w:val="TableParagraph"/>
              <w:spacing w:before="57"/>
              <w:ind w:left="25" w:right="1"/>
              <w:jc w:val="center"/>
              <w:rPr>
                <w:rFonts w:ascii="Times New Roman"/>
                <w:b/>
                <w:sz w:val="16"/>
              </w:rPr>
            </w:pPr>
            <w:r>
              <w:rPr>
                <w:rFonts w:ascii="Times New Roman"/>
                <w:b/>
                <w:spacing w:val="-5"/>
                <w:w w:val="140"/>
                <w:sz w:val="16"/>
              </w:rPr>
              <w:t>M2</w:t>
            </w:r>
          </w:p>
        </w:tc>
      </w:tr>
      <w:tr w:rsidR="00263EB0" w14:paraId="6A0BCC88" w14:textId="77777777" w:rsidTr="00A1334C">
        <w:trPr>
          <w:trHeight w:val="308"/>
          <w:jc w:val="center"/>
        </w:trPr>
        <w:tc>
          <w:tcPr>
            <w:tcW w:w="3019" w:type="dxa"/>
            <w:tcBorders>
              <w:left w:val="single" w:sz="6" w:space="0" w:color="000000"/>
              <w:right w:val="single" w:sz="6" w:space="0" w:color="000000"/>
            </w:tcBorders>
          </w:tcPr>
          <w:p w14:paraId="50DBAFA8" w14:textId="77777777" w:rsidR="00263EB0" w:rsidRDefault="00263EB0" w:rsidP="00BD6E56">
            <w:pPr>
              <w:pStyle w:val="TableParagraph"/>
              <w:spacing w:before="57"/>
              <w:ind w:left="21" w:right="21"/>
              <w:jc w:val="center"/>
              <w:rPr>
                <w:rFonts w:ascii="Times New Roman"/>
                <w:sz w:val="16"/>
              </w:rPr>
            </w:pPr>
            <w:r>
              <w:rPr>
                <w:rFonts w:ascii="Times New Roman"/>
                <w:w w:val="140"/>
                <w:sz w:val="16"/>
              </w:rPr>
              <w:t>Surgery-IV</w:t>
            </w:r>
            <w:r>
              <w:rPr>
                <w:rFonts w:ascii="Times New Roman"/>
                <w:spacing w:val="3"/>
                <w:w w:val="140"/>
                <w:sz w:val="16"/>
              </w:rPr>
              <w:t xml:space="preserve"> </w:t>
            </w:r>
            <w:r>
              <w:rPr>
                <w:rFonts w:ascii="Times New Roman"/>
                <w:w w:val="140"/>
                <w:sz w:val="16"/>
              </w:rPr>
              <w:t>(Ward</w:t>
            </w:r>
            <w:r>
              <w:rPr>
                <w:rFonts w:ascii="Times New Roman"/>
                <w:spacing w:val="3"/>
                <w:w w:val="140"/>
                <w:sz w:val="16"/>
              </w:rPr>
              <w:t xml:space="preserve"> </w:t>
            </w:r>
            <w:r>
              <w:rPr>
                <w:rFonts w:ascii="Times New Roman"/>
                <w:w w:val="140"/>
                <w:sz w:val="16"/>
              </w:rPr>
              <w:t>No.</w:t>
            </w:r>
            <w:r>
              <w:rPr>
                <w:rFonts w:ascii="Times New Roman"/>
                <w:spacing w:val="7"/>
                <w:w w:val="140"/>
                <w:sz w:val="16"/>
              </w:rPr>
              <w:t xml:space="preserve"> </w:t>
            </w:r>
            <w:r>
              <w:rPr>
                <w:rFonts w:ascii="Times New Roman"/>
                <w:spacing w:val="-5"/>
                <w:w w:val="140"/>
                <w:sz w:val="16"/>
              </w:rPr>
              <w:t>04)</w:t>
            </w:r>
          </w:p>
        </w:tc>
        <w:tc>
          <w:tcPr>
            <w:tcW w:w="1164" w:type="dxa"/>
            <w:tcBorders>
              <w:left w:val="single" w:sz="6" w:space="0" w:color="000000"/>
              <w:right w:val="single" w:sz="6" w:space="0" w:color="000000"/>
            </w:tcBorders>
          </w:tcPr>
          <w:p w14:paraId="16EEAE1B" w14:textId="77777777" w:rsidR="00263EB0" w:rsidRDefault="00263EB0" w:rsidP="00BD6E56">
            <w:pPr>
              <w:pStyle w:val="TableParagraph"/>
              <w:spacing w:before="57"/>
              <w:ind w:left="11" w:right="15"/>
              <w:jc w:val="center"/>
              <w:rPr>
                <w:rFonts w:ascii="Times New Roman"/>
                <w:b/>
                <w:sz w:val="16"/>
              </w:rPr>
            </w:pPr>
            <w:r>
              <w:rPr>
                <w:rFonts w:ascii="Times New Roman"/>
                <w:b/>
                <w:spacing w:val="-5"/>
                <w:w w:val="140"/>
                <w:sz w:val="16"/>
              </w:rPr>
              <w:t>M4</w:t>
            </w:r>
          </w:p>
        </w:tc>
        <w:tc>
          <w:tcPr>
            <w:tcW w:w="1154" w:type="dxa"/>
            <w:tcBorders>
              <w:left w:val="single" w:sz="6" w:space="0" w:color="000000"/>
              <w:right w:val="single" w:sz="6" w:space="0" w:color="000000"/>
            </w:tcBorders>
          </w:tcPr>
          <w:p w14:paraId="5D99EEC4" w14:textId="77777777" w:rsidR="00263EB0" w:rsidRDefault="00263EB0" w:rsidP="00BD6E56">
            <w:pPr>
              <w:pStyle w:val="TableParagraph"/>
              <w:spacing w:before="57"/>
              <w:ind w:left="4"/>
              <w:jc w:val="center"/>
              <w:rPr>
                <w:rFonts w:ascii="Times New Roman"/>
                <w:b/>
                <w:sz w:val="16"/>
              </w:rPr>
            </w:pPr>
            <w:r>
              <w:rPr>
                <w:rFonts w:ascii="Times New Roman"/>
                <w:b/>
                <w:spacing w:val="-5"/>
                <w:w w:val="140"/>
                <w:sz w:val="16"/>
              </w:rPr>
              <w:t>M1</w:t>
            </w:r>
          </w:p>
        </w:tc>
        <w:tc>
          <w:tcPr>
            <w:tcW w:w="1360" w:type="dxa"/>
            <w:tcBorders>
              <w:left w:val="single" w:sz="6" w:space="0" w:color="000000"/>
              <w:right w:val="single" w:sz="6" w:space="0" w:color="000000"/>
            </w:tcBorders>
          </w:tcPr>
          <w:p w14:paraId="7569AE71" w14:textId="77777777" w:rsidR="00263EB0" w:rsidRDefault="00263EB0" w:rsidP="00BD6E56">
            <w:pPr>
              <w:pStyle w:val="TableParagraph"/>
              <w:spacing w:before="57"/>
              <w:ind w:left="25"/>
              <w:jc w:val="center"/>
              <w:rPr>
                <w:rFonts w:ascii="Times New Roman"/>
                <w:b/>
                <w:sz w:val="16"/>
              </w:rPr>
            </w:pPr>
            <w:r>
              <w:rPr>
                <w:rFonts w:ascii="Times New Roman"/>
                <w:b/>
                <w:spacing w:val="-5"/>
                <w:w w:val="140"/>
                <w:sz w:val="16"/>
              </w:rPr>
              <w:t>M2</w:t>
            </w:r>
          </w:p>
        </w:tc>
        <w:tc>
          <w:tcPr>
            <w:tcW w:w="1360" w:type="dxa"/>
            <w:tcBorders>
              <w:left w:val="single" w:sz="6" w:space="0" w:color="000000"/>
              <w:right w:val="single" w:sz="6" w:space="0" w:color="000000"/>
            </w:tcBorders>
          </w:tcPr>
          <w:p w14:paraId="72560BB3" w14:textId="77777777" w:rsidR="00263EB0" w:rsidRDefault="00263EB0" w:rsidP="00BD6E56">
            <w:pPr>
              <w:pStyle w:val="TableParagraph"/>
              <w:spacing w:before="57"/>
              <w:ind w:left="25" w:right="1"/>
              <w:jc w:val="center"/>
              <w:rPr>
                <w:rFonts w:ascii="Times New Roman"/>
                <w:b/>
                <w:sz w:val="16"/>
              </w:rPr>
            </w:pPr>
            <w:r>
              <w:rPr>
                <w:rFonts w:ascii="Times New Roman"/>
                <w:b/>
                <w:spacing w:val="-5"/>
                <w:w w:val="140"/>
                <w:sz w:val="16"/>
              </w:rPr>
              <w:t>M3</w:t>
            </w:r>
          </w:p>
        </w:tc>
      </w:tr>
    </w:tbl>
    <w:p w14:paraId="2F090713" w14:textId="77777777" w:rsidR="00A1334C" w:rsidRDefault="00A1334C" w:rsidP="00263EB0">
      <w:pPr>
        <w:spacing w:before="119"/>
        <w:ind w:left="1501" w:right="872"/>
        <w:rPr>
          <w:rFonts w:ascii="Times New Roman"/>
          <w:w w:val="140"/>
          <w:sz w:val="16"/>
        </w:rPr>
      </w:pPr>
    </w:p>
    <w:p w14:paraId="39B1668A" w14:textId="21FC05F6" w:rsidR="00143B84" w:rsidRPr="00211C42" w:rsidRDefault="00263EB0" w:rsidP="00211C42">
      <w:pPr>
        <w:spacing w:before="119"/>
        <w:ind w:left="1440" w:right="872"/>
        <w:rPr>
          <w:rFonts w:ascii="Times New Roman"/>
          <w:w w:val="140"/>
          <w:sz w:val="16"/>
        </w:rPr>
      </w:pPr>
      <w:r>
        <w:rPr>
          <w:rFonts w:ascii="Times New Roman"/>
          <w:noProof/>
          <w:sz w:val="16"/>
        </w:rPr>
        <mc:AlternateContent>
          <mc:Choice Requires="wps">
            <w:drawing>
              <wp:anchor distT="0" distB="0" distL="0" distR="0" simplePos="0" relativeHeight="251702272" behindDoc="1" locked="0" layoutInCell="1" allowOverlap="1" wp14:anchorId="6DFD0E06" wp14:editId="200FE41C">
                <wp:simplePos x="0" y="0"/>
                <wp:positionH relativeFrom="page">
                  <wp:posOffset>914717</wp:posOffset>
                </wp:positionH>
                <wp:positionV relativeFrom="paragraph">
                  <wp:posOffset>331846</wp:posOffset>
                </wp:positionV>
                <wp:extent cx="5946140" cy="12700"/>
                <wp:effectExtent l="0" t="0" r="0" b="0"/>
                <wp:wrapTopAndBottom/>
                <wp:docPr id="69" name="Graphic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6140" cy="12700"/>
                        </a:xfrm>
                        <a:custGeom>
                          <a:avLst/>
                          <a:gdLst/>
                          <a:ahLst/>
                          <a:cxnLst/>
                          <a:rect l="l" t="t" r="r" b="b"/>
                          <a:pathLst>
                            <a:path w="5946140" h="12700">
                              <a:moveTo>
                                <a:pt x="5946140" y="0"/>
                              </a:moveTo>
                              <a:lnTo>
                                <a:pt x="0" y="0"/>
                              </a:lnTo>
                              <a:lnTo>
                                <a:pt x="0" y="12699"/>
                              </a:lnTo>
                              <a:lnTo>
                                <a:pt x="5946140" y="12699"/>
                              </a:lnTo>
                              <a:lnTo>
                                <a:pt x="59461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4736368" id="Graphic 69" o:spid="_x0000_s1026" style="position:absolute;margin-left:1in;margin-top:26.15pt;width:468.2pt;height:1pt;z-index:-251614208;visibility:visible;mso-wrap-style:square;mso-wrap-distance-left:0;mso-wrap-distance-top:0;mso-wrap-distance-right:0;mso-wrap-distance-bottom:0;mso-position-horizontal:absolute;mso-position-horizontal-relative:page;mso-position-vertical:absolute;mso-position-vertical-relative:text;v-text-anchor:top" coordsize="594614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" path="m5946140,l,,,12699r5946140,l5946140,xe" fillcolor="black" stroked="f">
                <v:path arrowok="t"/>
                <w10:wrap type="topAndBottom" anchorx="page"/>
              </v:shape>
            </w:pict>
          </mc:Fallback>
        </mc:AlternateContent>
      </w:r>
      <w:r>
        <w:rPr>
          <w:rFonts w:ascii="Times New Roman"/>
          <w:w w:val="140"/>
          <w:sz w:val="16"/>
        </w:rPr>
        <w:t>Each</w:t>
      </w:r>
      <w:r>
        <w:rPr>
          <w:rFonts w:ascii="Times New Roman"/>
          <w:spacing w:val="-1"/>
          <w:w w:val="140"/>
          <w:sz w:val="16"/>
        </w:rPr>
        <w:t xml:space="preserve"> </w:t>
      </w:r>
      <w:r>
        <w:rPr>
          <w:rFonts w:ascii="Times New Roman"/>
          <w:w w:val="140"/>
          <w:sz w:val="16"/>
        </w:rPr>
        <w:t>Medical</w:t>
      </w:r>
      <w:r>
        <w:rPr>
          <w:rFonts w:ascii="Times New Roman"/>
          <w:spacing w:val="-14"/>
          <w:w w:val="140"/>
          <w:sz w:val="16"/>
        </w:rPr>
        <w:t xml:space="preserve"> </w:t>
      </w:r>
      <w:r>
        <w:rPr>
          <w:rFonts w:ascii="Times New Roman"/>
          <w:w w:val="140"/>
          <w:sz w:val="16"/>
        </w:rPr>
        <w:t>Unit</w:t>
      </w:r>
      <w:r>
        <w:rPr>
          <w:rFonts w:ascii="Times New Roman"/>
          <w:spacing w:val="-2"/>
          <w:w w:val="140"/>
          <w:sz w:val="16"/>
        </w:rPr>
        <w:t xml:space="preserve"> </w:t>
      </w:r>
      <w:r>
        <w:rPr>
          <w:rFonts w:ascii="Times New Roman"/>
          <w:w w:val="140"/>
          <w:sz w:val="16"/>
        </w:rPr>
        <w:t>will</w:t>
      </w:r>
      <w:r>
        <w:rPr>
          <w:rFonts w:ascii="Times New Roman"/>
          <w:spacing w:val="-14"/>
          <w:w w:val="140"/>
          <w:sz w:val="16"/>
        </w:rPr>
        <w:t xml:space="preserve"> </w:t>
      </w:r>
      <w:r>
        <w:rPr>
          <w:rFonts w:ascii="Times New Roman"/>
          <w:w w:val="140"/>
          <w:sz w:val="16"/>
        </w:rPr>
        <w:t>teach</w:t>
      </w:r>
      <w:r>
        <w:rPr>
          <w:rFonts w:ascii="Times New Roman"/>
          <w:spacing w:val="-12"/>
          <w:w w:val="140"/>
          <w:sz w:val="16"/>
        </w:rPr>
        <w:t xml:space="preserve"> </w:t>
      </w:r>
      <w:r>
        <w:rPr>
          <w:rFonts w:ascii="Times New Roman"/>
          <w:w w:val="140"/>
          <w:sz w:val="16"/>
        </w:rPr>
        <w:t>history</w:t>
      </w:r>
      <w:r>
        <w:rPr>
          <w:rFonts w:ascii="Times New Roman"/>
          <w:spacing w:val="-1"/>
          <w:w w:val="140"/>
          <w:sz w:val="16"/>
        </w:rPr>
        <w:t xml:space="preserve"> </w:t>
      </w:r>
      <w:r>
        <w:rPr>
          <w:rFonts w:ascii="Times New Roman"/>
          <w:w w:val="140"/>
          <w:sz w:val="16"/>
        </w:rPr>
        <w:t>and</w:t>
      </w:r>
      <w:r>
        <w:rPr>
          <w:rFonts w:ascii="Times New Roman"/>
          <w:spacing w:val="-13"/>
          <w:w w:val="140"/>
          <w:sz w:val="16"/>
        </w:rPr>
        <w:t xml:space="preserve"> </w:t>
      </w:r>
      <w:r>
        <w:rPr>
          <w:rFonts w:ascii="Times New Roman"/>
          <w:w w:val="140"/>
          <w:sz w:val="16"/>
        </w:rPr>
        <w:t>GPE</w:t>
      </w:r>
      <w:r>
        <w:rPr>
          <w:rFonts w:ascii="Times New Roman"/>
          <w:spacing w:val="-7"/>
          <w:w w:val="140"/>
          <w:sz w:val="16"/>
        </w:rPr>
        <w:t xml:space="preserve"> </w:t>
      </w:r>
      <w:r>
        <w:rPr>
          <w:rFonts w:ascii="Times New Roman"/>
          <w:w w:val="140"/>
          <w:sz w:val="16"/>
        </w:rPr>
        <w:t>to</w:t>
      </w:r>
      <w:r>
        <w:rPr>
          <w:rFonts w:ascii="Times New Roman"/>
          <w:spacing w:val="-12"/>
          <w:w w:val="140"/>
          <w:sz w:val="16"/>
        </w:rPr>
        <w:t xml:space="preserve"> </w:t>
      </w:r>
      <w:r>
        <w:rPr>
          <w:rFonts w:ascii="Times New Roman"/>
          <w:w w:val="140"/>
          <w:sz w:val="16"/>
        </w:rPr>
        <w:t>the</w:t>
      </w:r>
      <w:r>
        <w:rPr>
          <w:rFonts w:ascii="Times New Roman"/>
          <w:spacing w:val="-10"/>
          <w:w w:val="140"/>
          <w:sz w:val="16"/>
        </w:rPr>
        <w:t xml:space="preserve"> </w:t>
      </w:r>
      <w:r>
        <w:rPr>
          <w:rFonts w:ascii="Times New Roman"/>
          <w:w w:val="140"/>
          <w:sz w:val="16"/>
        </w:rPr>
        <w:t>first</w:t>
      </w:r>
      <w:r>
        <w:rPr>
          <w:rFonts w:ascii="Times New Roman"/>
          <w:spacing w:val="-2"/>
          <w:w w:val="140"/>
          <w:sz w:val="16"/>
        </w:rPr>
        <w:t xml:space="preserve"> </w:t>
      </w:r>
      <w:r>
        <w:rPr>
          <w:rFonts w:ascii="Times New Roman"/>
          <w:w w:val="140"/>
          <w:sz w:val="16"/>
        </w:rPr>
        <w:t>batch</w:t>
      </w:r>
      <w:r>
        <w:rPr>
          <w:rFonts w:ascii="Times New Roman"/>
          <w:spacing w:val="-1"/>
          <w:w w:val="140"/>
          <w:sz w:val="16"/>
        </w:rPr>
        <w:t xml:space="preserve"> </w:t>
      </w:r>
      <w:r>
        <w:rPr>
          <w:rFonts w:ascii="Times New Roman"/>
          <w:w w:val="140"/>
          <w:sz w:val="16"/>
        </w:rPr>
        <w:t>of</w:t>
      </w:r>
      <w:r>
        <w:rPr>
          <w:rFonts w:ascii="Times New Roman"/>
          <w:spacing w:val="-16"/>
          <w:w w:val="140"/>
          <w:sz w:val="16"/>
        </w:rPr>
        <w:t xml:space="preserve"> </w:t>
      </w:r>
      <w:r>
        <w:rPr>
          <w:rFonts w:ascii="Times New Roman"/>
          <w:w w:val="140"/>
          <w:sz w:val="16"/>
        </w:rPr>
        <w:t>3</w:t>
      </w:r>
      <w:r>
        <w:rPr>
          <w:rFonts w:ascii="Times New Roman"/>
          <w:w w:val="140"/>
          <w:sz w:val="16"/>
          <w:vertAlign w:val="superscript"/>
        </w:rPr>
        <w:t>rd</w:t>
      </w:r>
      <w:r>
        <w:rPr>
          <w:rFonts w:ascii="Times New Roman"/>
          <w:spacing w:val="-12"/>
          <w:w w:val="140"/>
          <w:sz w:val="16"/>
        </w:rPr>
        <w:t xml:space="preserve"> </w:t>
      </w:r>
      <w:r>
        <w:rPr>
          <w:rFonts w:ascii="Times New Roman"/>
          <w:w w:val="140"/>
          <w:sz w:val="16"/>
        </w:rPr>
        <w:t>year</w:t>
      </w:r>
      <w:r>
        <w:rPr>
          <w:rFonts w:ascii="Times New Roman"/>
          <w:spacing w:val="-16"/>
          <w:w w:val="140"/>
          <w:sz w:val="16"/>
        </w:rPr>
        <w:t xml:space="preserve"> </w:t>
      </w:r>
      <w:r>
        <w:rPr>
          <w:rFonts w:ascii="Times New Roman"/>
          <w:w w:val="140"/>
          <w:sz w:val="16"/>
        </w:rPr>
        <w:t>MBBS.</w:t>
      </w:r>
      <w:r>
        <w:rPr>
          <w:rFonts w:ascii="Times New Roman"/>
          <w:spacing w:val="-7"/>
          <w:w w:val="140"/>
          <w:sz w:val="16"/>
        </w:rPr>
        <w:t xml:space="preserve"> </w:t>
      </w:r>
      <w:r>
        <w:rPr>
          <w:rFonts w:ascii="Times New Roman"/>
          <w:w w:val="140"/>
          <w:sz w:val="16"/>
        </w:rPr>
        <w:t>The</w:t>
      </w:r>
      <w:r>
        <w:rPr>
          <w:rFonts w:ascii="Times New Roman"/>
          <w:spacing w:val="-10"/>
          <w:w w:val="140"/>
          <w:sz w:val="16"/>
        </w:rPr>
        <w:t xml:space="preserve"> </w:t>
      </w:r>
      <w:r>
        <w:rPr>
          <w:rFonts w:ascii="Times New Roman"/>
          <w:w w:val="140"/>
          <w:sz w:val="16"/>
        </w:rPr>
        <w:t>relevant</w:t>
      </w:r>
      <w:r>
        <w:rPr>
          <w:rFonts w:ascii="Times New Roman"/>
          <w:spacing w:val="-14"/>
          <w:w w:val="140"/>
          <w:sz w:val="16"/>
        </w:rPr>
        <w:t xml:space="preserve"> </w:t>
      </w:r>
      <w:r>
        <w:rPr>
          <w:rFonts w:ascii="Times New Roman"/>
          <w:w w:val="140"/>
          <w:sz w:val="16"/>
        </w:rPr>
        <w:t>allocated system will be taught from the next batch.</w:t>
      </w:r>
      <w:r w:rsidR="00143B84">
        <w:rPr>
          <w:rFonts w:ascii="Times New Roman"/>
          <w:sz w:val="16"/>
        </w:rPr>
        <w:tab/>
      </w:r>
    </w:p>
    <w:p w14:paraId="61CD14D6" w14:textId="2EBB1594" w:rsidR="00A572F1" w:rsidRPr="00FC1D2F" w:rsidRDefault="00FC1D2F" w:rsidP="00FC1D2F">
      <w:pPr>
        <w:spacing w:before="37"/>
        <w:ind w:left="720"/>
        <w:rPr>
          <w:rFonts w:asciiTheme="majorHAnsi" w:hAnsiTheme="majorHAnsi" w:cstheme="majorHAnsi"/>
          <w:b/>
          <w:sz w:val="40"/>
        </w:rPr>
      </w:pPr>
      <w:r>
        <w:rPr>
          <w:rFonts w:asciiTheme="majorHAnsi" w:hAnsiTheme="majorHAnsi" w:cstheme="majorHAnsi"/>
          <w:b/>
          <w:sz w:val="40"/>
        </w:rPr>
        <w:t xml:space="preserve">     </w:t>
      </w:r>
      <w:r w:rsidR="00143B84" w:rsidRPr="00FC1D2F">
        <w:rPr>
          <w:rFonts w:asciiTheme="majorHAnsi" w:hAnsiTheme="majorHAnsi" w:cstheme="majorHAnsi"/>
          <w:b/>
          <w:sz w:val="40"/>
        </w:rPr>
        <w:t>Clinical</w:t>
      </w:r>
      <w:r w:rsidR="00143B84" w:rsidRPr="00FC1D2F">
        <w:rPr>
          <w:rFonts w:asciiTheme="majorHAnsi" w:hAnsiTheme="majorHAnsi" w:cstheme="majorHAnsi"/>
          <w:b/>
          <w:spacing w:val="-3"/>
          <w:sz w:val="40"/>
        </w:rPr>
        <w:t xml:space="preserve"> </w:t>
      </w:r>
      <w:r w:rsidR="00143B84" w:rsidRPr="00FC1D2F">
        <w:rPr>
          <w:rFonts w:asciiTheme="majorHAnsi" w:hAnsiTheme="majorHAnsi" w:cstheme="majorHAnsi"/>
          <w:b/>
          <w:sz w:val="40"/>
        </w:rPr>
        <w:t>rotation</w:t>
      </w:r>
      <w:r w:rsidR="00143B84" w:rsidRPr="00FC1D2F">
        <w:rPr>
          <w:rFonts w:asciiTheme="majorHAnsi" w:hAnsiTheme="majorHAnsi" w:cstheme="majorHAnsi"/>
          <w:b/>
          <w:spacing w:val="-2"/>
          <w:sz w:val="40"/>
        </w:rPr>
        <w:t xml:space="preserve"> </w:t>
      </w:r>
      <w:r w:rsidR="00143B84" w:rsidRPr="00FC1D2F">
        <w:rPr>
          <w:rFonts w:asciiTheme="majorHAnsi" w:hAnsiTheme="majorHAnsi" w:cstheme="majorHAnsi"/>
          <w:b/>
          <w:sz w:val="40"/>
        </w:rPr>
        <w:t>in</w:t>
      </w:r>
      <w:r w:rsidR="00143B84" w:rsidRPr="00FC1D2F">
        <w:rPr>
          <w:rFonts w:asciiTheme="majorHAnsi" w:hAnsiTheme="majorHAnsi" w:cstheme="majorHAnsi"/>
          <w:b/>
          <w:spacing w:val="-4"/>
          <w:sz w:val="40"/>
        </w:rPr>
        <w:t xml:space="preserve"> </w:t>
      </w:r>
      <w:r w:rsidR="00143B84" w:rsidRPr="00FC1D2F">
        <w:rPr>
          <w:rFonts w:asciiTheme="majorHAnsi" w:hAnsiTheme="majorHAnsi" w:cstheme="majorHAnsi"/>
          <w:b/>
          <w:sz w:val="40"/>
        </w:rPr>
        <w:t>surgery</w:t>
      </w:r>
      <w:r w:rsidR="00143B84" w:rsidRPr="00FC1D2F">
        <w:rPr>
          <w:rFonts w:asciiTheme="majorHAnsi" w:hAnsiTheme="majorHAnsi" w:cstheme="majorHAnsi"/>
          <w:b/>
          <w:spacing w:val="-4"/>
          <w:sz w:val="40"/>
        </w:rPr>
        <w:t xml:space="preserve"> </w:t>
      </w:r>
      <w:r w:rsidR="00143B84" w:rsidRPr="00FC1D2F">
        <w:rPr>
          <w:rFonts w:asciiTheme="majorHAnsi" w:hAnsiTheme="majorHAnsi" w:cstheme="majorHAnsi"/>
          <w:b/>
          <w:sz w:val="40"/>
        </w:rPr>
        <w:t>3rd</w:t>
      </w:r>
      <w:r w:rsidR="00143B84" w:rsidRPr="00FC1D2F">
        <w:rPr>
          <w:rFonts w:asciiTheme="majorHAnsi" w:hAnsiTheme="majorHAnsi" w:cstheme="majorHAnsi"/>
          <w:b/>
          <w:spacing w:val="-2"/>
          <w:sz w:val="40"/>
        </w:rPr>
        <w:t xml:space="preserve"> </w:t>
      </w:r>
      <w:r w:rsidR="00143B84" w:rsidRPr="00FC1D2F">
        <w:rPr>
          <w:rFonts w:asciiTheme="majorHAnsi" w:hAnsiTheme="majorHAnsi" w:cstheme="majorHAnsi"/>
          <w:b/>
          <w:sz w:val="40"/>
        </w:rPr>
        <w:t>year</w:t>
      </w:r>
      <w:r w:rsidR="00143B84" w:rsidRPr="00FC1D2F">
        <w:rPr>
          <w:rFonts w:asciiTheme="majorHAnsi" w:hAnsiTheme="majorHAnsi" w:cstheme="majorHAnsi"/>
          <w:b/>
          <w:spacing w:val="-3"/>
          <w:sz w:val="40"/>
        </w:rPr>
        <w:t xml:space="preserve"> </w:t>
      </w:r>
      <w:r w:rsidR="00143B84" w:rsidRPr="00FC1D2F">
        <w:rPr>
          <w:rFonts w:asciiTheme="majorHAnsi" w:hAnsiTheme="majorHAnsi" w:cstheme="majorHAnsi"/>
          <w:b/>
          <w:spacing w:val="-4"/>
          <w:sz w:val="40"/>
        </w:rPr>
        <w:t>MBBS</w:t>
      </w:r>
      <w:r w:rsidR="00A572F1" w:rsidRPr="00FC1D2F">
        <w:rPr>
          <w:rFonts w:asciiTheme="majorHAnsi" w:hAnsiTheme="majorHAnsi" w:cstheme="majorHAnsi"/>
          <w:sz w:val="40"/>
        </w:rPr>
        <w:t xml:space="preserve"> </w:t>
      </w:r>
    </w:p>
    <w:p w14:paraId="479B9339" w14:textId="6890B239" w:rsidR="00113E39" w:rsidRPr="00FC1D2F" w:rsidRDefault="00FC1D2F" w:rsidP="00FC1D2F">
      <w:pPr>
        <w:spacing w:before="37"/>
        <w:ind w:left="720"/>
        <w:rPr>
          <w:rFonts w:asciiTheme="majorHAnsi" w:hAnsiTheme="majorHAnsi" w:cstheme="majorHAnsi"/>
          <w:b/>
          <w:sz w:val="40"/>
        </w:rPr>
      </w:pPr>
      <w:r>
        <w:rPr>
          <w:rFonts w:asciiTheme="majorHAnsi" w:hAnsiTheme="majorHAnsi" w:cstheme="majorHAnsi"/>
          <w:b/>
          <w:sz w:val="40"/>
        </w:rPr>
        <w:t xml:space="preserve">     </w:t>
      </w:r>
      <w:r w:rsidR="00A572F1" w:rsidRPr="00FC1D2F">
        <w:rPr>
          <w:rFonts w:asciiTheme="majorHAnsi" w:hAnsiTheme="majorHAnsi" w:cstheme="majorHAnsi"/>
          <w:b/>
          <w:sz w:val="40"/>
        </w:rPr>
        <w:t>Teaching Hours</w:t>
      </w:r>
    </w:p>
    <w:p w14:paraId="7190EDC7" w14:textId="7DF1ACED" w:rsidR="00143B84" w:rsidRPr="00211C42" w:rsidRDefault="00143B84" w:rsidP="00BC51DF">
      <w:pPr>
        <w:pStyle w:val="ListParagraph"/>
        <w:widowControl w:val="0"/>
        <w:numPr>
          <w:ilvl w:val="0"/>
          <w:numId w:val="17"/>
        </w:numPr>
        <w:tabs>
          <w:tab w:val="left" w:pos="1439"/>
        </w:tabs>
        <w:autoSpaceDE w:val="0"/>
        <w:autoSpaceDN w:val="0"/>
        <w:ind w:left="1439" w:hanging="359"/>
        <w:contextualSpacing w:val="0"/>
        <w:rPr>
          <w:rFonts w:asciiTheme="majorHAnsi" w:hAnsiTheme="majorHAnsi" w:cstheme="majorHAnsi"/>
          <w:sz w:val="40"/>
        </w:rPr>
      </w:pPr>
      <w:r w:rsidRPr="00FC1D2F">
        <w:rPr>
          <w:rFonts w:asciiTheme="majorHAnsi" w:hAnsiTheme="majorHAnsi" w:cstheme="majorHAnsi"/>
          <w:b/>
          <w:sz w:val="40"/>
        </w:rPr>
        <w:t>Monday-Thursday,</w:t>
      </w:r>
      <w:r w:rsidRPr="00FC1D2F">
        <w:rPr>
          <w:rFonts w:asciiTheme="majorHAnsi" w:hAnsiTheme="majorHAnsi" w:cstheme="majorHAnsi"/>
          <w:b/>
          <w:spacing w:val="-21"/>
          <w:sz w:val="40"/>
        </w:rPr>
        <w:t xml:space="preserve"> </w:t>
      </w:r>
      <w:r w:rsidRPr="00FC1D2F">
        <w:rPr>
          <w:rFonts w:asciiTheme="majorHAnsi" w:hAnsiTheme="majorHAnsi" w:cstheme="majorHAnsi"/>
          <w:b/>
          <w:sz w:val="40"/>
        </w:rPr>
        <w:t>Saturday</w:t>
      </w:r>
      <w:r w:rsidRPr="00FC1D2F">
        <w:rPr>
          <w:rFonts w:asciiTheme="majorHAnsi" w:hAnsiTheme="majorHAnsi" w:cstheme="majorHAnsi"/>
          <w:b/>
          <w:spacing w:val="-18"/>
          <w:sz w:val="40"/>
        </w:rPr>
        <w:t xml:space="preserve"> </w:t>
      </w:r>
      <w:r w:rsidRPr="00FC1D2F">
        <w:rPr>
          <w:rFonts w:asciiTheme="majorHAnsi" w:hAnsiTheme="majorHAnsi" w:cstheme="majorHAnsi"/>
          <w:sz w:val="40"/>
        </w:rPr>
        <w:t>11.30</w:t>
      </w:r>
      <w:r w:rsidRPr="00FC1D2F">
        <w:rPr>
          <w:rFonts w:asciiTheme="majorHAnsi" w:hAnsiTheme="majorHAnsi" w:cstheme="majorHAnsi"/>
          <w:spacing w:val="-18"/>
          <w:sz w:val="40"/>
        </w:rPr>
        <w:t xml:space="preserve"> </w:t>
      </w:r>
      <w:r w:rsidRPr="00FC1D2F">
        <w:rPr>
          <w:rFonts w:asciiTheme="majorHAnsi" w:hAnsiTheme="majorHAnsi" w:cstheme="majorHAnsi"/>
          <w:sz w:val="40"/>
        </w:rPr>
        <w:t>AM</w:t>
      </w:r>
      <w:r w:rsidRPr="00FC1D2F">
        <w:rPr>
          <w:rFonts w:asciiTheme="majorHAnsi" w:hAnsiTheme="majorHAnsi" w:cstheme="majorHAnsi"/>
          <w:spacing w:val="-19"/>
          <w:sz w:val="40"/>
        </w:rPr>
        <w:t xml:space="preserve"> </w:t>
      </w:r>
      <w:r w:rsidRPr="00FC1D2F">
        <w:rPr>
          <w:rFonts w:asciiTheme="majorHAnsi" w:hAnsiTheme="majorHAnsi" w:cstheme="majorHAnsi"/>
          <w:sz w:val="40"/>
        </w:rPr>
        <w:t>-1.00</w:t>
      </w:r>
      <w:r w:rsidRPr="00FC1D2F">
        <w:rPr>
          <w:rFonts w:asciiTheme="majorHAnsi" w:hAnsiTheme="majorHAnsi" w:cstheme="majorHAnsi"/>
          <w:spacing w:val="-17"/>
          <w:sz w:val="40"/>
        </w:rPr>
        <w:t xml:space="preserve"> </w:t>
      </w:r>
      <w:r w:rsidRPr="00FC1D2F">
        <w:rPr>
          <w:rFonts w:asciiTheme="majorHAnsi" w:hAnsiTheme="majorHAnsi" w:cstheme="majorHAnsi"/>
          <w:spacing w:val="-5"/>
          <w:sz w:val="40"/>
        </w:rPr>
        <w:t>PM</w:t>
      </w:r>
    </w:p>
    <w:p w14:paraId="3B83FD14" w14:textId="12B0AD9A" w:rsidR="00211C42" w:rsidRPr="00211C42" w:rsidRDefault="00211C42" w:rsidP="00BC51DF">
      <w:pPr>
        <w:pStyle w:val="ListParagraph"/>
        <w:widowControl w:val="0"/>
        <w:numPr>
          <w:ilvl w:val="0"/>
          <w:numId w:val="17"/>
        </w:numPr>
        <w:tabs>
          <w:tab w:val="left" w:pos="1439"/>
        </w:tabs>
        <w:autoSpaceDE w:val="0"/>
        <w:autoSpaceDN w:val="0"/>
        <w:ind w:left="1439" w:hanging="359"/>
        <w:contextualSpacing w:val="0"/>
        <w:rPr>
          <w:rFonts w:asciiTheme="majorHAnsi" w:hAnsiTheme="majorHAnsi" w:cstheme="majorHAnsi"/>
          <w:sz w:val="40"/>
        </w:rPr>
      </w:pPr>
      <w:r w:rsidRPr="00FC1D2F">
        <w:rPr>
          <w:rFonts w:asciiTheme="majorHAnsi" w:hAnsiTheme="majorHAnsi" w:cstheme="majorHAnsi"/>
          <w:sz w:val="40"/>
        </w:rPr>
        <w:t>7.5</w:t>
      </w:r>
      <w:r w:rsidRPr="00FC1D2F">
        <w:rPr>
          <w:rFonts w:asciiTheme="majorHAnsi" w:hAnsiTheme="majorHAnsi" w:cstheme="majorHAnsi"/>
          <w:spacing w:val="-6"/>
          <w:sz w:val="40"/>
        </w:rPr>
        <w:t xml:space="preserve"> </w:t>
      </w:r>
      <w:proofErr w:type="spellStart"/>
      <w:r w:rsidRPr="00FC1D2F">
        <w:rPr>
          <w:rFonts w:asciiTheme="majorHAnsi" w:hAnsiTheme="majorHAnsi" w:cstheme="majorHAnsi"/>
          <w:sz w:val="40"/>
        </w:rPr>
        <w:t>hrs</w:t>
      </w:r>
      <w:proofErr w:type="spellEnd"/>
      <w:r w:rsidRPr="00FC1D2F">
        <w:rPr>
          <w:rFonts w:asciiTheme="majorHAnsi" w:hAnsiTheme="majorHAnsi" w:cstheme="majorHAnsi"/>
          <w:sz w:val="40"/>
        </w:rPr>
        <w:t>/week</w:t>
      </w:r>
      <w:r w:rsidRPr="00FC1D2F">
        <w:rPr>
          <w:rFonts w:asciiTheme="majorHAnsi" w:hAnsiTheme="majorHAnsi" w:cstheme="majorHAnsi"/>
          <w:spacing w:val="-5"/>
          <w:sz w:val="40"/>
        </w:rPr>
        <w:t xml:space="preserve"> </w:t>
      </w:r>
      <w:r w:rsidRPr="00FC1D2F">
        <w:rPr>
          <w:rFonts w:asciiTheme="majorHAnsi" w:hAnsiTheme="majorHAnsi" w:cstheme="majorHAnsi"/>
          <w:sz w:val="40"/>
        </w:rPr>
        <w:t>=</w:t>
      </w:r>
      <w:r w:rsidRPr="00FC1D2F">
        <w:rPr>
          <w:rFonts w:asciiTheme="majorHAnsi" w:hAnsiTheme="majorHAnsi" w:cstheme="majorHAnsi"/>
          <w:spacing w:val="-6"/>
          <w:sz w:val="40"/>
        </w:rPr>
        <w:t xml:space="preserve"> </w:t>
      </w:r>
      <w:r w:rsidRPr="00FC1D2F">
        <w:rPr>
          <w:rFonts w:asciiTheme="majorHAnsi" w:hAnsiTheme="majorHAnsi" w:cstheme="majorHAnsi"/>
          <w:sz w:val="40"/>
        </w:rPr>
        <w:t>30/month</w:t>
      </w:r>
      <w:r w:rsidRPr="00FC1D2F">
        <w:rPr>
          <w:rFonts w:asciiTheme="majorHAnsi" w:hAnsiTheme="majorHAnsi" w:cstheme="majorHAnsi"/>
          <w:spacing w:val="-5"/>
          <w:sz w:val="40"/>
        </w:rPr>
        <w:t xml:space="preserve"> </w:t>
      </w:r>
      <w:r w:rsidRPr="00FC1D2F">
        <w:rPr>
          <w:rFonts w:asciiTheme="majorHAnsi" w:hAnsiTheme="majorHAnsi" w:cstheme="majorHAnsi"/>
          <w:sz w:val="40"/>
        </w:rPr>
        <w:t>=</w:t>
      </w:r>
      <w:r w:rsidRPr="00FC1D2F">
        <w:rPr>
          <w:rFonts w:asciiTheme="majorHAnsi" w:hAnsiTheme="majorHAnsi" w:cstheme="majorHAnsi"/>
          <w:spacing w:val="36"/>
          <w:w w:val="150"/>
          <w:sz w:val="40"/>
        </w:rPr>
        <w:t xml:space="preserve"> </w:t>
      </w:r>
      <w:r w:rsidRPr="00FC1D2F">
        <w:rPr>
          <w:rFonts w:asciiTheme="majorHAnsi" w:hAnsiTheme="majorHAnsi" w:cstheme="majorHAnsi"/>
          <w:b/>
          <w:sz w:val="40"/>
        </w:rPr>
        <w:t>90</w:t>
      </w:r>
      <w:r w:rsidRPr="00FC1D2F">
        <w:rPr>
          <w:rFonts w:asciiTheme="majorHAnsi" w:hAnsiTheme="majorHAnsi" w:cstheme="majorHAnsi"/>
          <w:b/>
          <w:spacing w:val="-3"/>
          <w:sz w:val="40"/>
        </w:rPr>
        <w:t xml:space="preserve"> </w:t>
      </w:r>
      <w:r w:rsidRPr="00FC1D2F">
        <w:rPr>
          <w:rFonts w:asciiTheme="majorHAnsi" w:hAnsiTheme="majorHAnsi" w:cstheme="majorHAnsi"/>
          <w:b/>
          <w:sz w:val="40"/>
        </w:rPr>
        <w:t>hours</w:t>
      </w:r>
      <w:r w:rsidRPr="00FC1D2F">
        <w:rPr>
          <w:rFonts w:asciiTheme="majorHAnsi" w:hAnsiTheme="majorHAnsi" w:cstheme="majorHAnsi"/>
          <w:b/>
          <w:spacing w:val="-5"/>
          <w:sz w:val="40"/>
        </w:rPr>
        <w:t xml:space="preserve"> </w:t>
      </w:r>
      <w:r w:rsidRPr="00FC1D2F">
        <w:rPr>
          <w:rFonts w:asciiTheme="majorHAnsi" w:hAnsiTheme="majorHAnsi" w:cstheme="majorHAnsi"/>
          <w:b/>
          <w:sz w:val="40"/>
        </w:rPr>
        <w:t>per</w:t>
      </w:r>
      <w:r w:rsidRPr="00FC1D2F">
        <w:rPr>
          <w:rFonts w:asciiTheme="majorHAnsi" w:hAnsiTheme="majorHAnsi" w:cstheme="majorHAnsi"/>
          <w:b/>
          <w:spacing w:val="-6"/>
          <w:sz w:val="40"/>
        </w:rPr>
        <w:t xml:space="preserve"> </w:t>
      </w:r>
      <w:r w:rsidRPr="00FC1D2F">
        <w:rPr>
          <w:rFonts w:asciiTheme="majorHAnsi" w:hAnsiTheme="majorHAnsi" w:cstheme="majorHAnsi"/>
          <w:b/>
          <w:spacing w:val="-2"/>
          <w:sz w:val="40"/>
        </w:rPr>
        <w:t>year</w:t>
      </w:r>
      <w:r>
        <w:rPr>
          <w:rFonts w:asciiTheme="majorHAnsi" w:hAnsiTheme="majorHAnsi" w:cstheme="majorHAnsi"/>
          <w:b/>
          <w:spacing w:val="-2"/>
          <w:sz w:val="40"/>
        </w:rPr>
        <w:t>.</w:t>
      </w:r>
    </w:p>
    <w:p w14:paraId="50F72EF3" w14:textId="1F00AF7C" w:rsidR="00211C42" w:rsidRPr="00FC1D2F" w:rsidRDefault="00211C42" w:rsidP="00211C42">
      <w:pPr>
        <w:pStyle w:val="ListParagraph"/>
        <w:widowControl w:val="0"/>
        <w:tabs>
          <w:tab w:val="left" w:pos="1439"/>
        </w:tabs>
        <w:autoSpaceDE w:val="0"/>
        <w:autoSpaceDN w:val="0"/>
        <w:ind w:left="1439"/>
        <w:contextualSpacing w:val="0"/>
        <w:rPr>
          <w:rFonts w:asciiTheme="majorHAnsi" w:hAnsiTheme="majorHAnsi" w:cstheme="majorHAnsi"/>
          <w:sz w:val="40"/>
        </w:rPr>
      </w:pPr>
      <w:r w:rsidRPr="00FC1D2F">
        <w:rPr>
          <w:rFonts w:asciiTheme="majorHAnsi" w:hAnsiTheme="majorHAnsi" w:cstheme="majorHAnsi"/>
          <w:b/>
          <w:noProof/>
          <w:sz w:val="20"/>
        </w:rPr>
        <mc:AlternateContent>
          <mc:Choice Requires="wpg">
            <w:drawing>
              <wp:anchor distT="0" distB="0" distL="0" distR="0" simplePos="0" relativeHeight="251716608" behindDoc="1" locked="0" layoutInCell="1" allowOverlap="1" wp14:anchorId="2EADE68C" wp14:editId="3AC19D5E">
                <wp:simplePos x="0" y="0"/>
                <wp:positionH relativeFrom="page">
                  <wp:posOffset>2832100</wp:posOffset>
                </wp:positionH>
                <wp:positionV relativeFrom="paragraph">
                  <wp:posOffset>310515</wp:posOffset>
                </wp:positionV>
                <wp:extent cx="1657350" cy="2451100"/>
                <wp:effectExtent l="0" t="0" r="0" b="25400"/>
                <wp:wrapTopAndBottom/>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57350" cy="2451100"/>
                          <a:chOff x="59309" y="-254"/>
                          <a:chExt cx="1657731" cy="2752471"/>
                        </a:xfrm>
                      </wpg:grpSpPr>
                      <wps:wsp>
                        <wps:cNvPr id="40" name="Graphic 25"/>
                        <wps:cNvSpPr/>
                        <wps:spPr>
                          <a:xfrm>
                            <a:off x="114300" y="-254"/>
                            <a:ext cx="1602740" cy="801370"/>
                          </a:xfrm>
                          <a:custGeom>
                            <a:avLst/>
                            <a:gdLst/>
                            <a:ahLst/>
                            <a:cxnLst/>
                            <a:rect l="l" t="t" r="r" b="b"/>
                            <a:pathLst>
                              <a:path w="1602740" h="801370">
                                <a:moveTo>
                                  <a:pt x="1522222" y="0"/>
                                </a:moveTo>
                                <a:lnTo>
                                  <a:pt x="80137" y="0"/>
                                </a:lnTo>
                                <a:lnTo>
                                  <a:pt x="48970" y="6288"/>
                                </a:lnTo>
                                <a:lnTo>
                                  <a:pt x="23494" y="23447"/>
                                </a:lnTo>
                                <a:lnTo>
                                  <a:pt x="6306" y="48916"/>
                                </a:lnTo>
                                <a:lnTo>
                                  <a:pt x="0" y="80136"/>
                                </a:lnTo>
                                <a:lnTo>
                                  <a:pt x="0" y="720978"/>
                                </a:lnTo>
                                <a:lnTo>
                                  <a:pt x="6306" y="752199"/>
                                </a:lnTo>
                                <a:lnTo>
                                  <a:pt x="23494" y="777668"/>
                                </a:lnTo>
                                <a:lnTo>
                                  <a:pt x="48970" y="794827"/>
                                </a:lnTo>
                                <a:lnTo>
                                  <a:pt x="80137" y="801116"/>
                                </a:lnTo>
                                <a:lnTo>
                                  <a:pt x="1522222" y="801116"/>
                                </a:lnTo>
                                <a:lnTo>
                                  <a:pt x="1553388" y="794827"/>
                                </a:lnTo>
                                <a:lnTo>
                                  <a:pt x="1578864" y="777668"/>
                                </a:lnTo>
                                <a:lnTo>
                                  <a:pt x="1596052" y="752199"/>
                                </a:lnTo>
                                <a:lnTo>
                                  <a:pt x="1602359" y="720978"/>
                                </a:lnTo>
                                <a:lnTo>
                                  <a:pt x="1602359" y="80136"/>
                                </a:lnTo>
                                <a:lnTo>
                                  <a:pt x="1596052" y="48916"/>
                                </a:lnTo>
                                <a:lnTo>
                                  <a:pt x="1578864" y="23447"/>
                                </a:lnTo>
                                <a:lnTo>
                                  <a:pt x="1553388" y="6288"/>
                                </a:lnTo>
                                <a:lnTo>
                                  <a:pt x="1522222" y="0"/>
                                </a:lnTo>
                                <a:close/>
                              </a:path>
                            </a:pathLst>
                          </a:custGeom>
                          <a:solidFill>
                            <a:srgbClr val="EC7C30"/>
                          </a:solidFill>
                        </wps:spPr>
                        <wps:bodyPr wrap="square" lIns="0" tIns="0" rIns="0" bIns="0" rtlCol="0">
                          <a:prstTxWarp prst="textNoShape">
                            <a:avLst/>
                          </a:prstTxWarp>
                          <a:noAutofit/>
                        </wps:bodyPr>
                      </wps:wsp>
                      <wps:wsp>
                        <wps:cNvPr id="44" name="Graphic 26"/>
                        <wps:cNvSpPr/>
                        <wps:spPr>
                          <a:xfrm>
                            <a:off x="160273" y="801116"/>
                            <a:ext cx="123189" cy="549275"/>
                          </a:xfrm>
                          <a:custGeom>
                            <a:avLst/>
                            <a:gdLst/>
                            <a:ahLst/>
                            <a:cxnLst/>
                            <a:rect l="l" t="t" r="r" b="b"/>
                            <a:pathLst>
                              <a:path w="123189" h="549275">
                                <a:moveTo>
                                  <a:pt x="0" y="0"/>
                                </a:moveTo>
                                <a:lnTo>
                                  <a:pt x="0" y="548893"/>
                                </a:lnTo>
                                <a:lnTo>
                                  <a:pt x="123062" y="548893"/>
                                </a:lnTo>
                              </a:path>
                            </a:pathLst>
                          </a:custGeom>
                          <a:ln w="12700">
                            <a:solidFill>
                              <a:srgbClr val="BC6124"/>
                            </a:solidFill>
                            <a:prstDash val="solid"/>
                          </a:ln>
                        </wps:spPr>
                        <wps:bodyPr wrap="square" lIns="0" tIns="0" rIns="0" bIns="0" rtlCol="0">
                          <a:prstTxWarp prst="textNoShape">
                            <a:avLst/>
                          </a:prstTxWarp>
                          <a:noAutofit/>
                        </wps:bodyPr>
                      </wps:wsp>
                      <wps:wsp>
                        <wps:cNvPr id="45" name="Graphic 27"/>
                        <wps:cNvSpPr/>
                        <wps:spPr>
                          <a:xfrm>
                            <a:off x="283336" y="949452"/>
                            <a:ext cx="1282065" cy="801370"/>
                          </a:xfrm>
                          <a:custGeom>
                            <a:avLst/>
                            <a:gdLst/>
                            <a:ahLst/>
                            <a:cxnLst/>
                            <a:rect l="l" t="t" r="r" b="b"/>
                            <a:pathLst>
                              <a:path w="1282065" h="801370">
                                <a:moveTo>
                                  <a:pt x="0" y="80009"/>
                                </a:moveTo>
                                <a:lnTo>
                                  <a:pt x="6288" y="48863"/>
                                </a:lnTo>
                                <a:lnTo>
                                  <a:pt x="23447" y="23431"/>
                                </a:lnTo>
                                <a:lnTo>
                                  <a:pt x="48916" y="6286"/>
                                </a:lnTo>
                                <a:lnTo>
                                  <a:pt x="80137" y="0"/>
                                </a:lnTo>
                                <a:lnTo>
                                  <a:pt x="1201674" y="0"/>
                                </a:lnTo>
                                <a:lnTo>
                                  <a:pt x="1232894" y="6286"/>
                                </a:lnTo>
                                <a:lnTo>
                                  <a:pt x="1258363" y="23431"/>
                                </a:lnTo>
                                <a:lnTo>
                                  <a:pt x="1275522" y="48863"/>
                                </a:lnTo>
                                <a:lnTo>
                                  <a:pt x="1281811" y="80009"/>
                                </a:lnTo>
                                <a:lnTo>
                                  <a:pt x="1281811" y="720978"/>
                                </a:lnTo>
                                <a:lnTo>
                                  <a:pt x="1275522" y="752145"/>
                                </a:lnTo>
                                <a:lnTo>
                                  <a:pt x="1258363" y="777621"/>
                                </a:lnTo>
                                <a:lnTo>
                                  <a:pt x="1232894" y="794809"/>
                                </a:lnTo>
                                <a:lnTo>
                                  <a:pt x="1201674" y="801115"/>
                                </a:lnTo>
                                <a:lnTo>
                                  <a:pt x="80137" y="801115"/>
                                </a:lnTo>
                                <a:lnTo>
                                  <a:pt x="48916" y="794809"/>
                                </a:lnTo>
                                <a:lnTo>
                                  <a:pt x="23447" y="777621"/>
                                </a:lnTo>
                                <a:lnTo>
                                  <a:pt x="6288" y="752145"/>
                                </a:lnTo>
                                <a:lnTo>
                                  <a:pt x="0" y="720978"/>
                                </a:lnTo>
                                <a:lnTo>
                                  <a:pt x="0" y="80009"/>
                                </a:lnTo>
                                <a:close/>
                              </a:path>
                            </a:pathLst>
                          </a:custGeom>
                          <a:ln w="12700">
                            <a:solidFill>
                              <a:srgbClr val="EC7C30"/>
                            </a:solidFill>
                            <a:prstDash val="solid"/>
                          </a:ln>
                        </wps:spPr>
                        <wps:bodyPr wrap="square" lIns="0" tIns="0" rIns="0" bIns="0" rtlCol="0">
                          <a:prstTxWarp prst="textNoShape">
                            <a:avLst/>
                          </a:prstTxWarp>
                          <a:noAutofit/>
                        </wps:bodyPr>
                      </wps:wsp>
                      <wps:wsp>
                        <wps:cNvPr id="46" name="Graphic 28"/>
                        <wps:cNvSpPr/>
                        <wps:spPr>
                          <a:xfrm>
                            <a:off x="160273" y="801116"/>
                            <a:ext cx="123189" cy="1550670"/>
                          </a:xfrm>
                          <a:custGeom>
                            <a:avLst/>
                            <a:gdLst/>
                            <a:ahLst/>
                            <a:cxnLst/>
                            <a:rect l="l" t="t" r="r" b="b"/>
                            <a:pathLst>
                              <a:path w="123189" h="1550670">
                                <a:moveTo>
                                  <a:pt x="0" y="0"/>
                                </a:moveTo>
                                <a:lnTo>
                                  <a:pt x="0" y="1550288"/>
                                </a:lnTo>
                                <a:lnTo>
                                  <a:pt x="123062" y="1550288"/>
                                </a:lnTo>
                              </a:path>
                            </a:pathLst>
                          </a:custGeom>
                          <a:ln w="12700">
                            <a:solidFill>
                              <a:srgbClr val="BC6124"/>
                            </a:solidFill>
                            <a:prstDash val="solid"/>
                          </a:ln>
                        </wps:spPr>
                        <wps:bodyPr wrap="square" lIns="0" tIns="0" rIns="0" bIns="0" rtlCol="0">
                          <a:prstTxWarp prst="textNoShape">
                            <a:avLst/>
                          </a:prstTxWarp>
                          <a:noAutofit/>
                        </wps:bodyPr>
                      </wps:wsp>
                      <wps:wsp>
                        <wps:cNvPr id="47" name="Graphic 29"/>
                        <wps:cNvSpPr/>
                        <wps:spPr>
                          <a:xfrm>
                            <a:off x="283336" y="1950847"/>
                            <a:ext cx="1282065" cy="801370"/>
                          </a:xfrm>
                          <a:custGeom>
                            <a:avLst/>
                            <a:gdLst/>
                            <a:ahLst/>
                            <a:cxnLst/>
                            <a:rect l="l" t="t" r="r" b="b"/>
                            <a:pathLst>
                              <a:path w="1282065" h="801370">
                                <a:moveTo>
                                  <a:pt x="0" y="80137"/>
                                </a:moveTo>
                                <a:lnTo>
                                  <a:pt x="6288" y="48916"/>
                                </a:lnTo>
                                <a:lnTo>
                                  <a:pt x="23447" y="23447"/>
                                </a:lnTo>
                                <a:lnTo>
                                  <a:pt x="48916" y="6288"/>
                                </a:lnTo>
                                <a:lnTo>
                                  <a:pt x="80137" y="0"/>
                                </a:lnTo>
                                <a:lnTo>
                                  <a:pt x="1201674" y="0"/>
                                </a:lnTo>
                                <a:lnTo>
                                  <a:pt x="1232894" y="6288"/>
                                </a:lnTo>
                                <a:lnTo>
                                  <a:pt x="1258363" y="23447"/>
                                </a:lnTo>
                                <a:lnTo>
                                  <a:pt x="1275522" y="48916"/>
                                </a:lnTo>
                                <a:lnTo>
                                  <a:pt x="1281811" y="80137"/>
                                </a:lnTo>
                                <a:lnTo>
                                  <a:pt x="1281811" y="720978"/>
                                </a:lnTo>
                                <a:lnTo>
                                  <a:pt x="1275522" y="752199"/>
                                </a:lnTo>
                                <a:lnTo>
                                  <a:pt x="1258363" y="777668"/>
                                </a:lnTo>
                                <a:lnTo>
                                  <a:pt x="1232894" y="794827"/>
                                </a:lnTo>
                                <a:lnTo>
                                  <a:pt x="1201674" y="801115"/>
                                </a:lnTo>
                                <a:lnTo>
                                  <a:pt x="80137" y="801115"/>
                                </a:lnTo>
                                <a:lnTo>
                                  <a:pt x="48916" y="794827"/>
                                </a:lnTo>
                                <a:lnTo>
                                  <a:pt x="23447" y="777668"/>
                                </a:lnTo>
                                <a:lnTo>
                                  <a:pt x="6288" y="752199"/>
                                </a:lnTo>
                                <a:lnTo>
                                  <a:pt x="0" y="720978"/>
                                </a:lnTo>
                                <a:lnTo>
                                  <a:pt x="0" y="80137"/>
                                </a:lnTo>
                                <a:close/>
                              </a:path>
                            </a:pathLst>
                          </a:custGeom>
                          <a:ln w="12700">
                            <a:solidFill>
                              <a:srgbClr val="EC7C30"/>
                            </a:solidFill>
                            <a:prstDash val="solid"/>
                          </a:ln>
                        </wps:spPr>
                        <wps:bodyPr wrap="square" lIns="0" tIns="0" rIns="0" bIns="0" rtlCol="0">
                          <a:prstTxWarp prst="textNoShape">
                            <a:avLst/>
                          </a:prstTxWarp>
                          <a:noAutofit/>
                        </wps:bodyPr>
                      </wps:wsp>
                      <wps:wsp>
                        <wps:cNvPr id="48" name="Textbox 30"/>
                        <wps:cNvSpPr txBox="1"/>
                        <wps:spPr>
                          <a:xfrm>
                            <a:off x="59309" y="181229"/>
                            <a:ext cx="1496695" cy="452755"/>
                          </a:xfrm>
                          <a:prstGeom prst="rect">
                            <a:avLst/>
                          </a:prstGeom>
                        </wps:spPr>
                        <wps:txbx>
                          <w:txbxContent>
                            <w:p w14:paraId="35D10D00" w14:textId="77777777" w:rsidR="00211C42" w:rsidRDefault="00211C42" w:rsidP="00211C42">
                              <w:pPr>
                                <w:spacing w:line="325" w:lineRule="exact"/>
                                <w:ind w:left="-1" w:right="18"/>
                                <w:jc w:val="center"/>
                                <w:rPr>
                                  <w:sz w:val="34"/>
                                </w:rPr>
                              </w:pPr>
                              <w:r>
                                <w:rPr>
                                  <w:color w:val="FFFFFF"/>
                                  <w:sz w:val="34"/>
                                </w:rPr>
                                <w:t>Surgery</w:t>
                              </w:r>
                              <w:r>
                                <w:rPr>
                                  <w:color w:val="FFFFFF"/>
                                  <w:spacing w:val="-10"/>
                                  <w:sz w:val="34"/>
                                </w:rPr>
                                <w:t xml:space="preserve"> </w:t>
                              </w:r>
                              <w:r>
                                <w:rPr>
                                  <w:color w:val="FFFFFF"/>
                                  <w:spacing w:val="-5"/>
                                  <w:sz w:val="34"/>
                                </w:rPr>
                                <w:t>Teaching</w:t>
                              </w:r>
                            </w:p>
                            <w:p w14:paraId="2FEC81FB" w14:textId="77777777" w:rsidR="00211C42" w:rsidRDefault="00211C42" w:rsidP="00211C42">
                              <w:pPr>
                                <w:spacing w:line="388" w:lineRule="exact"/>
                                <w:ind w:left="2" w:right="20"/>
                                <w:jc w:val="center"/>
                                <w:rPr>
                                  <w:sz w:val="34"/>
                                </w:rPr>
                              </w:pPr>
                              <w:r>
                                <w:rPr>
                                  <w:color w:val="FFFFFF"/>
                                  <w:sz w:val="34"/>
                                </w:rPr>
                                <w:t xml:space="preserve">90 </w:t>
                              </w:r>
                              <w:r>
                                <w:rPr>
                                  <w:color w:val="FFFFFF"/>
                                  <w:spacing w:val="-2"/>
                                  <w:sz w:val="34"/>
                                </w:rPr>
                                <w:t>hours</w:t>
                              </w:r>
                            </w:p>
                          </w:txbxContent>
                        </wps:txbx>
                        <wps:bodyPr wrap="square" lIns="0" tIns="0" rIns="0" bIns="0" rtlCol="0">
                          <a:noAutofit/>
                        </wps:bodyPr>
                      </wps:wsp>
                      <wps:wsp>
                        <wps:cNvPr id="49" name="Textbox 31"/>
                        <wps:cNvSpPr txBox="1"/>
                        <wps:spPr>
                          <a:xfrm>
                            <a:off x="438533" y="1144650"/>
                            <a:ext cx="960119" cy="425450"/>
                          </a:xfrm>
                          <a:prstGeom prst="rect">
                            <a:avLst/>
                          </a:prstGeom>
                        </wps:spPr>
                        <wps:txbx>
                          <w:txbxContent>
                            <w:p w14:paraId="1F4350E1" w14:textId="77777777" w:rsidR="00211C42" w:rsidRDefault="00211C42" w:rsidP="00211C42">
                              <w:pPr>
                                <w:spacing w:line="305" w:lineRule="exact"/>
                                <w:ind w:left="-1" w:right="18"/>
                                <w:jc w:val="center"/>
                                <w:rPr>
                                  <w:sz w:val="32"/>
                                </w:rPr>
                              </w:pPr>
                              <w:r>
                                <w:rPr>
                                  <w:sz w:val="32"/>
                                </w:rPr>
                                <w:t>Lectures</w:t>
                              </w:r>
                              <w:r>
                                <w:rPr>
                                  <w:spacing w:val="-16"/>
                                  <w:sz w:val="32"/>
                                </w:rPr>
                                <w:t xml:space="preserve"> </w:t>
                              </w:r>
                              <w:r>
                                <w:rPr>
                                  <w:spacing w:val="-5"/>
                                  <w:sz w:val="32"/>
                                </w:rPr>
                                <w:t>00</w:t>
                              </w:r>
                            </w:p>
                            <w:p w14:paraId="74828148" w14:textId="77777777" w:rsidR="00211C42" w:rsidRDefault="00211C42" w:rsidP="00211C42">
                              <w:pPr>
                                <w:spacing w:line="364" w:lineRule="exact"/>
                                <w:ind w:right="16"/>
                                <w:jc w:val="center"/>
                                <w:rPr>
                                  <w:sz w:val="32"/>
                                </w:rPr>
                              </w:pPr>
                              <w:r>
                                <w:rPr>
                                  <w:spacing w:val="-2"/>
                                  <w:sz w:val="32"/>
                                </w:rPr>
                                <w:t>hours</w:t>
                              </w:r>
                            </w:p>
                          </w:txbxContent>
                        </wps:txbx>
                        <wps:bodyPr wrap="square" lIns="0" tIns="0" rIns="0" bIns="0" rtlCol="0">
                          <a:noAutofit/>
                        </wps:bodyPr>
                      </wps:wsp>
                      <wps:wsp>
                        <wps:cNvPr id="51" name="Textbox 32"/>
                        <wps:cNvSpPr txBox="1"/>
                        <wps:spPr>
                          <a:xfrm>
                            <a:off x="438530" y="2034285"/>
                            <a:ext cx="984885" cy="649605"/>
                          </a:xfrm>
                          <a:prstGeom prst="rect">
                            <a:avLst/>
                          </a:prstGeom>
                        </wps:spPr>
                        <wps:txbx>
                          <w:txbxContent>
                            <w:p w14:paraId="4DA6942D" w14:textId="77777777" w:rsidR="00211C42" w:rsidRDefault="00211C42" w:rsidP="00211C42">
                              <w:pPr>
                                <w:spacing w:line="305" w:lineRule="exact"/>
                                <w:ind w:right="19"/>
                                <w:jc w:val="center"/>
                                <w:rPr>
                                  <w:sz w:val="32"/>
                                </w:rPr>
                              </w:pPr>
                              <w:r>
                                <w:rPr>
                                  <w:spacing w:val="-2"/>
                                  <w:sz w:val="32"/>
                                </w:rPr>
                                <w:t>Clinical</w:t>
                              </w:r>
                            </w:p>
                            <w:p w14:paraId="0A8F6748" w14:textId="77777777" w:rsidR="00211C42" w:rsidRDefault="00211C42" w:rsidP="00211C42">
                              <w:pPr>
                                <w:spacing w:line="352" w:lineRule="exact"/>
                                <w:ind w:right="18"/>
                                <w:jc w:val="center"/>
                                <w:rPr>
                                  <w:sz w:val="32"/>
                                </w:rPr>
                              </w:pPr>
                              <w:r>
                                <w:rPr>
                                  <w:spacing w:val="-5"/>
                                  <w:sz w:val="32"/>
                                </w:rPr>
                                <w:t>Teaching</w:t>
                              </w:r>
                              <w:r>
                                <w:rPr>
                                  <w:spacing w:val="-3"/>
                                  <w:sz w:val="32"/>
                                </w:rPr>
                                <w:t xml:space="preserve"> </w:t>
                              </w:r>
                              <w:r>
                                <w:rPr>
                                  <w:spacing w:val="-5"/>
                                  <w:sz w:val="32"/>
                                </w:rPr>
                                <w:t>90</w:t>
                              </w:r>
                            </w:p>
                            <w:p w14:paraId="3A79DBF8" w14:textId="77777777" w:rsidR="00211C42" w:rsidRDefault="00211C42" w:rsidP="00211C42">
                              <w:pPr>
                                <w:spacing w:line="366" w:lineRule="exact"/>
                                <w:ind w:right="16"/>
                                <w:jc w:val="center"/>
                                <w:rPr>
                                  <w:sz w:val="32"/>
                                </w:rPr>
                              </w:pPr>
                              <w:r>
                                <w:rPr>
                                  <w:spacing w:val="-2"/>
                                  <w:sz w:val="32"/>
                                </w:rPr>
                                <w:t>hours</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2EADE68C" id="Group 39" o:spid="_x0000_s1034" style="position:absolute;left:0;text-align:left;margin-left:223pt;margin-top:24.45pt;width:130.5pt;height:193pt;z-index:-251599872;mso-wrap-distance-left:0;mso-wrap-distance-right:0;mso-position-horizontal-relative:page;mso-width-relative:margin;mso-height-relative:margin" coordorigin="593,-2" coordsize="16577,27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">
                <v:shape id="Graphic 25" o:spid="_x0000_s1035" style="position:absolute;left:1143;top:-2;width:16027;height:8013;visibility:visible;mso-wrap-style:square;v-text-anchor:top" coordsize="1602740,801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" path="m1522222,l80137,,48970,6288,23494,23447,6306,48916,,80136,,720978r6306,31221l23494,777668r25476,17159l80137,801116r1442085,l1553388,794827r25476,-17159l1596052,752199r6307,-31221l1602359,80136r-6307,-31220l1578864,23447,1553388,6288,1522222,xe" fillcolor="#ec7c30" stroked="f">
                  <v:path arrowok="t"/>
                </v:shape>
                <v:shape id="Graphic 26" o:spid="_x0000_s1036" style="position:absolute;left:1602;top:8011;width:1232;height:5492;visibility:visible;mso-wrap-style:square;v-text-anchor:top" coordsize="123189,549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" path="m,l,548893r123062,e" filled="f" strokecolor="#bc6124" strokeweight="1pt">
                  <v:path arrowok="t"/>
                </v:shape>
                <v:shape id="Graphic 27" o:spid="_x0000_s1037" style="position:absolute;left:2833;top:9494;width:12821;height:8014;visibility:visible;mso-wrap-style:square;v-text-anchor:top" coordsize="1282065,801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" path="m,80009l6288,48863,23447,23431,48916,6286,80137,,1201674,r31220,6286l1258363,23431r17159,25432l1281811,80009r,640969l1275522,752145r-17159,25476l1232894,794809r-31220,6306l80137,801115,48916,794809,23447,777621,6288,752145,,720978,,80009xe" filled="f" strokecolor="#ec7c30" strokeweight="1pt">
                  <v:path arrowok="t"/>
                </v:shape>
                <v:shape id="Graphic 28" o:spid="_x0000_s1038" style="position:absolute;left:1602;top:8011;width:1232;height:15506;visibility:visible;mso-wrap-style:square;v-text-anchor:top" coordsize="123189,155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" path="m,l,1550288r123062,e" filled="f" strokecolor="#bc6124" strokeweight="1pt">
                  <v:path arrowok="t"/>
                </v:shape>
                <v:shape id="Graphic 29" o:spid="_x0000_s1039" style="position:absolute;left:2833;top:19508;width:12821;height:8014;visibility:visible;mso-wrap-style:square;v-text-anchor:top" coordsize="1282065,801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" path="m,80137l6288,48916,23447,23447,48916,6288,80137,,1201674,r31220,6288l1258363,23447r17159,25469l1281811,80137r,640841l1275522,752199r-17159,25469l1232894,794827r-31220,6288l80137,801115,48916,794827,23447,777668,6288,752199,,720978,,80137xe" filled="f" strokecolor="#ec7c30" strokeweight="1pt">
                  <v:path arrowok="t"/>
                </v:shape>
                <v:shape id="Textbox 30" o:spid="_x0000_s1040" type="#_x0000_t202" style="position:absolute;left:593;top:1812;width:14967;height:4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14:paraId="35D10D00" w14:textId="77777777" w:rsidR="00211C42" w:rsidRDefault="00211C42" w:rsidP="00211C42">
                        <w:pPr>
                          <w:spacing w:line="325" w:lineRule="exact"/>
                          <w:ind w:left="-1" w:right="18"/>
                          <w:jc w:val="center"/>
                          <w:rPr>
                            <w:sz w:val="34"/>
                          </w:rPr>
                        </w:pPr>
                        <w:r>
                          <w:rPr>
                            <w:color w:val="FFFFFF"/>
                            <w:sz w:val="34"/>
                          </w:rPr>
                          <w:t>Surgery</w:t>
                        </w:r>
                        <w:r>
                          <w:rPr>
                            <w:color w:val="FFFFFF"/>
                            <w:spacing w:val="-10"/>
                            <w:sz w:val="34"/>
                          </w:rPr>
                          <w:t xml:space="preserve"> </w:t>
                        </w:r>
                        <w:r>
                          <w:rPr>
                            <w:color w:val="FFFFFF"/>
                            <w:spacing w:val="-5"/>
                            <w:sz w:val="34"/>
                          </w:rPr>
                          <w:t>Teaching</w:t>
                        </w:r>
                      </w:p>
                      <w:p w14:paraId="2FEC81FB" w14:textId="77777777" w:rsidR="00211C42" w:rsidRDefault="00211C42" w:rsidP="00211C42">
                        <w:pPr>
                          <w:spacing w:line="388" w:lineRule="exact"/>
                          <w:ind w:left="2" w:right="20"/>
                          <w:jc w:val="center"/>
                          <w:rPr>
                            <w:sz w:val="34"/>
                          </w:rPr>
                        </w:pPr>
                        <w:r>
                          <w:rPr>
                            <w:color w:val="FFFFFF"/>
                            <w:sz w:val="34"/>
                          </w:rPr>
                          <w:t xml:space="preserve">90 </w:t>
                        </w:r>
                        <w:r>
                          <w:rPr>
                            <w:color w:val="FFFFFF"/>
                            <w:spacing w:val="-2"/>
                            <w:sz w:val="34"/>
                          </w:rPr>
                          <w:t>hours</w:t>
                        </w:r>
                      </w:p>
                    </w:txbxContent>
                  </v:textbox>
                </v:shape>
                <v:shape id="Textbox 31" o:spid="_x0000_s1041" type="#_x0000_t202" style="position:absolute;left:4385;top:11446;width:9601;height:4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Q3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l7AkN8MAAADbAAAADwAA&#10;AAAAAAAAAAAAAAAHAgAAZHJzL2Rvd25yZXYueG1sUEsFBgAAAAADAAMAtwAAAPcCAAAAAA==&#10;" filled="f" stroked="f">
                  <v:textbox inset="0,0,0,0">
                    <w:txbxContent>
                      <w:p w14:paraId="1F4350E1" w14:textId="77777777" w:rsidR="00211C42" w:rsidRDefault="00211C42" w:rsidP="00211C42">
                        <w:pPr>
                          <w:spacing w:line="305" w:lineRule="exact"/>
                          <w:ind w:left="-1" w:right="18"/>
                          <w:jc w:val="center"/>
                          <w:rPr>
                            <w:sz w:val="32"/>
                          </w:rPr>
                        </w:pPr>
                        <w:r>
                          <w:rPr>
                            <w:sz w:val="32"/>
                          </w:rPr>
                          <w:t>Lectures</w:t>
                        </w:r>
                        <w:r>
                          <w:rPr>
                            <w:spacing w:val="-16"/>
                            <w:sz w:val="32"/>
                          </w:rPr>
                          <w:t xml:space="preserve"> </w:t>
                        </w:r>
                        <w:r>
                          <w:rPr>
                            <w:spacing w:val="-5"/>
                            <w:sz w:val="32"/>
                          </w:rPr>
                          <w:t>00</w:t>
                        </w:r>
                      </w:p>
                      <w:p w14:paraId="74828148" w14:textId="77777777" w:rsidR="00211C42" w:rsidRDefault="00211C42" w:rsidP="00211C42">
                        <w:pPr>
                          <w:spacing w:line="364" w:lineRule="exact"/>
                          <w:ind w:right="16"/>
                          <w:jc w:val="center"/>
                          <w:rPr>
                            <w:sz w:val="32"/>
                          </w:rPr>
                        </w:pPr>
                        <w:r>
                          <w:rPr>
                            <w:spacing w:val="-2"/>
                            <w:sz w:val="32"/>
                          </w:rPr>
                          <w:t>hours</w:t>
                        </w:r>
                      </w:p>
                    </w:txbxContent>
                  </v:textbox>
                </v:shape>
                <v:shape id="Textbox 32" o:spid="_x0000_s1042" type="#_x0000_t202" style="position:absolute;left:4385;top:20342;width:9849;height:6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14:paraId="4DA6942D" w14:textId="77777777" w:rsidR="00211C42" w:rsidRDefault="00211C42" w:rsidP="00211C42">
                        <w:pPr>
                          <w:spacing w:line="305" w:lineRule="exact"/>
                          <w:ind w:right="19"/>
                          <w:jc w:val="center"/>
                          <w:rPr>
                            <w:sz w:val="32"/>
                          </w:rPr>
                        </w:pPr>
                        <w:r>
                          <w:rPr>
                            <w:spacing w:val="-2"/>
                            <w:sz w:val="32"/>
                          </w:rPr>
                          <w:t>Clinical</w:t>
                        </w:r>
                      </w:p>
                      <w:p w14:paraId="0A8F6748" w14:textId="77777777" w:rsidR="00211C42" w:rsidRDefault="00211C42" w:rsidP="00211C42">
                        <w:pPr>
                          <w:spacing w:line="352" w:lineRule="exact"/>
                          <w:ind w:right="18"/>
                          <w:jc w:val="center"/>
                          <w:rPr>
                            <w:sz w:val="32"/>
                          </w:rPr>
                        </w:pPr>
                        <w:r>
                          <w:rPr>
                            <w:spacing w:val="-5"/>
                            <w:sz w:val="32"/>
                          </w:rPr>
                          <w:t>Teaching</w:t>
                        </w:r>
                        <w:r>
                          <w:rPr>
                            <w:spacing w:val="-3"/>
                            <w:sz w:val="32"/>
                          </w:rPr>
                          <w:t xml:space="preserve"> </w:t>
                        </w:r>
                        <w:r>
                          <w:rPr>
                            <w:spacing w:val="-5"/>
                            <w:sz w:val="32"/>
                          </w:rPr>
                          <w:t>90</w:t>
                        </w:r>
                      </w:p>
                      <w:p w14:paraId="3A79DBF8" w14:textId="77777777" w:rsidR="00211C42" w:rsidRDefault="00211C42" w:rsidP="00211C42">
                        <w:pPr>
                          <w:spacing w:line="366" w:lineRule="exact"/>
                          <w:ind w:right="16"/>
                          <w:jc w:val="center"/>
                          <w:rPr>
                            <w:sz w:val="32"/>
                          </w:rPr>
                        </w:pPr>
                        <w:r>
                          <w:rPr>
                            <w:spacing w:val="-2"/>
                            <w:sz w:val="32"/>
                          </w:rPr>
                          <w:t>hours</w:t>
                        </w:r>
                      </w:p>
                    </w:txbxContent>
                  </v:textbox>
                </v:shape>
                <w10:wrap type="topAndBottom" anchorx="page"/>
              </v:group>
            </w:pict>
          </mc:Fallback>
        </mc:AlternateContent>
      </w:r>
    </w:p>
    <w:p w14:paraId="5FFEEA38" w14:textId="742A9DFE" w:rsidR="00143B84" w:rsidRPr="00FC1D2F" w:rsidRDefault="00143B84" w:rsidP="00211C42">
      <w:pPr>
        <w:pStyle w:val="ListParagraph"/>
        <w:widowControl w:val="0"/>
        <w:tabs>
          <w:tab w:val="left" w:pos="1439"/>
        </w:tabs>
        <w:autoSpaceDE w:val="0"/>
        <w:autoSpaceDN w:val="0"/>
        <w:spacing w:before="73"/>
        <w:ind w:left="1439"/>
        <w:contextualSpacing w:val="0"/>
        <w:rPr>
          <w:rFonts w:asciiTheme="majorHAnsi" w:hAnsiTheme="majorHAnsi" w:cstheme="majorHAnsi"/>
          <w:sz w:val="40"/>
        </w:rPr>
      </w:pPr>
    </w:p>
    <w:p w14:paraId="6565B101" w14:textId="77777777" w:rsidR="00816451" w:rsidRDefault="00143B84" w:rsidP="00816451">
      <w:pPr>
        <w:tabs>
          <w:tab w:val="left" w:pos="2040"/>
        </w:tabs>
        <w:rPr>
          <w:rFonts w:ascii="Times New Roman"/>
          <w:sz w:val="16"/>
        </w:rPr>
      </w:pPr>
      <w:r>
        <w:rPr>
          <w:noProof/>
          <w:sz w:val="20"/>
        </w:rPr>
        <w:lastRenderedPageBreak/>
        <w:drawing>
          <wp:inline distT="0" distB="0" distL="0" distR="0" wp14:anchorId="19112D36" wp14:editId="43003DB8">
            <wp:extent cx="5850395" cy="3531489"/>
            <wp:effectExtent l="0" t="0" r="0" b="0"/>
            <wp:docPr id="52" name="Image 33" descr="C:\Users\Pc\Downloads\IMG-20240225-WA001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descr="C:\Users\Pc\Downloads\IMG-20240225-WA0010.jpg"/>
                    <pic:cNvPicPr/>
                  </pic:nvPicPr>
                  <pic:blipFill>
                    <a:blip r:embed="rId16" cstate="print"/>
                    <a:stretch>
                      <a:fillRect/>
                    </a:stretch>
                  </pic:blipFill>
                  <pic:spPr>
                    <a:xfrm>
                      <a:off x="0" y="0"/>
                      <a:ext cx="5850395" cy="3531489"/>
                    </a:xfrm>
                    <a:prstGeom prst="rect">
                      <a:avLst/>
                    </a:prstGeom>
                  </pic:spPr>
                </pic:pic>
              </a:graphicData>
            </a:graphic>
          </wp:inline>
        </w:drawing>
      </w:r>
    </w:p>
    <w:p w14:paraId="441CAA18" w14:textId="77777777" w:rsidR="00FC1D2F" w:rsidRDefault="00FC1D2F" w:rsidP="00816451">
      <w:pPr>
        <w:tabs>
          <w:tab w:val="left" w:pos="2040"/>
        </w:tabs>
        <w:rPr>
          <w:b/>
          <w:sz w:val="28"/>
          <w:szCs w:val="20"/>
        </w:rPr>
      </w:pPr>
    </w:p>
    <w:p w14:paraId="5C4D1523" w14:textId="77777777" w:rsidR="00FC1D2F" w:rsidRDefault="00FC1D2F" w:rsidP="00816451">
      <w:pPr>
        <w:tabs>
          <w:tab w:val="left" w:pos="2040"/>
        </w:tabs>
        <w:rPr>
          <w:b/>
          <w:sz w:val="28"/>
          <w:szCs w:val="20"/>
        </w:rPr>
      </w:pPr>
    </w:p>
    <w:p w14:paraId="2C0C111B" w14:textId="77777777" w:rsidR="00FC1D2F" w:rsidRDefault="00FC1D2F" w:rsidP="00816451">
      <w:pPr>
        <w:tabs>
          <w:tab w:val="left" w:pos="2040"/>
        </w:tabs>
        <w:rPr>
          <w:b/>
          <w:sz w:val="28"/>
          <w:szCs w:val="20"/>
        </w:rPr>
      </w:pPr>
    </w:p>
    <w:p w14:paraId="1B92E6EA" w14:textId="77777777" w:rsidR="00FC1D2F" w:rsidRDefault="00FC1D2F" w:rsidP="00816451">
      <w:pPr>
        <w:tabs>
          <w:tab w:val="left" w:pos="2040"/>
        </w:tabs>
        <w:rPr>
          <w:b/>
          <w:sz w:val="28"/>
          <w:szCs w:val="20"/>
        </w:rPr>
      </w:pPr>
    </w:p>
    <w:p w14:paraId="1A63D1E6" w14:textId="0E1AA0FB" w:rsidR="00FC1D2F" w:rsidRDefault="00FC1D2F" w:rsidP="00816451">
      <w:pPr>
        <w:tabs>
          <w:tab w:val="left" w:pos="2040"/>
        </w:tabs>
        <w:rPr>
          <w:b/>
          <w:sz w:val="28"/>
          <w:szCs w:val="20"/>
        </w:rPr>
      </w:pPr>
    </w:p>
    <w:p w14:paraId="0F4675B7" w14:textId="77777777" w:rsidR="00FC1D2F" w:rsidRPr="00143B84" w:rsidRDefault="00FC1D2F" w:rsidP="00FC1D2F">
      <w:pPr>
        <w:pStyle w:val="Heading2"/>
        <w:spacing w:before="18"/>
        <w:ind w:left="1440"/>
        <w:rPr>
          <w:b/>
          <w:bCs/>
          <w:sz w:val="32"/>
          <w:szCs w:val="32"/>
        </w:rPr>
      </w:pPr>
      <w:r w:rsidRPr="00143B84">
        <w:rPr>
          <w:b/>
          <w:bCs/>
          <w:sz w:val="32"/>
          <w:szCs w:val="32"/>
        </w:rPr>
        <w:t>Learning</w:t>
      </w:r>
      <w:r w:rsidRPr="00143B84">
        <w:rPr>
          <w:b/>
          <w:bCs/>
          <w:spacing w:val="-6"/>
          <w:sz w:val="32"/>
          <w:szCs w:val="32"/>
        </w:rPr>
        <w:t xml:space="preserve"> </w:t>
      </w:r>
      <w:r w:rsidRPr="00143B84">
        <w:rPr>
          <w:b/>
          <w:bCs/>
          <w:sz w:val="32"/>
          <w:szCs w:val="32"/>
        </w:rPr>
        <w:t>outcome</w:t>
      </w:r>
      <w:r w:rsidRPr="00143B84">
        <w:rPr>
          <w:b/>
          <w:bCs/>
          <w:spacing w:val="-5"/>
          <w:sz w:val="32"/>
          <w:szCs w:val="32"/>
        </w:rPr>
        <w:t xml:space="preserve"> </w:t>
      </w:r>
      <w:r w:rsidRPr="00143B84">
        <w:rPr>
          <w:b/>
          <w:bCs/>
          <w:sz w:val="32"/>
          <w:szCs w:val="32"/>
        </w:rPr>
        <w:t>for</w:t>
      </w:r>
      <w:r w:rsidRPr="00143B84">
        <w:rPr>
          <w:b/>
          <w:bCs/>
          <w:spacing w:val="-5"/>
          <w:sz w:val="32"/>
          <w:szCs w:val="32"/>
        </w:rPr>
        <w:t xml:space="preserve"> </w:t>
      </w:r>
      <w:r w:rsidRPr="00143B84">
        <w:rPr>
          <w:b/>
          <w:bCs/>
          <w:sz w:val="32"/>
          <w:szCs w:val="32"/>
        </w:rPr>
        <w:t>3</w:t>
      </w:r>
      <w:r w:rsidRPr="00143B84">
        <w:rPr>
          <w:b/>
          <w:bCs/>
          <w:sz w:val="32"/>
          <w:szCs w:val="32"/>
          <w:vertAlign w:val="superscript"/>
        </w:rPr>
        <w:t>rd</w:t>
      </w:r>
      <w:r w:rsidRPr="00143B84">
        <w:rPr>
          <w:b/>
          <w:bCs/>
          <w:spacing w:val="-2"/>
          <w:sz w:val="32"/>
          <w:szCs w:val="32"/>
        </w:rPr>
        <w:t xml:space="preserve"> </w:t>
      </w:r>
      <w:r w:rsidRPr="00143B84">
        <w:rPr>
          <w:b/>
          <w:bCs/>
          <w:sz w:val="32"/>
          <w:szCs w:val="32"/>
        </w:rPr>
        <w:t>year</w:t>
      </w:r>
      <w:r w:rsidRPr="00143B84">
        <w:rPr>
          <w:b/>
          <w:bCs/>
          <w:spacing w:val="-4"/>
          <w:sz w:val="32"/>
          <w:szCs w:val="32"/>
        </w:rPr>
        <w:t xml:space="preserve"> MBBS</w:t>
      </w:r>
    </w:p>
    <w:p w14:paraId="1D1EB51D" w14:textId="77777777" w:rsidR="00FC1D2F" w:rsidRDefault="00FC1D2F" w:rsidP="00BC51DF">
      <w:pPr>
        <w:pStyle w:val="ListParagraph"/>
        <w:widowControl w:val="0"/>
        <w:numPr>
          <w:ilvl w:val="1"/>
          <w:numId w:val="17"/>
        </w:numPr>
        <w:tabs>
          <w:tab w:val="left" w:pos="2159"/>
        </w:tabs>
        <w:autoSpaceDE w:val="0"/>
        <w:autoSpaceDN w:val="0"/>
        <w:spacing w:before="199"/>
        <w:ind w:left="2159" w:hanging="359"/>
        <w:contextualSpacing w:val="0"/>
        <w:rPr>
          <w:rFonts w:ascii="Arial MT" w:hAnsi="Arial MT"/>
          <w:sz w:val="40"/>
        </w:rPr>
      </w:pPr>
      <w:r>
        <w:rPr>
          <w:sz w:val="40"/>
        </w:rPr>
        <w:t>History</w:t>
      </w:r>
      <w:r>
        <w:rPr>
          <w:spacing w:val="-4"/>
          <w:sz w:val="40"/>
        </w:rPr>
        <w:t xml:space="preserve"> </w:t>
      </w:r>
      <w:r>
        <w:rPr>
          <w:spacing w:val="-2"/>
          <w:sz w:val="40"/>
        </w:rPr>
        <w:t>taking</w:t>
      </w:r>
    </w:p>
    <w:p w14:paraId="3E16E5E3" w14:textId="77777777" w:rsidR="00FC1D2F" w:rsidRDefault="00FC1D2F" w:rsidP="00BC51DF">
      <w:pPr>
        <w:pStyle w:val="ListParagraph"/>
        <w:widowControl w:val="0"/>
        <w:numPr>
          <w:ilvl w:val="1"/>
          <w:numId w:val="17"/>
        </w:numPr>
        <w:tabs>
          <w:tab w:val="left" w:pos="2159"/>
        </w:tabs>
        <w:autoSpaceDE w:val="0"/>
        <w:autoSpaceDN w:val="0"/>
        <w:spacing w:before="198"/>
        <w:ind w:left="2159" w:hanging="359"/>
        <w:contextualSpacing w:val="0"/>
        <w:rPr>
          <w:rFonts w:ascii="Arial MT" w:hAnsi="Arial MT"/>
          <w:sz w:val="40"/>
        </w:rPr>
      </w:pPr>
      <w:r>
        <w:rPr>
          <w:sz w:val="40"/>
        </w:rPr>
        <w:t>Clinical</w:t>
      </w:r>
      <w:r>
        <w:rPr>
          <w:spacing w:val="-2"/>
          <w:sz w:val="40"/>
        </w:rPr>
        <w:t xml:space="preserve"> methods</w:t>
      </w:r>
    </w:p>
    <w:p w14:paraId="365895B5" w14:textId="30BEE2BC" w:rsidR="00FC1D2F" w:rsidRPr="00211C42" w:rsidRDefault="00FC1D2F" w:rsidP="00BC51DF">
      <w:pPr>
        <w:pStyle w:val="ListParagraph"/>
        <w:widowControl w:val="0"/>
        <w:numPr>
          <w:ilvl w:val="1"/>
          <w:numId w:val="17"/>
        </w:numPr>
        <w:tabs>
          <w:tab w:val="left" w:pos="2159"/>
        </w:tabs>
        <w:autoSpaceDE w:val="0"/>
        <w:autoSpaceDN w:val="0"/>
        <w:spacing w:before="200"/>
        <w:ind w:left="2159" w:hanging="359"/>
        <w:contextualSpacing w:val="0"/>
        <w:rPr>
          <w:rFonts w:ascii="Arial MT" w:hAnsi="Arial MT"/>
          <w:sz w:val="40"/>
        </w:rPr>
      </w:pPr>
      <w:r>
        <w:rPr>
          <w:sz w:val="40"/>
        </w:rPr>
        <w:t>Medical</w:t>
      </w:r>
      <w:r>
        <w:rPr>
          <w:spacing w:val="-2"/>
          <w:sz w:val="40"/>
        </w:rPr>
        <w:t xml:space="preserve"> ethics</w:t>
      </w:r>
    </w:p>
    <w:p w14:paraId="260D19FE" w14:textId="27693996" w:rsidR="00211C42" w:rsidRDefault="00211C42" w:rsidP="00211C42">
      <w:pPr>
        <w:tabs>
          <w:tab w:val="left" w:pos="2159"/>
        </w:tabs>
        <w:autoSpaceDE w:val="0"/>
        <w:autoSpaceDN w:val="0"/>
        <w:spacing w:before="200"/>
        <w:rPr>
          <w:rFonts w:ascii="Arial MT" w:hAnsi="Arial MT"/>
          <w:sz w:val="40"/>
        </w:rPr>
      </w:pPr>
    </w:p>
    <w:p w14:paraId="0AD2E705" w14:textId="6C54BA69" w:rsidR="00211C42" w:rsidRDefault="00211C42" w:rsidP="00211C42">
      <w:pPr>
        <w:tabs>
          <w:tab w:val="left" w:pos="2159"/>
        </w:tabs>
        <w:autoSpaceDE w:val="0"/>
        <w:autoSpaceDN w:val="0"/>
        <w:spacing w:before="200"/>
        <w:rPr>
          <w:rFonts w:ascii="Arial MT" w:hAnsi="Arial MT"/>
          <w:sz w:val="40"/>
        </w:rPr>
      </w:pPr>
    </w:p>
    <w:p w14:paraId="0980370C" w14:textId="16CC863A" w:rsidR="00211C42" w:rsidRDefault="00211C42" w:rsidP="00211C42">
      <w:pPr>
        <w:tabs>
          <w:tab w:val="left" w:pos="2159"/>
        </w:tabs>
        <w:autoSpaceDE w:val="0"/>
        <w:autoSpaceDN w:val="0"/>
        <w:spacing w:before="200"/>
        <w:rPr>
          <w:rFonts w:ascii="Arial MT" w:hAnsi="Arial MT"/>
          <w:sz w:val="40"/>
        </w:rPr>
      </w:pPr>
    </w:p>
    <w:p w14:paraId="3F4621C2" w14:textId="77777777" w:rsidR="00211C42" w:rsidRPr="00211C42" w:rsidRDefault="00211C42" w:rsidP="00211C42">
      <w:pPr>
        <w:tabs>
          <w:tab w:val="left" w:pos="2159"/>
        </w:tabs>
        <w:autoSpaceDE w:val="0"/>
        <w:autoSpaceDN w:val="0"/>
        <w:spacing w:before="200"/>
        <w:rPr>
          <w:rFonts w:ascii="Arial MT" w:hAnsi="Arial MT"/>
          <w:sz w:val="40"/>
        </w:rPr>
      </w:pPr>
    </w:p>
    <w:p w14:paraId="6989F6D4" w14:textId="77777777" w:rsidR="00FC1D2F" w:rsidRDefault="00FC1D2F" w:rsidP="00816451">
      <w:pPr>
        <w:tabs>
          <w:tab w:val="left" w:pos="2040"/>
        </w:tabs>
        <w:rPr>
          <w:b/>
          <w:sz w:val="28"/>
          <w:szCs w:val="20"/>
        </w:rPr>
      </w:pPr>
    </w:p>
    <w:p w14:paraId="602DFC88" w14:textId="77777777" w:rsidR="00FC1D2F" w:rsidRDefault="00FC1D2F" w:rsidP="00816451">
      <w:pPr>
        <w:tabs>
          <w:tab w:val="left" w:pos="2040"/>
        </w:tabs>
        <w:rPr>
          <w:b/>
          <w:sz w:val="28"/>
          <w:szCs w:val="20"/>
        </w:rPr>
      </w:pPr>
    </w:p>
    <w:p w14:paraId="3F6FCE2F" w14:textId="6CCF1A39" w:rsidR="00143B84" w:rsidRPr="00816451" w:rsidRDefault="00143B84" w:rsidP="00816451">
      <w:pPr>
        <w:tabs>
          <w:tab w:val="left" w:pos="2040"/>
        </w:tabs>
        <w:rPr>
          <w:rFonts w:ascii="Times New Roman"/>
          <w:sz w:val="16"/>
        </w:rPr>
      </w:pPr>
      <w:r w:rsidRPr="0046544F">
        <w:rPr>
          <w:b/>
          <w:sz w:val="28"/>
          <w:szCs w:val="20"/>
        </w:rPr>
        <w:lastRenderedPageBreak/>
        <w:t>Clinical</w:t>
      </w:r>
      <w:r w:rsidRPr="0046544F">
        <w:rPr>
          <w:b/>
          <w:spacing w:val="-9"/>
          <w:sz w:val="28"/>
          <w:szCs w:val="20"/>
        </w:rPr>
        <w:t xml:space="preserve"> </w:t>
      </w:r>
      <w:r w:rsidRPr="0046544F">
        <w:rPr>
          <w:b/>
          <w:sz w:val="28"/>
          <w:szCs w:val="20"/>
        </w:rPr>
        <w:t>Ward</w:t>
      </w:r>
      <w:r w:rsidRPr="0046544F">
        <w:rPr>
          <w:b/>
          <w:spacing w:val="-9"/>
          <w:sz w:val="28"/>
          <w:szCs w:val="20"/>
        </w:rPr>
        <w:t xml:space="preserve"> </w:t>
      </w:r>
      <w:r w:rsidRPr="0046544F">
        <w:rPr>
          <w:b/>
          <w:sz w:val="28"/>
          <w:szCs w:val="20"/>
        </w:rPr>
        <w:t>Teaching</w:t>
      </w:r>
      <w:r w:rsidRPr="0046544F">
        <w:rPr>
          <w:b/>
          <w:spacing w:val="-10"/>
          <w:sz w:val="28"/>
          <w:szCs w:val="20"/>
        </w:rPr>
        <w:t xml:space="preserve"> </w:t>
      </w:r>
      <w:r w:rsidRPr="0046544F">
        <w:rPr>
          <w:b/>
          <w:sz w:val="28"/>
          <w:szCs w:val="20"/>
        </w:rPr>
        <w:t>of</w:t>
      </w:r>
      <w:r w:rsidRPr="0046544F">
        <w:rPr>
          <w:b/>
          <w:spacing w:val="-7"/>
          <w:sz w:val="28"/>
          <w:szCs w:val="20"/>
        </w:rPr>
        <w:t xml:space="preserve"> </w:t>
      </w:r>
      <w:r w:rsidRPr="0046544F">
        <w:rPr>
          <w:b/>
          <w:sz w:val="28"/>
          <w:szCs w:val="20"/>
        </w:rPr>
        <w:t>3</w:t>
      </w:r>
      <w:r w:rsidRPr="0046544F">
        <w:rPr>
          <w:b/>
          <w:sz w:val="28"/>
          <w:szCs w:val="20"/>
          <w:vertAlign w:val="superscript"/>
        </w:rPr>
        <w:t>rd</w:t>
      </w:r>
      <w:r w:rsidRPr="0046544F">
        <w:rPr>
          <w:b/>
          <w:spacing w:val="-10"/>
          <w:sz w:val="28"/>
          <w:szCs w:val="20"/>
        </w:rPr>
        <w:t xml:space="preserve"> </w:t>
      </w:r>
      <w:r w:rsidRPr="0046544F">
        <w:rPr>
          <w:b/>
          <w:sz w:val="28"/>
          <w:szCs w:val="20"/>
        </w:rPr>
        <w:t>Year</w:t>
      </w:r>
      <w:r w:rsidRPr="0046544F">
        <w:rPr>
          <w:b/>
          <w:spacing w:val="-10"/>
          <w:sz w:val="28"/>
          <w:szCs w:val="20"/>
        </w:rPr>
        <w:t xml:space="preserve"> </w:t>
      </w:r>
      <w:r w:rsidRPr="0046544F">
        <w:rPr>
          <w:b/>
          <w:sz w:val="28"/>
          <w:szCs w:val="20"/>
        </w:rPr>
        <w:t>MBBS</w:t>
      </w:r>
      <w:r w:rsidRPr="0046544F">
        <w:rPr>
          <w:b/>
          <w:spacing w:val="-7"/>
          <w:sz w:val="28"/>
          <w:szCs w:val="20"/>
        </w:rPr>
        <w:t xml:space="preserve"> </w:t>
      </w:r>
      <w:r w:rsidRPr="0046544F">
        <w:rPr>
          <w:b/>
          <w:sz w:val="28"/>
          <w:szCs w:val="20"/>
        </w:rPr>
        <w:t>(Batch-)</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0"/>
        <w:gridCol w:w="1350"/>
        <w:gridCol w:w="1620"/>
        <w:gridCol w:w="3780"/>
        <w:gridCol w:w="1440"/>
        <w:gridCol w:w="1266"/>
      </w:tblGrid>
      <w:tr w:rsidR="00143B84" w14:paraId="4C25A6D0" w14:textId="77777777" w:rsidTr="002727AE">
        <w:trPr>
          <w:trHeight w:val="597"/>
        </w:trPr>
        <w:tc>
          <w:tcPr>
            <w:tcW w:w="630" w:type="dxa"/>
          </w:tcPr>
          <w:p w14:paraId="6E493566" w14:textId="77777777" w:rsidR="00143B84" w:rsidRPr="0046544F" w:rsidRDefault="00143B84" w:rsidP="00F068C9">
            <w:pPr>
              <w:pStyle w:val="TableParagraph"/>
              <w:spacing w:line="341" w:lineRule="exact"/>
              <w:ind w:left="107"/>
              <w:rPr>
                <w:b/>
                <w:szCs w:val="18"/>
              </w:rPr>
            </w:pPr>
            <w:r w:rsidRPr="0046544F">
              <w:rPr>
                <w:b/>
                <w:szCs w:val="18"/>
              </w:rPr>
              <w:t>Sr</w:t>
            </w:r>
            <w:r w:rsidRPr="0046544F">
              <w:rPr>
                <w:b/>
                <w:spacing w:val="-1"/>
                <w:szCs w:val="18"/>
              </w:rPr>
              <w:t xml:space="preserve"> </w:t>
            </w:r>
            <w:r w:rsidRPr="0046544F">
              <w:rPr>
                <w:b/>
                <w:spacing w:val="-10"/>
                <w:szCs w:val="18"/>
              </w:rPr>
              <w:t>#</w:t>
            </w:r>
          </w:p>
        </w:tc>
        <w:tc>
          <w:tcPr>
            <w:tcW w:w="1350" w:type="dxa"/>
          </w:tcPr>
          <w:p w14:paraId="09926A44" w14:textId="77777777" w:rsidR="00143B84" w:rsidRPr="0046544F" w:rsidRDefault="00143B84" w:rsidP="00F068C9">
            <w:pPr>
              <w:pStyle w:val="TableParagraph"/>
              <w:spacing w:line="341" w:lineRule="exact"/>
              <w:ind w:left="107"/>
              <w:rPr>
                <w:b/>
                <w:szCs w:val="18"/>
              </w:rPr>
            </w:pPr>
            <w:r w:rsidRPr="0046544F">
              <w:rPr>
                <w:b/>
                <w:spacing w:val="-4"/>
                <w:szCs w:val="18"/>
              </w:rPr>
              <w:t>Date</w:t>
            </w:r>
          </w:p>
        </w:tc>
        <w:tc>
          <w:tcPr>
            <w:tcW w:w="1620" w:type="dxa"/>
          </w:tcPr>
          <w:p w14:paraId="51036EDF" w14:textId="77777777" w:rsidR="00143B84" w:rsidRPr="0046544F" w:rsidRDefault="00143B84" w:rsidP="00F068C9">
            <w:pPr>
              <w:pStyle w:val="TableParagraph"/>
              <w:spacing w:line="341" w:lineRule="exact"/>
              <w:ind w:left="108"/>
              <w:rPr>
                <w:b/>
                <w:szCs w:val="18"/>
              </w:rPr>
            </w:pPr>
            <w:r w:rsidRPr="0046544F">
              <w:rPr>
                <w:b/>
                <w:spacing w:val="-2"/>
                <w:szCs w:val="18"/>
              </w:rPr>
              <w:t>Topic</w:t>
            </w:r>
          </w:p>
        </w:tc>
        <w:tc>
          <w:tcPr>
            <w:tcW w:w="3780" w:type="dxa"/>
          </w:tcPr>
          <w:p w14:paraId="0BC13562" w14:textId="77777777" w:rsidR="00143B84" w:rsidRPr="0046544F" w:rsidRDefault="00143B84" w:rsidP="00F068C9">
            <w:pPr>
              <w:pStyle w:val="TableParagraph"/>
              <w:spacing w:line="341" w:lineRule="exact"/>
              <w:ind w:left="108"/>
              <w:rPr>
                <w:b/>
                <w:szCs w:val="18"/>
              </w:rPr>
            </w:pPr>
            <w:r w:rsidRPr="0046544F">
              <w:rPr>
                <w:b/>
                <w:szCs w:val="18"/>
              </w:rPr>
              <w:t>Course</w:t>
            </w:r>
            <w:r w:rsidRPr="0046544F">
              <w:rPr>
                <w:b/>
                <w:spacing w:val="-5"/>
                <w:szCs w:val="18"/>
              </w:rPr>
              <w:t xml:space="preserve"> </w:t>
            </w:r>
            <w:r w:rsidRPr="0046544F">
              <w:rPr>
                <w:b/>
                <w:spacing w:val="-2"/>
                <w:szCs w:val="18"/>
              </w:rPr>
              <w:t>Contents</w:t>
            </w:r>
          </w:p>
        </w:tc>
        <w:tc>
          <w:tcPr>
            <w:tcW w:w="1440" w:type="dxa"/>
          </w:tcPr>
          <w:p w14:paraId="0E29B850" w14:textId="0E17B5C5" w:rsidR="00143B84" w:rsidRPr="0046544F" w:rsidRDefault="00143B84" w:rsidP="00F068C9">
            <w:pPr>
              <w:pStyle w:val="TableParagraph"/>
              <w:spacing w:line="292" w:lineRule="exact"/>
              <w:ind w:left="108"/>
              <w:rPr>
                <w:b/>
                <w:szCs w:val="18"/>
              </w:rPr>
            </w:pPr>
            <w:r w:rsidRPr="0046544F">
              <w:rPr>
                <w:b/>
                <w:spacing w:val="-2"/>
                <w:szCs w:val="18"/>
              </w:rPr>
              <w:t>N</w:t>
            </w:r>
            <w:r w:rsidR="0046544F">
              <w:rPr>
                <w:b/>
                <w:spacing w:val="-2"/>
                <w:szCs w:val="18"/>
              </w:rPr>
              <w:t>o.</w:t>
            </w:r>
          </w:p>
          <w:p w14:paraId="71908204" w14:textId="77777777" w:rsidR="00143B84" w:rsidRPr="0046544F" w:rsidRDefault="00143B84" w:rsidP="00F068C9">
            <w:pPr>
              <w:pStyle w:val="TableParagraph"/>
              <w:spacing w:line="290" w:lineRule="atLeast"/>
              <w:ind w:left="108" w:right="168"/>
              <w:rPr>
                <w:b/>
                <w:szCs w:val="18"/>
              </w:rPr>
            </w:pPr>
            <w:r w:rsidRPr="0046544F">
              <w:rPr>
                <w:b/>
                <w:spacing w:val="-6"/>
                <w:szCs w:val="18"/>
              </w:rPr>
              <w:t xml:space="preserve">of </w:t>
            </w:r>
            <w:r w:rsidRPr="0046544F">
              <w:rPr>
                <w:b/>
                <w:spacing w:val="-2"/>
                <w:szCs w:val="18"/>
              </w:rPr>
              <w:t>Session</w:t>
            </w:r>
          </w:p>
        </w:tc>
        <w:tc>
          <w:tcPr>
            <w:tcW w:w="1266" w:type="dxa"/>
          </w:tcPr>
          <w:p w14:paraId="4FD8D30E" w14:textId="77777777" w:rsidR="00143B84" w:rsidRPr="0046544F" w:rsidRDefault="00143B84" w:rsidP="00F068C9">
            <w:pPr>
              <w:pStyle w:val="TableParagraph"/>
              <w:spacing w:line="341" w:lineRule="exact"/>
              <w:ind w:left="108"/>
              <w:rPr>
                <w:b/>
                <w:szCs w:val="18"/>
              </w:rPr>
            </w:pPr>
            <w:r w:rsidRPr="0046544F">
              <w:rPr>
                <w:b/>
                <w:spacing w:val="-2"/>
                <w:szCs w:val="18"/>
              </w:rPr>
              <w:t>Facilitator</w:t>
            </w:r>
          </w:p>
        </w:tc>
      </w:tr>
      <w:tr w:rsidR="00143B84" w14:paraId="205FEFB4" w14:textId="77777777" w:rsidTr="002727AE">
        <w:trPr>
          <w:trHeight w:val="417"/>
        </w:trPr>
        <w:tc>
          <w:tcPr>
            <w:tcW w:w="630" w:type="dxa"/>
            <w:tcBorders>
              <w:bottom w:val="nil"/>
            </w:tcBorders>
          </w:tcPr>
          <w:p w14:paraId="5B7D5486" w14:textId="77777777" w:rsidR="00143B84" w:rsidRDefault="00143B84" w:rsidP="00F068C9">
            <w:pPr>
              <w:pStyle w:val="TableParagraph"/>
              <w:spacing w:line="268" w:lineRule="exact"/>
              <w:ind w:left="107"/>
            </w:pPr>
            <w:r>
              <w:rPr>
                <w:spacing w:val="-10"/>
              </w:rPr>
              <w:t>1</w:t>
            </w:r>
          </w:p>
        </w:tc>
        <w:tc>
          <w:tcPr>
            <w:tcW w:w="1350" w:type="dxa"/>
            <w:vMerge w:val="restart"/>
          </w:tcPr>
          <w:p w14:paraId="72208626" w14:textId="77777777" w:rsidR="00143B84" w:rsidRDefault="00143B84" w:rsidP="00F068C9">
            <w:pPr>
              <w:pStyle w:val="TableParagraph"/>
              <w:rPr>
                <w:rFonts w:ascii="Times New Roman"/>
                <w:sz w:val="24"/>
              </w:rPr>
            </w:pPr>
          </w:p>
        </w:tc>
        <w:tc>
          <w:tcPr>
            <w:tcW w:w="1620" w:type="dxa"/>
            <w:tcBorders>
              <w:bottom w:val="nil"/>
            </w:tcBorders>
          </w:tcPr>
          <w:p w14:paraId="64C7481A" w14:textId="77777777" w:rsidR="00143B84" w:rsidRDefault="00143B84" w:rsidP="00F068C9">
            <w:pPr>
              <w:pStyle w:val="TableParagraph"/>
              <w:spacing w:line="268" w:lineRule="exact"/>
              <w:ind w:left="108"/>
            </w:pPr>
            <w:r>
              <w:t>History</w:t>
            </w:r>
            <w:r>
              <w:rPr>
                <w:spacing w:val="-5"/>
              </w:rPr>
              <w:t xml:space="preserve"> </w:t>
            </w:r>
            <w:r>
              <w:rPr>
                <w:spacing w:val="-2"/>
              </w:rPr>
              <w:t>Taking</w:t>
            </w:r>
          </w:p>
        </w:tc>
        <w:tc>
          <w:tcPr>
            <w:tcW w:w="3780" w:type="dxa"/>
            <w:vMerge w:val="restart"/>
          </w:tcPr>
          <w:p w14:paraId="4C2607A7" w14:textId="77777777" w:rsidR="00143B84" w:rsidRDefault="00143B84" w:rsidP="00BC51DF">
            <w:pPr>
              <w:pStyle w:val="TableParagraph"/>
              <w:numPr>
                <w:ilvl w:val="0"/>
                <w:numId w:val="24"/>
              </w:numPr>
              <w:tabs>
                <w:tab w:val="left" w:pos="828"/>
              </w:tabs>
              <w:ind w:right="129"/>
              <w:rPr>
                <w:rFonts w:ascii="Times New Roman" w:hAnsi="Times New Roman"/>
                <w:sz w:val="24"/>
              </w:rPr>
            </w:pPr>
            <w:r>
              <w:rPr>
                <w:rFonts w:ascii="Times New Roman" w:hAnsi="Times New Roman"/>
                <w:sz w:val="24"/>
              </w:rPr>
              <w:t>History</w:t>
            </w:r>
            <w:r>
              <w:rPr>
                <w:rFonts w:ascii="Times New Roman" w:hAnsi="Times New Roman"/>
                <w:spacing w:val="-15"/>
                <w:sz w:val="24"/>
              </w:rPr>
              <w:t xml:space="preserve"> </w:t>
            </w:r>
            <w:r>
              <w:rPr>
                <w:rFonts w:ascii="Times New Roman" w:hAnsi="Times New Roman"/>
                <w:sz w:val="24"/>
              </w:rPr>
              <w:t>Taking</w:t>
            </w:r>
            <w:r>
              <w:rPr>
                <w:rFonts w:ascii="Times New Roman" w:hAnsi="Times New Roman"/>
                <w:spacing w:val="-15"/>
                <w:sz w:val="24"/>
              </w:rPr>
              <w:t xml:space="preserve"> </w:t>
            </w:r>
            <w:r>
              <w:rPr>
                <w:rFonts w:ascii="Times New Roman" w:hAnsi="Times New Roman"/>
                <w:sz w:val="24"/>
              </w:rPr>
              <w:t>of surgical patient</w:t>
            </w:r>
          </w:p>
          <w:p w14:paraId="6A007552" w14:textId="77777777" w:rsidR="00143B84" w:rsidRDefault="00143B84" w:rsidP="00BC51DF">
            <w:pPr>
              <w:pStyle w:val="TableParagraph"/>
              <w:numPr>
                <w:ilvl w:val="0"/>
                <w:numId w:val="24"/>
              </w:numPr>
              <w:tabs>
                <w:tab w:val="left" w:pos="828"/>
              </w:tabs>
              <w:spacing w:line="276" w:lineRule="exact"/>
              <w:ind w:right="336"/>
              <w:rPr>
                <w:rFonts w:ascii="Times New Roman" w:hAnsi="Times New Roman"/>
                <w:sz w:val="24"/>
              </w:rPr>
            </w:pPr>
            <w:r>
              <w:rPr>
                <w:rFonts w:ascii="Times New Roman" w:hAnsi="Times New Roman"/>
                <w:sz w:val="24"/>
              </w:rPr>
              <w:t>History</w:t>
            </w:r>
            <w:r>
              <w:rPr>
                <w:rFonts w:ascii="Times New Roman" w:hAnsi="Times New Roman"/>
                <w:spacing w:val="-15"/>
                <w:sz w:val="24"/>
              </w:rPr>
              <w:t xml:space="preserve"> </w:t>
            </w:r>
            <w:r>
              <w:rPr>
                <w:rFonts w:ascii="Times New Roman" w:hAnsi="Times New Roman"/>
                <w:sz w:val="24"/>
              </w:rPr>
              <w:t>of</w:t>
            </w:r>
            <w:r>
              <w:rPr>
                <w:rFonts w:ascii="Times New Roman" w:hAnsi="Times New Roman"/>
                <w:spacing w:val="-15"/>
                <w:sz w:val="24"/>
              </w:rPr>
              <w:t xml:space="preserve"> </w:t>
            </w:r>
            <w:r>
              <w:rPr>
                <w:rFonts w:ascii="Times New Roman" w:hAnsi="Times New Roman"/>
                <w:sz w:val="24"/>
              </w:rPr>
              <w:t xml:space="preserve">pain, </w:t>
            </w:r>
            <w:r>
              <w:rPr>
                <w:rFonts w:ascii="Times New Roman" w:hAnsi="Times New Roman"/>
                <w:spacing w:val="-2"/>
                <w:sz w:val="24"/>
              </w:rPr>
              <w:t>vomiting, constipation, abdominal constipation.</w:t>
            </w:r>
          </w:p>
        </w:tc>
        <w:tc>
          <w:tcPr>
            <w:tcW w:w="1440" w:type="dxa"/>
            <w:tcBorders>
              <w:bottom w:val="nil"/>
            </w:tcBorders>
          </w:tcPr>
          <w:p w14:paraId="2EA1BAF5" w14:textId="77777777" w:rsidR="00143B84" w:rsidRDefault="00143B84" w:rsidP="00F068C9">
            <w:pPr>
              <w:pStyle w:val="TableParagraph"/>
              <w:spacing w:line="268" w:lineRule="exact"/>
              <w:ind w:left="108"/>
            </w:pPr>
            <w:r>
              <w:rPr>
                <w:spacing w:val="-10"/>
              </w:rPr>
              <w:t>2</w:t>
            </w:r>
          </w:p>
        </w:tc>
        <w:tc>
          <w:tcPr>
            <w:tcW w:w="1266" w:type="dxa"/>
            <w:tcBorders>
              <w:bottom w:val="nil"/>
            </w:tcBorders>
          </w:tcPr>
          <w:p w14:paraId="0D8E1FA0" w14:textId="77777777" w:rsidR="00143B84" w:rsidRDefault="00143B84" w:rsidP="00F068C9">
            <w:pPr>
              <w:pStyle w:val="TableParagraph"/>
              <w:spacing w:line="268" w:lineRule="exact"/>
              <w:ind w:left="108"/>
            </w:pPr>
            <w:r>
              <w:t>Dr.</w:t>
            </w:r>
            <w:r>
              <w:rPr>
                <w:spacing w:val="-4"/>
              </w:rPr>
              <w:t xml:space="preserve"> </w:t>
            </w:r>
            <w:r>
              <w:t>Irfan</w:t>
            </w:r>
            <w:r>
              <w:rPr>
                <w:spacing w:val="-4"/>
              </w:rPr>
              <w:t xml:space="preserve"> (AP)</w:t>
            </w:r>
          </w:p>
        </w:tc>
      </w:tr>
      <w:tr w:rsidR="00143B84" w14:paraId="0F5254F7" w14:textId="77777777" w:rsidTr="002727AE">
        <w:trPr>
          <w:trHeight w:val="930"/>
        </w:trPr>
        <w:tc>
          <w:tcPr>
            <w:tcW w:w="630" w:type="dxa"/>
            <w:tcBorders>
              <w:top w:val="nil"/>
            </w:tcBorders>
          </w:tcPr>
          <w:p w14:paraId="1B7B972C" w14:textId="77777777" w:rsidR="00143B84" w:rsidRDefault="00143B84" w:rsidP="00F068C9">
            <w:pPr>
              <w:pStyle w:val="TableParagraph"/>
              <w:rPr>
                <w:rFonts w:ascii="Times New Roman"/>
                <w:sz w:val="24"/>
              </w:rPr>
            </w:pPr>
          </w:p>
        </w:tc>
        <w:tc>
          <w:tcPr>
            <w:tcW w:w="1350" w:type="dxa"/>
            <w:vMerge/>
            <w:tcBorders>
              <w:top w:val="nil"/>
            </w:tcBorders>
          </w:tcPr>
          <w:p w14:paraId="6F633119" w14:textId="77777777" w:rsidR="00143B84" w:rsidRDefault="00143B84" w:rsidP="00F068C9">
            <w:pPr>
              <w:rPr>
                <w:sz w:val="2"/>
                <w:szCs w:val="2"/>
              </w:rPr>
            </w:pPr>
          </w:p>
        </w:tc>
        <w:tc>
          <w:tcPr>
            <w:tcW w:w="1620" w:type="dxa"/>
            <w:tcBorders>
              <w:top w:val="nil"/>
            </w:tcBorders>
          </w:tcPr>
          <w:p w14:paraId="4B5F7C2D" w14:textId="77777777" w:rsidR="00143B84" w:rsidRDefault="00143B84" w:rsidP="00F068C9">
            <w:pPr>
              <w:pStyle w:val="TableParagraph"/>
              <w:rPr>
                <w:rFonts w:ascii="Times New Roman"/>
                <w:sz w:val="24"/>
              </w:rPr>
            </w:pPr>
          </w:p>
        </w:tc>
        <w:tc>
          <w:tcPr>
            <w:tcW w:w="3780" w:type="dxa"/>
            <w:vMerge/>
            <w:tcBorders>
              <w:top w:val="nil"/>
            </w:tcBorders>
          </w:tcPr>
          <w:p w14:paraId="292B9A00" w14:textId="77777777" w:rsidR="00143B84" w:rsidRDefault="00143B84" w:rsidP="00F068C9">
            <w:pPr>
              <w:rPr>
                <w:sz w:val="2"/>
                <w:szCs w:val="2"/>
              </w:rPr>
            </w:pPr>
          </w:p>
        </w:tc>
        <w:tc>
          <w:tcPr>
            <w:tcW w:w="1440" w:type="dxa"/>
            <w:tcBorders>
              <w:top w:val="nil"/>
            </w:tcBorders>
          </w:tcPr>
          <w:p w14:paraId="08BFA8B4" w14:textId="77777777" w:rsidR="00143B84" w:rsidRDefault="00143B84" w:rsidP="00F068C9">
            <w:pPr>
              <w:pStyle w:val="TableParagraph"/>
              <w:spacing w:before="109"/>
              <w:ind w:left="108"/>
            </w:pPr>
            <w:r>
              <w:rPr>
                <w:spacing w:val="-10"/>
              </w:rPr>
              <w:t>2</w:t>
            </w:r>
          </w:p>
        </w:tc>
        <w:tc>
          <w:tcPr>
            <w:tcW w:w="1266" w:type="dxa"/>
            <w:tcBorders>
              <w:top w:val="nil"/>
            </w:tcBorders>
          </w:tcPr>
          <w:p w14:paraId="3BB7A56F" w14:textId="77777777" w:rsidR="00143B84" w:rsidRDefault="00143B84" w:rsidP="00F068C9">
            <w:pPr>
              <w:pStyle w:val="TableParagraph"/>
              <w:rPr>
                <w:rFonts w:ascii="Times New Roman"/>
                <w:sz w:val="24"/>
              </w:rPr>
            </w:pPr>
          </w:p>
        </w:tc>
      </w:tr>
      <w:tr w:rsidR="00143B84" w14:paraId="462994A0" w14:textId="77777777" w:rsidTr="002727AE">
        <w:trPr>
          <w:trHeight w:val="283"/>
        </w:trPr>
        <w:tc>
          <w:tcPr>
            <w:tcW w:w="630" w:type="dxa"/>
            <w:tcBorders>
              <w:bottom w:val="nil"/>
            </w:tcBorders>
          </w:tcPr>
          <w:p w14:paraId="64923FB3" w14:textId="77777777" w:rsidR="00143B84" w:rsidRDefault="00143B84" w:rsidP="00F068C9">
            <w:pPr>
              <w:pStyle w:val="TableParagraph"/>
              <w:spacing w:line="263" w:lineRule="exact"/>
              <w:ind w:left="107"/>
            </w:pPr>
            <w:r>
              <w:rPr>
                <w:spacing w:val="-10"/>
              </w:rPr>
              <w:t>2</w:t>
            </w:r>
          </w:p>
        </w:tc>
        <w:tc>
          <w:tcPr>
            <w:tcW w:w="1350" w:type="dxa"/>
            <w:vMerge w:val="restart"/>
          </w:tcPr>
          <w:p w14:paraId="59A2AA2A" w14:textId="77777777" w:rsidR="00143B84" w:rsidRDefault="00143B84" w:rsidP="00F068C9">
            <w:pPr>
              <w:pStyle w:val="TableParagraph"/>
              <w:rPr>
                <w:rFonts w:ascii="Times New Roman"/>
                <w:sz w:val="24"/>
              </w:rPr>
            </w:pPr>
          </w:p>
        </w:tc>
        <w:tc>
          <w:tcPr>
            <w:tcW w:w="1620" w:type="dxa"/>
            <w:tcBorders>
              <w:bottom w:val="nil"/>
            </w:tcBorders>
          </w:tcPr>
          <w:p w14:paraId="5066FBED" w14:textId="77777777" w:rsidR="00143B84" w:rsidRDefault="00143B84" w:rsidP="00F068C9">
            <w:pPr>
              <w:pStyle w:val="TableParagraph"/>
              <w:spacing w:line="263" w:lineRule="exact"/>
              <w:ind w:left="108"/>
            </w:pPr>
            <w:r>
              <w:rPr>
                <w:spacing w:val="-4"/>
              </w:rPr>
              <w:t>Lump</w:t>
            </w:r>
          </w:p>
        </w:tc>
        <w:tc>
          <w:tcPr>
            <w:tcW w:w="3780" w:type="dxa"/>
            <w:vMerge w:val="restart"/>
          </w:tcPr>
          <w:p w14:paraId="19DB97CE" w14:textId="77777777" w:rsidR="00143B84" w:rsidRDefault="00143B84" w:rsidP="00BC51DF">
            <w:pPr>
              <w:pStyle w:val="TableParagraph"/>
              <w:numPr>
                <w:ilvl w:val="0"/>
                <w:numId w:val="23"/>
              </w:numPr>
              <w:tabs>
                <w:tab w:val="left" w:pos="828"/>
              </w:tabs>
              <w:spacing w:line="288" w:lineRule="exact"/>
              <w:rPr>
                <w:rFonts w:ascii="Times New Roman" w:hAnsi="Times New Roman"/>
                <w:sz w:val="24"/>
              </w:rPr>
            </w:pPr>
            <w:r>
              <w:rPr>
                <w:rFonts w:ascii="Times New Roman" w:hAnsi="Times New Roman"/>
                <w:spacing w:val="-2"/>
                <w:sz w:val="24"/>
              </w:rPr>
              <w:t>History</w:t>
            </w:r>
          </w:p>
          <w:p w14:paraId="185B721C" w14:textId="77777777" w:rsidR="00143B84" w:rsidRDefault="00143B84" w:rsidP="00BC51DF">
            <w:pPr>
              <w:pStyle w:val="TableParagraph"/>
              <w:numPr>
                <w:ilvl w:val="0"/>
                <w:numId w:val="23"/>
              </w:numPr>
              <w:tabs>
                <w:tab w:val="left" w:pos="828"/>
              </w:tabs>
              <w:spacing w:line="293" w:lineRule="exact"/>
              <w:rPr>
                <w:rFonts w:ascii="Times New Roman" w:hAnsi="Times New Roman"/>
                <w:sz w:val="24"/>
              </w:rPr>
            </w:pPr>
            <w:r>
              <w:rPr>
                <w:rFonts w:ascii="Times New Roman" w:hAnsi="Times New Roman"/>
                <w:spacing w:val="-2"/>
                <w:sz w:val="24"/>
              </w:rPr>
              <w:t>Examination</w:t>
            </w:r>
          </w:p>
          <w:p w14:paraId="07355F76" w14:textId="77777777" w:rsidR="00143B84" w:rsidRDefault="00143B84" w:rsidP="00BC51DF">
            <w:pPr>
              <w:pStyle w:val="TableParagraph"/>
              <w:numPr>
                <w:ilvl w:val="0"/>
                <w:numId w:val="23"/>
              </w:numPr>
              <w:tabs>
                <w:tab w:val="left" w:pos="828"/>
              </w:tabs>
              <w:spacing w:before="4" w:line="276" w:lineRule="exact"/>
              <w:ind w:right="730"/>
              <w:rPr>
                <w:rFonts w:ascii="Times New Roman" w:hAnsi="Times New Roman"/>
                <w:sz w:val="24"/>
              </w:rPr>
            </w:pPr>
            <w:r>
              <w:rPr>
                <w:rFonts w:ascii="Times New Roman" w:hAnsi="Times New Roman"/>
                <w:spacing w:val="-2"/>
                <w:sz w:val="24"/>
              </w:rPr>
              <w:t>Differential Diagnosis</w:t>
            </w:r>
          </w:p>
        </w:tc>
        <w:tc>
          <w:tcPr>
            <w:tcW w:w="1440" w:type="dxa"/>
            <w:tcBorders>
              <w:bottom w:val="nil"/>
            </w:tcBorders>
          </w:tcPr>
          <w:p w14:paraId="259BE9B1" w14:textId="77777777" w:rsidR="00143B84" w:rsidRDefault="00143B84" w:rsidP="00F068C9">
            <w:pPr>
              <w:pStyle w:val="TableParagraph"/>
              <w:spacing w:line="263" w:lineRule="exact"/>
              <w:ind w:left="108"/>
            </w:pPr>
            <w:r>
              <w:rPr>
                <w:spacing w:val="-10"/>
              </w:rPr>
              <w:t>1</w:t>
            </w:r>
          </w:p>
        </w:tc>
        <w:tc>
          <w:tcPr>
            <w:tcW w:w="1266" w:type="dxa"/>
            <w:tcBorders>
              <w:bottom w:val="nil"/>
            </w:tcBorders>
          </w:tcPr>
          <w:p w14:paraId="6960EB23" w14:textId="77777777" w:rsidR="00143B84" w:rsidRDefault="00143B84" w:rsidP="00F068C9">
            <w:pPr>
              <w:pStyle w:val="TableParagraph"/>
              <w:spacing w:line="263" w:lineRule="exact"/>
              <w:ind w:left="108"/>
            </w:pPr>
            <w:r>
              <w:t>Dr.</w:t>
            </w:r>
            <w:r>
              <w:rPr>
                <w:spacing w:val="-2"/>
              </w:rPr>
              <w:t xml:space="preserve"> </w:t>
            </w:r>
            <w:r>
              <w:t>Tania</w:t>
            </w:r>
            <w:r>
              <w:rPr>
                <w:spacing w:val="-2"/>
              </w:rPr>
              <w:t xml:space="preserve"> </w:t>
            </w:r>
            <w:r>
              <w:rPr>
                <w:spacing w:val="-4"/>
              </w:rPr>
              <w:t>(AP)</w:t>
            </w:r>
          </w:p>
        </w:tc>
      </w:tr>
      <w:tr w:rsidR="00143B84" w14:paraId="2FFDE438" w14:textId="77777777" w:rsidTr="002727AE">
        <w:trPr>
          <w:trHeight w:val="258"/>
        </w:trPr>
        <w:tc>
          <w:tcPr>
            <w:tcW w:w="630" w:type="dxa"/>
            <w:tcBorders>
              <w:top w:val="nil"/>
              <w:bottom w:val="nil"/>
            </w:tcBorders>
          </w:tcPr>
          <w:p w14:paraId="4437A214" w14:textId="77777777" w:rsidR="00143B84" w:rsidRDefault="00143B84" w:rsidP="00F068C9">
            <w:pPr>
              <w:pStyle w:val="TableParagraph"/>
              <w:rPr>
                <w:rFonts w:ascii="Times New Roman"/>
                <w:sz w:val="18"/>
              </w:rPr>
            </w:pPr>
          </w:p>
        </w:tc>
        <w:tc>
          <w:tcPr>
            <w:tcW w:w="1350" w:type="dxa"/>
            <w:vMerge/>
            <w:tcBorders>
              <w:top w:val="nil"/>
            </w:tcBorders>
          </w:tcPr>
          <w:p w14:paraId="2551BEF2" w14:textId="77777777" w:rsidR="00143B84" w:rsidRDefault="00143B84" w:rsidP="00F068C9">
            <w:pPr>
              <w:rPr>
                <w:sz w:val="2"/>
                <w:szCs w:val="2"/>
              </w:rPr>
            </w:pPr>
          </w:p>
        </w:tc>
        <w:tc>
          <w:tcPr>
            <w:tcW w:w="1620" w:type="dxa"/>
            <w:tcBorders>
              <w:top w:val="nil"/>
              <w:bottom w:val="nil"/>
            </w:tcBorders>
          </w:tcPr>
          <w:p w14:paraId="4C17100C" w14:textId="77777777" w:rsidR="00143B84" w:rsidRDefault="00143B84" w:rsidP="00F068C9">
            <w:pPr>
              <w:pStyle w:val="TableParagraph"/>
              <w:rPr>
                <w:rFonts w:ascii="Times New Roman"/>
                <w:sz w:val="18"/>
              </w:rPr>
            </w:pPr>
          </w:p>
        </w:tc>
        <w:tc>
          <w:tcPr>
            <w:tcW w:w="3780" w:type="dxa"/>
            <w:vMerge/>
            <w:tcBorders>
              <w:top w:val="nil"/>
            </w:tcBorders>
          </w:tcPr>
          <w:p w14:paraId="2BCF76CD" w14:textId="77777777" w:rsidR="00143B84" w:rsidRDefault="00143B84" w:rsidP="00F068C9">
            <w:pPr>
              <w:rPr>
                <w:sz w:val="2"/>
                <w:szCs w:val="2"/>
              </w:rPr>
            </w:pPr>
          </w:p>
        </w:tc>
        <w:tc>
          <w:tcPr>
            <w:tcW w:w="1440" w:type="dxa"/>
            <w:tcBorders>
              <w:top w:val="nil"/>
              <w:bottom w:val="nil"/>
            </w:tcBorders>
          </w:tcPr>
          <w:p w14:paraId="510D532A" w14:textId="77777777" w:rsidR="00143B84" w:rsidRDefault="00143B84" w:rsidP="00F068C9">
            <w:pPr>
              <w:pStyle w:val="TableParagraph"/>
              <w:spacing w:line="239" w:lineRule="exact"/>
              <w:ind w:left="108"/>
            </w:pPr>
            <w:r>
              <w:rPr>
                <w:spacing w:val="-10"/>
              </w:rPr>
              <w:t>1</w:t>
            </w:r>
          </w:p>
        </w:tc>
        <w:tc>
          <w:tcPr>
            <w:tcW w:w="1266" w:type="dxa"/>
            <w:tcBorders>
              <w:top w:val="nil"/>
              <w:bottom w:val="nil"/>
            </w:tcBorders>
          </w:tcPr>
          <w:p w14:paraId="073C510C" w14:textId="77777777" w:rsidR="00143B84" w:rsidRDefault="00143B84" w:rsidP="00F068C9">
            <w:pPr>
              <w:pStyle w:val="TableParagraph"/>
              <w:rPr>
                <w:rFonts w:ascii="Times New Roman"/>
                <w:sz w:val="18"/>
              </w:rPr>
            </w:pPr>
          </w:p>
        </w:tc>
      </w:tr>
      <w:tr w:rsidR="00143B84" w14:paraId="1ECFF6CE" w14:textId="77777777" w:rsidTr="002727AE">
        <w:trPr>
          <w:trHeight w:val="255"/>
        </w:trPr>
        <w:tc>
          <w:tcPr>
            <w:tcW w:w="630" w:type="dxa"/>
            <w:tcBorders>
              <w:top w:val="nil"/>
            </w:tcBorders>
          </w:tcPr>
          <w:p w14:paraId="3A290E4A" w14:textId="77777777" w:rsidR="00143B84" w:rsidRDefault="00143B84" w:rsidP="00F068C9">
            <w:pPr>
              <w:pStyle w:val="TableParagraph"/>
              <w:rPr>
                <w:rFonts w:ascii="Times New Roman"/>
                <w:sz w:val="24"/>
              </w:rPr>
            </w:pPr>
          </w:p>
        </w:tc>
        <w:tc>
          <w:tcPr>
            <w:tcW w:w="1350" w:type="dxa"/>
            <w:vMerge/>
            <w:tcBorders>
              <w:top w:val="nil"/>
            </w:tcBorders>
          </w:tcPr>
          <w:p w14:paraId="5415ED78" w14:textId="77777777" w:rsidR="00143B84" w:rsidRDefault="00143B84" w:rsidP="00F068C9">
            <w:pPr>
              <w:rPr>
                <w:sz w:val="2"/>
                <w:szCs w:val="2"/>
              </w:rPr>
            </w:pPr>
          </w:p>
        </w:tc>
        <w:tc>
          <w:tcPr>
            <w:tcW w:w="1620" w:type="dxa"/>
            <w:tcBorders>
              <w:top w:val="nil"/>
            </w:tcBorders>
          </w:tcPr>
          <w:p w14:paraId="68440476" w14:textId="77777777" w:rsidR="00143B84" w:rsidRDefault="00143B84" w:rsidP="00F068C9">
            <w:pPr>
              <w:pStyle w:val="TableParagraph"/>
              <w:rPr>
                <w:rFonts w:ascii="Times New Roman"/>
                <w:sz w:val="24"/>
              </w:rPr>
            </w:pPr>
          </w:p>
        </w:tc>
        <w:tc>
          <w:tcPr>
            <w:tcW w:w="3780" w:type="dxa"/>
            <w:vMerge/>
            <w:tcBorders>
              <w:top w:val="nil"/>
            </w:tcBorders>
          </w:tcPr>
          <w:p w14:paraId="146C03FA" w14:textId="77777777" w:rsidR="00143B84" w:rsidRDefault="00143B84" w:rsidP="00F068C9">
            <w:pPr>
              <w:rPr>
                <w:sz w:val="2"/>
                <w:szCs w:val="2"/>
              </w:rPr>
            </w:pPr>
          </w:p>
        </w:tc>
        <w:tc>
          <w:tcPr>
            <w:tcW w:w="1440" w:type="dxa"/>
            <w:tcBorders>
              <w:top w:val="nil"/>
            </w:tcBorders>
          </w:tcPr>
          <w:p w14:paraId="0EE150E2" w14:textId="77777777" w:rsidR="00143B84" w:rsidRDefault="00143B84" w:rsidP="00F068C9">
            <w:pPr>
              <w:pStyle w:val="TableParagraph"/>
              <w:spacing w:line="244" w:lineRule="exact"/>
              <w:ind w:left="108"/>
            </w:pPr>
            <w:r>
              <w:rPr>
                <w:spacing w:val="-10"/>
              </w:rPr>
              <w:t>1</w:t>
            </w:r>
          </w:p>
        </w:tc>
        <w:tc>
          <w:tcPr>
            <w:tcW w:w="1266" w:type="dxa"/>
            <w:tcBorders>
              <w:top w:val="nil"/>
            </w:tcBorders>
          </w:tcPr>
          <w:p w14:paraId="74E8B761" w14:textId="77777777" w:rsidR="00143B84" w:rsidRDefault="00143B84" w:rsidP="00F068C9">
            <w:pPr>
              <w:pStyle w:val="TableParagraph"/>
              <w:rPr>
                <w:rFonts w:ascii="Times New Roman"/>
                <w:sz w:val="24"/>
              </w:rPr>
            </w:pPr>
          </w:p>
        </w:tc>
      </w:tr>
      <w:tr w:rsidR="00143B84" w14:paraId="3B040BC3" w14:textId="77777777" w:rsidTr="002727AE">
        <w:trPr>
          <w:trHeight w:val="417"/>
        </w:trPr>
        <w:tc>
          <w:tcPr>
            <w:tcW w:w="630" w:type="dxa"/>
            <w:tcBorders>
              <w:bottom w:val="nil"/>
            </w:tcBorders>
          </w:tcPr>
          <w:p w14:paraId="2B3C0C56" w14:textId="77777777" w:rsidR="00143B84" w:rsidRDefault="00143B84" w:rsidP="00F068C9">
            <w:pPr>
              <w:pStyle w:val="TableParagraph"/>
              <w:spacing w:line="268" w:lineRule="exact"/>
              <w:ind w:left="107"/>
            </w:pPr>
            <w:r>
              <w:rPr>
                <w:spacing w:val="-10"/>
              </w:rPr>
              <w:t>3</w:t>
            </w:r>
          </w:p>
        </w:tc>
        <w:tc>
          <w:tcPr>
            <w:tcW w:w="1350" w:type="dxa"/>
            <w:vMerge w:val="restart"/>
          </w:tcPr>
          <w:p w14:paraId="39B20E5E" w14:textId="77777777" w:rsidR="00143B84" w:rsidRDefault="00143B84" w:rsidP="00F068C9">
            <w:pPr>
              <w:pStyle w:val="TableParagraph"/>
              <w:rPr>
                <w:rFonts w:ascii="Times New Roman"/>
                <w:sz w:val="24"/>
              </w:rPr>
            </w:pPr>
          </w:p>
        </w:tc>
        <w:tc>
          <w:tcPr>
            <w:tcW w:w="1620" w:type="dxa"/>
            <w:tcBorders>
              <w:bottom w:val="nil"/>
            </w:tcBorders>
          </w:tcPr>
          <w:p w14:paraId="7EDDFECA" w14:textId="77777777" w:rsidR="00143B84" w:rsidRDefault="00143B84" w:rsidP="00F068C9">
            <w:pPr>
              <w:pStyle w:val="TableParagraph"/>
              <w:spacing w:line="268" w:lineRule="exact"/>
              <w:ind w:left="108"/>
            </w:pPr>
            <w:r>
              <w:rPr>
                <w:spacing w:val="-2"/>
              </w:rPr>
              <w:t>Ulcer</w:t>
            </w:r>
          </w:p>
        </w:tc>
        <w:tc>
          <w:tcPr>
            <w:tcW w:w="3780" w:type="dxa"/>
            <w:vMerge w:val="restart"/>
          </w:tcPr>
          <w:p w14:paraId="25849900" w14:textId="77777777" w:rsidR="00143B84" w:rsidRDefault="00143B84" w:rsidP="00BC51DF">
            <w:pPr>
              <w:pStyle w:val="TableParagraph"/>
              <w:numPr>
                <w:ilvl w:val="0"/>
                <w:numId w:val="22"/>
              </w:numPr>
              <w:tabs>
                <w:tab w:val="left" w:pos="828"/>
              </w:tabs>
              <w:spacing w:line="287" w:lineRule="exact"/>
              <w:rPr>
                <w:rFonts w:ascii="Times New Roman" w:hAnsi="Times New Roman"/>
                <w:sz w:val="24"/>
              </w:rPr>
            </w:pPr>
            <w:r>
              <w:rPr>
                <w:rFonts w:ascii="Times New Roman" w:hAnsi="Times New Roman"/>
                <w:spacing w:val="-2"/>
                <w:sz w:val="24"/>
              </w:rPr>
              <w:t>History</w:t>
            </w:r>
          </w:p>
          <w:p w14:paraId="6AEE542A" w14:textId="77777777" w:rsidR="00143B84" w:rsidRDefault="00143B84" w:rsidP="00BC51DF">
            <w:pPr>
              <w:pStyle w:val="TableParagraph"/>
              <w:numPr>
                <w:ilvl w:val="0"/>
                <w:numId w:val="22"/>
              </w:numPr>
              <w:tabs>
                <w:tab w:val="left" w:pos="828"/>
              </w:tabs>
              <w:spacing w:line="293" w:lineRule="exact"/>
              <w:rPr>
                <w:rFonts w:ascii="Times New Roman" w:hAnsi="Times New Roman"/>
                <w:sz w:val="24"/>
              </w:rPr>
            </w:pPr>
            <w:r>
              <w:rPr>
                <w:rFonts w:ascii="Times New Roman" w:hAnsi="Times New Roman"/>
                <w:spacing w:val="-2"/>
                <w:sz w:val="24"/>
              </w:rPr>
              <w:t>Examination</w:t>
            </w:r>
          </w:p>
          <w:p w14:paraId="541FADD1" w14:textId="77777777" w:rsidR="00143B84" w:rsidRDefault="00143B84" w:rsidP="00BC51DF">
            <w:pPr>
              <w:pStyle w:val="TableParagraph"/>
              <w:numPr>
                <w:ilvl w:val="0"/>
                <w:numId w:val="22"/>
              </w:numPr>
              <w:tabs>
                <w:tab w:val="left" w:pos="828"/>
              </w:tabs>
              <w:spacing w:line="293" w:lineRule="exact"/>
              <w:rPr>
                <w:rFonts w:ascii="Times New Roman" w:hAnsi="Times New Roman"/>
                <w:sz w:val="24"/>
              </w:rPr>
            </w:pPr>
            <w:r>
              <w:rPr>
                <w:rFonts w:ascii="Times New Roman" w:hAnsi="Times New Roman"/>
                <w:spacing w:val="-2"/>
                <w:sz w:val="24"/>
              </w:rPr>
              <w:t>Etiology</w:t>
            </w:r>
          </w:p>
          <w:p w14:paraId="5E5C0DC1" w14:textId="77777777" w:rsidR="00143B84" w:rsidRDefault="00143B84" w:rsidP="00BC51DF">
            <w:pPr>
              <w:pStyle w:val="TableParagraph"/>
              <w:numPr>
                <w:ilvl w:val="0"/>
                <w:numId w:val="22"/>
              </w:numPr>
              <w:tabs>
                <w:tab w:val="left" w:pos="828"/>
              </w:tabs>
              <w:spacing w:line="278" w:lineRule="exact"/>
              <w:ind w:right="730"/>
              <w:rPr>
                <w:rFonts w:ascii="Times New Roman" w:hAnsi="Times New Roman"/>
                <w:sz w:val="24"/>
              </w:rPr>
            </w:pPr>
            <w:r>
              <w:rPr>
                <w:rFonts w:ascii="Times New Roman" w:hAnsi="Times New Roman"/>
                <w:spacing w:val="-2"/>
                <w:sz w:val="24"/>
              </w:rPr>
              <w:t>Differential Diagnosis</w:t>
            </w:r>
          </w:p>
        </w:tc>
        <w:tc>
          <w:tcPr>
            <w:tcW w:w="1440" w:type="dxa"/>
            <w:tcBorders>
              <w:bottom w:val="nil"/>
            </w:tcBorders>
          </w:tcPr>
          <w:p w14:paraId="0C88955C" w14:textId="77777777" w:rsidR="00143B84" w:rsidRDefault="00143B84" w:rsidP="00F068C9">
            <w:pPr>
              <w:pStyle w:val="TableParagraph"/>
              <w:spacing w:line="268" w:lineRule="exact"/>
              <w:ind w:left="108"/>
            </w:pPr>
            <w:r>
              <w:rPr>
                <w:spacing w:val="-10"/>
              </w:rPr>
              <w:t>1</w:t>
            </w:r>
          </w:p>
        </w:tc>
        <w:tc>
          <w:tcPr>
            <w:tcW w:w="1266" w:type="dxa"/>
            <w:tcBorders>
              <w:bottom w:val="nil"/>
            </w:tcBorders>
          </w:tcPr>
          <w:p w14:paraId="6ED6A1A4" w14:textId="77777777" w:rsidR="00143B84" w:rsidRDefault="00143B84" w:rsidP="00F068C9">
            <w:pPr>
              <w:pStyle w:val="TableParagraph"/>
              <w:spacing w:line="268" w:lineRule="exact"/>
              <w:ind w:left="108"/>
            </w:pPr>
            <w:r>
              <w:t>Dr.</w:t>
            </w:r>
            <w:r>
              <w:rPr>
                <w:spacing w:val="-2"/>
              </w:rPr>
              <w:t xml:space="preserve"> Sabir</w:t>
            </w:r>
          </w:p>
        </w:tc>
      </w:tr>
      <w:tr w:rsidR="00143B84" w14:paraId="3CCB7C43" w14:textId="77777777" w:rsidTr="002727AE">
        <w:trPr>
          <w:trHeight w:val="723"/>
        </w:trPr>
        <w:tc>
          <w:tcPr>
            <w:tcW w:w="630" w:type="dxa"/>
            <w:tcBorders>
              <w:top w:val="nil"/>
            </w:tcBorders>
          </w:tcPr>
          <w:p w14:paraId="254402FF" w14:textId="77777777" w:rsidR="00143B84" w:rsidRDefault="00143B84" w:rsidP="00F068C9">
            <w:pPr>
              <w:pStyle w:val="TableParagraph"/>
              <w:rPr>
                <w:rFonts w:ascii="Times New Roman"/>
                <w:sz w:val="24"/>
              </w:rPr>
            </w:pPr>
          </w:p>
        </w:tc>
        <w:tc>
          <w:tcPr>
            <w:tcW w:w="1350" w:type="dxa"/>
            <w:vMerge/>
            <w:tcBorders>
              <w:top w:val="nil"/>
            </w:tcBorders>
          </w:tcPr>
          <w:p w14:paraId="3D33AB3B" w14:textId="77777777" w:rsidR="00143B84" w:rsidRDefault="00143B84" w:rsidP="00F068C9">
            <w:pPr>
              <w:rPr>
                <w:sz w:val="2"/>
                <w:szCs w:val="2"/>
              </w:rPr>
            </w:pPr>
          </w:p>
        </w:tc>
        <w:tc>
          <w:tcPr>
            <w:tcW w:w="1620" w:type="dxa"/>
            <w:tcBorders>
              <w:top w:val="nil"/>
            </w:tcBorders>
          </w:tcPr>
          <w:p w14:paraId="023CD1ED" w14:textId="77777777" w:rsidR="00143B84" w:rsidRDefault="00143B84" w:rsidP="00F068C9">
            <w:pPr>
              <w:pStyle w:val="TableParagraph"/>
              <w:rPr>
                <w:rFonts w:ascii="Times New Roman"/>
                <w:sz w:val="24"/>
              </w:rPr>
            </w:pPr>
          </w:p>
        </w:tc>
        <w:tc>
          <w:tcPr>
            <w:tcW w:w="3780" w:type="dxa"/>
            <w:vMerge/>
            <w:tcBorders>
              <w:top w:val="nil"/>
            </w:tcBorders>
          </w:tcPr>
          <w:p w14:paraId="724E1C41" w14:textId="77777777" w:rsidR="00143B84" w:rsidRDefault="00143B84" w:rsidP="00F068C9">
            <w:pPr>
              <w:rPr>
                <w:sz w:val="2"/>
                <w:szCs w:val="2"/>
              </w:rPr>
            </w:pPr>
          </w:p>
        </w:tc>
        <w:tc>
          <w:tcPr>
            <w:tcW w:w="1440" w:type="dxa"/>
            <w:tcBorders>
              <w:top w:val="nil"/>
            </w:tcBorders>
          </w:tcPr>
          <w:p w14:paraId="399EDB6F" w14:textId="77777777" w:rsidR="00143B84" w:rsidRDefault="00143B84" w:rsidP="00F068C9">
            <w:pPr>
              <w:pStyle w:val="TableParagraph"/>
              <w:spacing w:before="109"/>
              <w:ind w:left="108"/>
            </w:pPr>
            <w:r>
              <w:rPr>
                <w:spacing w:val="-10"/>
              </w:rPr>
              <w:t>1</w:t>
            </w:r>
          </w:p>
        </w:tc>
        <w:tc>
          <w:tcPr>
            <w:tcW w:w="1266" w:type="dxa"/>
            <w:tcBorders>
              <w:top w:val="nil"/>
            </w:tcBorders>
          </w:tcPr>
          <w:p w14:paraId="1E54F86F" w14:textId="77777777" w:rsidR="00143B84" w:rsidRDefault="00143B84" w:rsidP="00F068C9">
            <w:pPr>
              <w:pStyle w:val="TableParagraph"/>
              <w:rPr>
                <w:rFonts w:ascii="Times New Roman"/>
                <w:sz w:val="24"/>
              </w:rPr>
            </w:pPr>
          </w:p>
        </w:tc>
      </w:tr>
      <w:tr w:rsidR="00143B84" w14:paraId="693521CE" w14:textId="77777777" w:rsidTr="002727AE">
        <w:trPr>
          <w:trHeight w:val="282"/>
        </w:trPr>
        <w:tc>
          <w:tcPr>
            <w:tcW w:w="630" w:type="dxa"/>
            <w:tcBorders>
              <w:bottom w:val="nil"/>
            </w:tcBorders>
          </w:tcPr>
          <w:p w14:paraId="656AEA2F" w14:textId="77777777" w:rsidR="00143B84" w:rsidRDefault="00143B84" w:rsidP="00F068C9">
            <w:pPr>
              <w:pStyle w:val="TableParagraph"/>
              <w:spacing w:line="263" w:lineRule="exact"/>
              <w:ind w:left="107"/>
            </w:pPr>
            <w:r>
              <w:rPr>
                <w:spacing w:val="-10"/>
              </w:rPr>
              <w:t>4</w:t>
            </w:r>
          </w:p>
        </w:tc>
        <w:tc>
          <w:tcPr>
            <w:tcW w:w="1350" w:type="dxa"/>
            <w:vMerge w:val="restart"/>
          </w:tcPr>
          <w:p w14:paraId="51A6F0BA" w14:textId="77777777" w:rsidR="00143B84" w:rsidRDefault="00143B84" w:rsidP="00F068C9">
            <w:pPr>
              <w:pStyle w:val="TableParagraph"/>
              <w:rPr>
                <w:rFonts w:ascii="Times New Roman"/>
                <w:sz w:val="24"/>
              </w:rPr>
            </w:pPr>
          </w:p>
        </w:tc>
        <w:tc>
          <w:tcPr>
            <w:tcW w:w="1620" w:type="dxa"/>
            <w:tcBorders>
              <w:bottom w:val="nil"/>
            </w:tcBorders>
          </w:tcPr>
          <w:p w14:paraId="0C6DFFBE" w14:textId="77777777" w:rsidR="00143B84" w:rsidRDefault="00143B84" w:rsidP="00F068C9">
            <w:pPr>
              <w:pStyle w:val="TableParagraph"/>
              <w:spacing w:line="263" w:lineRule="exact"/>
              <w:ind w:left="108"/>
            </w:pPr>
            <w:r>
              <w:t>Sinus</w:t>
            </w:r>
            <w:r>
              <w:rPr>
                <w:spacing w:val="-2"/>
              </w:rPr>
              <w:t xml:space="preserve"> </w:t>
            </w:r>
            <w:r>
              <w:t xml:space="preserve">&amp; </w:t>
            </w:r>
            <w:r>
              <w:rPr>
                <w:spacing w:val="-2"/>
              </w:rPr>
              <w:t>Fistula</w:t>
            </w:r>
          </w:p>
        </w:tc>
        <w:tc>
          <w:tcPr>
            <w:tcW w:w="3780" w:type="dxa"/>
            <w:vMerge w:val="restart"/>
          </w:tcPr>
          <w:p w14:paraId="72F8CC46" w14:textId="77777777" w:rsidR="00143B84" w:rsidRDefault="00143B84" w:rsidP="00BC51DF">
            <w:pPr>
              <w:pStyle w:val="TableParagraph"/>
              <w:numPr>
                <w:ilvl w:val="0"/>
                <w:numId w:val="21"/>
              </w:numPr>
              <w:tabs>
                <w:tab w:val="left" w:pos="828"/>
              </w:tabs>
              <w:spacing w:line="287" w:lineRule="exact"/>
              <w:rPr>
                <w:rFonts w:ascii="Times New Roman" w:hAnsi="Times New Roman"/>
                <w:sz w:val="24"/>
              </w:rPr>
            </w:pPr>
            <w:r>
              <w:rPr>
                <w:rFonts w:ascii="Times New Roman" w:hAnsi="Times New Roman"/>
                <w:spacing w:val="-2"/>
                <w:sz w:val="24"/>
              </w:rPr>
              <w:t>History</w:t>
            </w:r>
          </w:p>
          <w:p w14:paraId="4DC198BB" w14:textId="77777777" w:rsidR="00143B84" w:rsidRDefault="00143B84" w:rsidP="00BC51DF">
            <w:pPr>
              <w:pStyle w:val="TableParagraph"/>
              <w:numPr>
                <w:ilvl w:val="0"/>
                <w:numId w:val="21"/>
              </w:numPr>
              <w:tabs>
                <w:tab w:val="left" w:pos="828"/>
              </w:tabs>
              <w:spacing w:line="293" w:lineRule="exact"/>
              <w:rPr>
                <w:rFonts w:ascii="Times New Roman" w:hAnsi="Times New Roman"/>
                <w:sz w:val="24"/>
              </w:rPr>
            </w:pPr>
            <w:r>
              <w:rPr>
                <w:rFonts w:ascii="Times New Roman" w:hAnsi="Times New Roman"/>
                <w:spacing w:val="-2"/>
                <w:sz w:val="24"/>
              </w:rPr>
              <w:t>Examination</w:t>
            </w:r>
          </w:p>
          <w:p w14:paraId="170D2F27" w14:textId="77777777" w:rsidR="00143B84" w:rsidRDefault="00143B84" w:rsidP="00BC51DF">
            <w:pPr>
              <w:pStyle w:val="TableParagraph"/>
              <w:numPr>
                <w:ilvl w:val="0"/>
                <w:numId w:val="21"/>
              </w:numPr>
              <w:tabs>
                <w:tab w:val="left" w:pos="828"/>
              </w:tabs>
              <w:spacing w:before="2" w:line="276" w:lineRule="exact"/>
              <w:ind w:right="730"/>
              <w:rPr>
                <w:rFonts w:ascii="Times New Roman" w:hAnsi="Times New Roman"/>
                <w:sz w:val="24"/>
              </w:rPr>
            </w:pPr>
            <w:r>
              <w:rPr>
                <w:rFonts w:ascii="Times New Roman" w:hAnsi="Times New Roman"/>
                <w:spacing w:val="-2"/>
                <w:sz w:val="24"/>
              </w:rPr>
              <w:t>Differential Diagnosis</w:t>
            </w:r>
          </w:p>
        </w:tc>
        <w:tc>
          <w:tcPr>
            <w:tcW w:w="1440" w:type="dxa"/>
            <w:tcBorders>
              <w:bottom w:val="nil"/>
            </w:tcBorders>
          </w:tcPr>
          <w:p w14:paraId="6FD6B040" w14:textId="77777777" w:rsidR="00143B84" w:rsidRDefault="00143B84" w:rsidP="00F068C9">
            <w:pPr>
              <w:pStyle w:val="TableParagraph"/>
              <w:spacing w:line="263" w:lineRule="exact"/>
              <w:ind w:left="108"/>
            </w:pPr>
            <w:r>
              <w:rPr>
                <w:spacing w:val="-10"/>
              </w:rPr>
              <w:t>1</w:t>
            </w:r>
          </w:p>
        </w:tc>
        <w:tc>
          <w:tcPr>
            <w:tcW w:w="1266" w:type="dxa"/>
            <w:tcBorders>
              <w:bottom w:val="nil"/>
            </w:tcBorders>
          </w:tcPr>
          <w:p w14:paraId="1A347339" w14:textId="77777777" w:rsidR="00143B84" w:rsidRDefault="00143B84" w:rsidP="00F068C9">
            <w:pPr>
              <w:pStyle w:val="TableParagraph"/>
              <w:spacing w:line="263" w:lineRule="exact"/>
              <w:ind w:left="108"/>
            </w:pPr>
            <w:r>
              <w:t>Dr.</w:t>
            </w:r>
            <w:r>
              <w:rPr>
                <w:spacing w:val="-2"/>
              </w:rPr>
              <w:t xml:space="preserve"> Manan</w:t>
            </w:r>
          </w:p>
        </w:tc>
      </w:tr>
      <w:tr w:rsidR="00143B84" w14:paraId="7E5FC44A" w14:textId="77777777" w:rsidTr="002727AE">
        <w:trPr>
          <w:trHeight w:val="257"/>
        </w:trPr>
        <w:tc>
          <w:tcPr>
            <w:tcW w:w="630" w:type="dxa"/>
            <w:tcBorders>
              <w:top w:val="nil"/>
              <w:bottom w:val="nil"/>
            </w:tcBorders>
          </w:tcPr>
          <w:p w14:paraId="365EBC58" w14:textId="77777777" w:rsidR="00143B84" w:rsidRDefault="00143B84" w:rsidP="00F068C9">
            <w:pPr>
              <w:pStyle w:val="TableParagraph"/>
              <w:rPr>
                <w:rFonts w:ascii="Times New Roman"/>
                <w:sz w:val="18"/>
              </w:rPr>
            </w:pPr>
          </w:p>
        </w:tc>
        <w:tc>
          <w:tcPr>
            <w:tcW w:w="1350" w:type="dxa"/>
            <w:vMerge/>
            <w:tcBorders>
              <w:top w:val="nil"/>
            </w:tcBorders>
          </w:tcPr>
          <w:p w14:paraId="6B6C5402" w14:textId="77777777" w:rsidR="00143B84" w:rsidRDefault="00143B84" w:rsidP="00F068C9">
            <w:pPr>
              <w:rPr>
                <w:sz w:val="2"/>
                <w:szCs w:val="2"/>
              </w:rPr>
            </w:pPr>
          </w:p>
        </w:tc>
        <w:tc>
          <w:tcPr>
            <w:tcW w:w="1620" w:type="dxa"/>
            <w:tcBorders>
              <w:top w:val="nil"/>
              <w:bottom w:val="nil"/>
            </w:tcBorders>
          </w:tcPr>
          <w:p w14:paraId="35DFBAFA" w14:textId="77777777" w:rsidR="00143B84" w:rsidRDefault="00143B84" w:rsidP="00F068C9">
            <w:pPr>
              <w:pStyle w:val="TableParagraph"/>
              <w:rPr>
                <w:rFonts w:ascii="Times New Roman"/>
                <w:sz w:val="18"/>
              </w:rPr>
            </w:pPr>
          </w:p>
        </w:tc>
        <w:tc>
          <w:tcPr>
            <w:tcW w:w="3780" w:type="dxa"/>
            <w:vMerge/>
            <w:tcBorders>
              <w:top w:val="nil"/>
            </w:tcBorders>
          </w:tcPr>
          <w:p w14:paraId="6314D22C" w14:textId="77777777" w:rsidR="00143B84" w:rsidRDefault="00143B84" w:rsidP="00F068C9">
            <w:pPr>
              <w:rPr>
                <w:sz w:val="2"/>
                <w:szCs w:val="2"/>
              </w:rPr>
            </w:pPr>
          </w:p>
        </w:tc>
        <w:tc>
          <w:tcPr>
            <w:tcW w:w="1440" w:type="dxa"/>
            <w:tcBorders>
              <w:top w:val="nil"/>
              <w:bottom w:val="nil"/>
            </w:tcBorders>
          </w:tcPr>
          <w:p w14:paraId="30CFDB85" w14:textId="77777777" w:rsidR="00143B84" w:rsidRDefault="00143B84" w:rsidP="00F068C9">
            <w:pPr>
              <w:pStyle w:val="TableParagraph"/>
              <w:rPr>
                <w:rFonts w:ascii="Times New Roman"/>
                <w:sz w:val="18"/>
              </w:rPr>
            </w:pPr>
          </w:p>
        </w:tc>
        <w:tc>
          <w:tcPr>
            <w:tcW w:w="1266" w:type="dxa"/>
            <w:tcBorders>
              <w:top w:val="nil"/>
              <w:bottom w:val="nil"/>
            </w:tcBorders>
          </w:tcPr>
          <w:p w14:paraId="3125489F" w14:textId="77777777" w:rsidR="00143B84" w:rsidRDefault="00143B84" w:rsidP="00F068C9">
            <w:pPr>
              <w:pStyle w:val="TableParagraph"/>
              <w:spacing w:line="238" w:lineRule="exact"/>
              <w:ind w:left="108"/>
            </w:pPr>
            <w:r>
              <w:rPr>
                <w:spacing w:val="-4"/>
              </w:rPr>
              <w:t>(AP)</w:t>
            </w:r>
          </w:p>
        </w:tc>
      </w:tr>
      <w:tr w:rsidR="00143B84" w14:paraId="3D3EDC99" w14:textId="77777777" w:rsidTr="002727AE">
        <w:trPr>
          <w:trHeight w:val="327"/>
        </w:trPr>
        <w:tc>
          <w:tcPr>
            <w:tcW w:w="630" w:type="dxa"/>
            <w:tcBorders>
              <w:top w:val="nil"/>
            </w:tcBorders>
          </w:tcPr>
          <w:p w14:paraId="3AFA447E" w14:textId="77777777" w:rsidR="00143B84" w:rsidRDefault="00143B84" w:rsidP="00F068C9">
            <w:pPr>
              <w:pStyle w:val="TableParagraph"/>
              <w:rPr>
                <w:rFonts w:ascii="Times New Roman"/>
                <w:sz w:val="24"/>
              </w:rPr>
            </w:pPr>
          </w:p>
        </w:tc>
        <w:tc>
          <w:tcPr>
            <w:tcW w:w="1350" w:type="dxa"/>
            <w:vMerge/>
            <w:tcBorders>
              <w:top w:val="nil"/>
            </w:tcBorders>
          </w:tcPr>
          <w:p w14:paraId="2E22681F" w14:textId="77777777" w:rsidR="00143B84" w:rsidRDefault="00143B84" w:rsidP="00F068C9">
            <w:pPr>
              <w:rPr>
                <w:sz w:val="2"/>
                <w:szCs w:val="2"/>
              </w:rPr>
            </w:pPr>
          </w:p>
        </w:tc>
        <w:tc>
          <w:tcPr>
            <w:tcW w:w="1620" w:type="dxa"/>
            <w:tcBorders>
              <w:top w:val="nil"/>
            </w:tcBorders>
          </w:tcPr>
          <w:p w14:paraId="790138A3" w14:textId="77777777" w:rsidR="00143B84" w:rsidRDefault="00143B84" w:rsidP="00F068C9">
            <w:pPr>
              <w:pStyle w:val="TableParagraph"/>
              <w:rPr>
                <w:rFonts w:ascii="Times New Roman"/>
                <w:sz w:val="24"/>
              </w:rPr>
            </w:pPr>
          </w:p>
        </w:tc>
        <w:tc>
          <w:tcPr>
            <w:tcW w:w="3780" w:type="dxa"/>
            <w:vMerge/>
            <w:tcBorders>
              <w:top w:val="nil"/>
            </w:tcBorders>
          </w:tcPr>
          <w:p w14:paraId="3EE6BB14" w14:textId="77777777" w:rsidR="00143B84" w:rsidRDefault="00143B84" w:rsidP="00F068C9">
            <w:pPr>
              <w:rPr>
                <w:sz w:val="2"/>
                <w:szCs w:val="2"/>
              </w:rPr>
            </w:pPr>
          </w:p>
        </w:tc>
        <w:tc>
          <w:tcPr>
            <w:tcW w:w="1440" w:type="dxa"/>
            <w:tcBorders>
              <w:top w:val="nil"/>
            </w:tcBorders>
          </w:tcPr>
          <w:p w14:paraId="34A3BD77" w14:textId="77777777" w:rsidR="00143B84" w:rsidRDefault="00143B84" w:rsidP="00F068C9">
            <w:pPr>
              <w:pStyle w:val="TableParagraph"/>
              <w:spacing w:line="243" w:lineRule="exact"/>
              <w:ind w:left="108"/>
            </w:pPr>
            <w:r>
              <w:rPr>
                <w:spacing w:val="-10"/>
              </w:rPr>
              <w:t>1</w:t>
            </w:r>
          </w:p>
        </w:tc>
        <w:tc>
          <w:tcPr>
            <w:tcW w:w="1266" w:type="dxa"/>
            <w:tcBorders>
              <w:top w:val="nil"/>
            </w:tcBorders>
          </w:tcPr>
          <w:p w14:paraId="08A857D9" w14:textId="77777777" w:rsidR="00143B84" w:rsidRDefault="00143B84" w:rsidP="00F068C9">
            <w:pPr>
              <w:pStyle w:val="TableParagraph"/>
              <w:rPr>
                <w:rFonts w:ascii="Times New Roman"/>
                <w:sz w:val="24"/>
              </w:rPr>
            </w:pPr>
          </w:p>
        </w:tc>
      </w:tr>
      <w:tr w:rsidR="00143B84" w14:paraId="49517FE9" w14:textId="77777777" w:rsidTr="002727AE">
        <w:trPr>
          <w:trHeight w:val="685"/>
        </w:trPr>
        <w:tc>
          <w:tcPr>
            <w:tcW w:w="630" w:type="dxa"/>
            <w:tcBorders>
              <w:bottom w:val="nil"/>
            </w:tcBorders>
          </w:tcPr>
          <w:p w14:paraId="2FA1BF56" w14:textId="77777777" w:rsidR="00143B84" w:rsidRDefault="00143B84" w:rsidP="00F068C9">
            <w:pPr>
              <w:pStyle w:val="TableParagraph"/>
              <w:spacing w:line="268" w:lineRule="exact"/>
              <w:ind w:left="107"/>
            </w:pPr>
            <w:r>
              <w:rPr>
                <w:spacing w:val="-10"/>
              </w:rPr>
              <w:t>5</w:t>
            </w:r>
          </w:p>
        </w:tc>
        <w:tc>
          <w:tcPr>
            <w:tcW w:w="1350" w:type="dxa"/>
            <w:vMerge w:val="restart"/>
          </w:tcPr>
          <w:p w14:paraId="6B361357" w14:textId="77777777" w:rsidR="00143B84" w:rsidRDefault="00143B84" w:rsidP="00F068C9">
            <w:pPr>
              <w:pStyle w:val="TableParagraph"/>
              <w:rPr>
                <w:rFonts w:ascii="Times New Roman"/>
                <w:sz w:val="24"/>
              </w:rPr>
            </w:pPr>
          </w:p>
        </w:tc>
        <w:tc>
          <w:tcPr>
            <w:tcW w:w="1620" w:type="dxa"/>
            <w:tcBorders>
              <w:bottom w:val="nil"/>
            </w:tcBorders>
          </w:tcPr>
          <w:p w14:paraId="1490ED4A" w14:textId="7A40E48A" w:rsidR="00143B84" w:rsidRDefault="00E26E8F" w:rsidP="00F068C9">
            <w:pPr>
              <w:pStyle w:val="TableParagraph"/>
              <w:spacing w:line="268" w:lineRule="exact"/>
              <w:ind w:left="108"/>
            </w:pPr>
            <w:r>
              <w:rPr>
                <w:spacing w:val="-2"/>
              </w:rPr>
              <w:t>Abdomen</w:t>
            </w:r>
          </w:p>
        </w:tc>
        <w:tc>
          <w:tcPr>
            <w:tcW w:w="3780" w:type="dxa"/>
            <w:vMerge w:val="restart"/>
          </w:tcPr>
          <w:p w14:paraId="16EBECF4" w14:textId="77777777" w:rsidR="00143B84" w:rsidRDefault="00143B84" w:rsidP="00BC51DF">
            <w:pPr>
              <w:pStyle w:val="TableParagraph"/>
              <w:numPr>
                <w:ilvl w:val="0"/>
                <w:numId w:val="20"/>
              </w:numPr>
              <w:tabs>
                <w:tab w:val="left" w:pos="828"/>
              </w:tabs>
              <w:ind w:right="129"/>
              <w:rPr>
                <w:rFonts w:ascii="Times New Roman" w:hAnsi="Times New Roman"/>
                <w:sz w:val="24"/>
              </w:rPr>
            </w:pPr>
            <w:r>
              <w:rPr>
                <w:rFonts w:ascii="Times New Roman" w:hAnsi="Times New Roman"/>
                <w:sz w:val="24"/>
              </w:rPr>
              <w:t>History</w:t>
            </w:r>
            <w:r>
              <w:rPr>
                <w:rFonts w:ascii="Times New Roman" w:hAnsi="Times New Roman"/>
                <w:spacing w:val="-15"/>
                <w:sz w:val="24"/>
              </w:rPr>
              <w:t xml:space="preserve"> </w:t>
            </w:r>
            <w:r>
              <w:rPr>
                <w:rFonts w:ascii="Times New Roman" w:hAnsi="Times New Roman"/>
                <w:sz w:val="24"/>
              </w:rPr>
              <w:t>Taking</w:t>
            </w:r>
            <w:r>
              <w:rPr>
                <w:rFonts w:ascii="Times New Roman" w:hAnsi="Times New Roman"/>
                <w:spacing w:val="-15"/>
                <w:sz w:val="24"/>
              </w:rPr>
              <w:t xml:space="preserve"> </w:t>
            </w:r>
            <w:r>
              <w:rPr>
                <w:rFonts w:ascii="Times New Roman" w:hAnsi="Times New Roman"/>
                <w:sz w:val="24"/>
              </w:rPr>
              <w:t>of Pain abdomen according to different regions</w:t>
            </w:r>
          </w:p>
          <w:p w14:paraId="73EE018A" w14:textId="77777777" w:rsidR="00143B84" w:rsidRDefault="00143B84" w:rsidP="00BC51DF">
            <w:pPr>
              <w:pStyle w:val="TableParagraph"/>
              <w:numPr>
                <w:ilvl w:val="0"/>
                <w:numId w:val="20"/>
              </w:numPr>
              <w:tabs>
                <w:tab w:val="left" w:pos="828"/>
              </w:tabs>
              <w:spacing w:line="276" w:lineRule="exact"/>
              <w:ind w:right="156"/>
              <w:rPr>
                <w:rFonts w:ascii="Times New Roman" w:hAnsi="Times New Roman"/>
                <w:sz w:val="24"/>
              </w:rPr>
            </w:pPr>
            <w:r>
              <w:rPr>
                <w:rFonts w:ascii="Times New Roman" w:hAnsi="Times New Roman"/>
                <w:spacing w:val="-2"/>
                <w:sz w:val="24"/>
              </w:rPr>
              <w:t xml:space="preserve">Differential </w:t>
            </w:r>
            <w:r>
              <w:rPr>
                <w:rFonts w:ascii="Times New Roman" w:hAnsi="Times New Roman"/>
                <w:sz w:val="24"/>
              </w:rPr>
              <w:t>Diagnosis</w:t>
            </w:r>
            <w:r>
              <w:rPr>
                <w:rFonts w:ascii="Times New Roman" w:hAnsi="Times New Roman"/>
                <w:spacing w:val="-15"/>
                <w:sz w:val="24"/>
              </w:rPr>
              <w:t xml:space="preserve"> </w:t>
            </w:r>
            <w:r>
              <w:rPr>
                <w:rFonts w:ascii="Times New Roman" w:hAnsi="Times New Roman"/>
                <w:sz w:val="24"/>
              </w:rPr>
              <w:t>of</w:t>
            </w:r>
            <w:r>
              <w:rPr>
                <w:rFonts w:ascii="Times New Roman" w:hAnsi="Times New Roman"/>
                <w:spacing w:val="-15"/>
                <w:sz w:val="24"/>
              </w:rPr>
              <w:t xml:space="preserve"> </w:t>
            </w:r>
            <w:r>
              <w:rPr>
                <w:rFonts w:ascii="Times New Roman" w:hAnsi="Times New Roman"/>
                <w:sz w:val="24"/>
              </w:rPr>
              <w:t xml:space="preserve">pain </w:t>
            </w:r>
            <w:r>
              <w:rPr>
                <w:rFonts w:ascii="Times New Roman" w:hAnsi="Times New Roman"/>
                <w:spacing w:val="-2"/>
                <w:sz w:val="24"/>
              </w:rPr>
              <w:t>abdomen</w:t>
            </w:r>
          </w:p>
        </w:tc>
        <w:tc>
          <w:tcPr>
            <w:tcW w:w="1440" w:type="dxa"/>
            <w:tcBorders>
              <w:bottom w:val="nil"/>
            </w:tcBorders>
          </w:tcPr>
          <w:p w14:paraId="0CBDEE1E" w14:textId="77777777" w:rsidR="00143B84" w:rsidRDefault="00143B84" w:rsidP="00F068C9">
            <w:pPr>
              <w:pStyle w:val="TableParagraph"/>
              <w:spacing w:line="268" w:lineRule="exact"/>
              <w:ind w:left="108"/>
            </w:pPr>
            <w:r>
              <w:rPr>
                <w:spacing w:val="-10"/>
              </w:rPr>
              <w:t>1</w:t>
            </w:r>
          </w:p>
        </w:tc>
        <w:tc>
          <w:tcPr>
            <w:tcW w:w="1266" w:type="dxa"/>
            <w:tcBorders>
              <w:bottom w:val="nil"/>
            </w:tcBorders>
          </w:tcPr>
          <w:p w14:paraId="6D64A66C" w14:textId="77777777" w:rsidR="00143B84" w:rsidRDefault="00143B84" w:rsidP="00F068C9">
            <w:pPr>
              <w:pStyle w:val="TableParagraph"/>
              <w:spacing w:line="268" w:lineRule="exact"/>
              <w:ind w:left="108"/>
            </w:pPr>
            <w:r>
              <w:t>Dr.</w:t>
            </w:r>
            <w:r>
              <w:rPr>
                <w:spacing w:val="-4"/>
              </w:rPr>
              <w:t xml:space="preserve"> </w:t>
            </w:r>
            <w:r>
              <w:t>Irfan</w:t>
            </w:r>
            <w:r>
              <w:rPr>
                <w:spacing w:val="-4"/>
              </w:rPr>
              <w:t xml:space="preserve"> (AP)</w:t>
            </w:r>
          </w:p>
        </w:tc>
      </w:tr>
      <w:tr w:rsidR="00143B84" w14:paraId="1C0AC731" w14:textId="77777777" w:rsidTr="002727AE">
        <w:trPr>
          <w:trHeight w:val="822"/>
        </w:trPr>
        <w:tc>
          <w:tcPr>
            <w:tcW w:w="630" w:type="dxa"/>
            <w:tcBorders>
              <w:top w:val="nil"/>
            </w:tcBorders>
          </w:tcPr>
          <w:p w14:paraId="56A4DF17" w14:textId="77777777" w:rsidR="00143B84" w:rsidRDefault="00143B84" w:rsidP="00F068C9">
            <w:pPr>
              <w:pStyle w:val="TableParagraph"/>
              <w:rPr>
                <w:rFonts w:ascii="Times New Roman"/>
                <w:sz w:val="24"/>
              </w:rPr>
            </w:pPr>
          </w:p>
        </w:tc>
        <w:tc>
          <w:tcPr>
            <w:tcW w:w="1350" w:type="dxa"/>
            <w:vMerge/>
            <w:tcBorders>
              <w:top w:val="nil"/>
            </w:tcBorders>
          </w:tcPr>
          <w:p w14:paraId="0E0F6035" w14:textId="77777777" w:rsidR="00143B84" w:rsidRDefault="00143B84" w:rsidP="00F068C9">
            <w:pPr>
              <w:rPr>
                <w:sz w:val="2"/>
                <w:szCs w:val="2"/>
              </w:rPr>
            </w:pPr>
          </w:p>
        </w:tc>
        <w:tc>
          <w:tcPr>
            <w:tcW w:w="1620" w:type="dxa"/>
            <w:tcBorders>
              <w:top w:val="nil"/>
            </w:tcBorders>
          </w:tcPr>
          <w:p w14:paraId="7EEA857A" w14:textId="77777777" w:rsidR="00143B84" w:rsidRDefault="00143B84" w:rsidP="00F068C9">
            <w:pPr>
              <w:pStyle w:val="TableParagraph"/>
              <w:rPr>
                <w:rFonts w:ascii="Times New Roman"/>
                <w:sz w:val="24"/>
              </w:rPr>
            </w:pPr>
          </w:p>
        </w:tc>
        <w:tc>
          <w:tcPr>
            <w:tcW w:w="3780" w:type="dxa"/>
            <w:vMerge/>
            <w:tcBorders>
              <w:top w:val="nil"/>
            </w:tcBorders>
          </w:tcPr>
          <w:p w14:paraId="060F8A51" w14:textId="77777777" w:rsidR="00143B84" w:rsidRDefault="00143B84" w:rsidP="00F068C9">
            <w:pPr>
              <w:rPr>
                <w:sz w:val="2"/>
                <w:szCs w:val="2"/>
              </w:rPr>
            </w:pPr>
          </w:p>
        </w:tc>
        <w:tc>
          <w:tcPr>
            <w:tcW w:w="1440" w:type="dxa"/>
            <w:tcBorders>
              <w:top w:val="nil"/>
            </w:tcBorders>
          </w:tcPr>
          <w:p w14:paraId="1D39F59B" w14:textId="77777777" w:rsidR="00143B84" w:rsidRDefault="00143B84" w:rsidP="00F068C9">
            <w:pPr>
              <w:pStyle w:val="TableParagraph"/>
              <w:spacing w:before="109"/>
              <w:rPr>
                <w:b/>
              </w:rPr>
            </w:pPr>
          </w:p>
          <w:p w14:paraId="53900D47" w14:textId="77777777" w:rsidR="00143B84" w:rsidRDefault="00143B84" w:rsidP="00F068C9">
            <w:pPr>
              <w:pStyle w:val="TableParagraph"/>
              <w:ind w:left="108"/>
            </w:pPr>
            <w:r>
              <w:rPr>
                <w:spacing w:val="-10"/>
              </w:rPr>
              <w:t>3</w:t>
            </w:r>
          </w:p>
        </w:tc>
        <w:tc>
          <w:tcPr>
            <w:tcW w:w="1266" w:type="dxa"/>
            <w:tcBorders>
              <w:top w:val="nil"/>
            </w:tcBorders>
          </w:tcPr>
          <w:p w14:paraId="585A520E" w14:textId="77777777" w:rsidR="00143B84" w:rsidRDefault="00143B84" w:rsidP="00F068C9">
            <w:pPr>
              <w:pStyle w:val="TableParagraph"/>
              <w:rPr>
                <w:rFonts w:ascii="Times New Roman"/>
                <w:sz w:val="24"/>
              </w:rPr>
            </w:pPr>
          </w:p>
        </w:tc>
      </w:tr>
      <w:tr w:rsidR="00143B84" w14:paraId="209260E3" w14:textId="77777777" w:rsidTr="002727AE">
        <w:trPr>
          <w:trHeight w:val="282"/>
        </w:trPr>
        <w:tc>
          <w:tcPr>
            <w:tcW w:w="630" w:type="dxa"/>
            <w:tcBorders>
              <w:bottom w:val="nil"/>
            </w:tcBorders>
          </w:tcPr>
          <w:p w14:paraId="6488700D" w14:textId="77777777" w:rsidR="00143B84" w:rsidRDefault="00143B84" w:rsidP="00F068C9">
            <w:pPr>
              <w:pStyle w:val="TableParagraph"/>
              <w:spacing w:line="263" w:lineRule="exact"/>
              <w:ind w:left="107"/>
            </w:pPr>
            <w:r>
              <w:rPr>
                <w:spacing w:val="-10"/>
              </w:rPr>
              <w:t>6</w:t>
            </w:r>
          </w:p>
        </w:tc>
        <w:tc>
          <w:tcPr>
            <w:tcW w:w="1350" w:type="dxa"/>
            <w:vMerge w:val="restart"/>
          </w:tcPr>
          <w:p w14:paraId="613F86FA" w14:textId="77777777" w:rsidR="00143B84" w:rsidRDefault="00143B84" w:rsidP="00F068C9">
            <w:pPr>
              <w:pStyle w:val="TableParagraph"/>
              <w:rPr>
                <w:rFonts w:ascii="Times New Roman"/>
                <w:sz w:val="24"/>
              </w:rPr>
            </w:pPr>
          </w:p>
        </w:tc>
        <w:tc>
          <w:tcPr>
            <w:tcW w:w="1620" w:type="dxa"/>
            <w:tcBorders>
              <w:bottom w:val="nil"/>
            </w:tcBorders>
          </w:tcPr>
          <w:p w14:paraId="5D2A0002" w14:textId="77777777" w:rsidR="00143B84" w:rsidRDefault="00143B84" w:rsidP="00F068C9">
            <w:pPr>
              <w:pStyle w:val="TableParagraph"/>
              <w:spacing w:line="263" w:lineRule="exact"/>
              <w:ind w:left="108"/>
            </w:pPr>
            <w:r>
              <w:t>Abdominal</w:t>
            </w:r>
            <w:r>
              <w:rPr>
                <w:spacing w:val="-9"/>
              </w:rPr>
              <w:t xml:space="preserve"> </w:t>
            </w:r>
            <w:r>
              <w:rPr>
                <w:spacing w:val="-4"/>
              </w:rPr>
              <w:t>Mass</w:t>
            </w:r>
          </w:p>
        </w:tc>
        <w:tc>
          <w:tcPr>
            <w:tcW w:w="3780" w:type="dxa"/>
            <w:vMerge w:val="restart"/>
          </w:tcPr>
          <w:p w14:paraId="2F4F28BD" w14:textId="77777777" w:rsidR="00143B84" w:rsidRDefault="00143B84" w:rsidP="00BC51DF">
            <w:pPr>
              <w:pStyle w:val="TableParagraph"/>
              <w:numPr>
                <w:ilvl w:val="0"/>
                <w:numId w:val="19"/>
              </w:numPr>
              <w:tabs>
                <w:tab w:val="left" w:pos="828"/>
              </w:tabs>
              <w:spacing w:line="287" w:lineRule="exact"/>
              <w:rPr>
                <w:rFonts w:ascii="Times New Roman" w:hAnsi="Times New Roman"/>
                <w:sz w:val="24"/>
              </w:rPr>
            </w:pPr>
            <w:r>
              <w:rPr>
                <w:rFonts w:ascii="Times New Roman" w:hAnsi="Times New Roman"/>
                <w:spacing w:val="-2"/>
                <w:sz w:val="24"/>
              </w:rPr>
              <w:t>History</w:t>
            </w:r>
          </w:p>
          <w:p w14:paraId="0ADAB69A" w14:textId="77777777" w:rsidR="00143B84" w:rsidRDefault="00143B84" w:rsidP="00BC51DF">
            <w:pPr>
              <w:pStyle w:val="TableParagraph"/>
              <w:numPr>
                <w:ilvl w:val="0"/>
                <w:numId w:val="19"/>
              </w:numPr>
              <w:tabs>
                <w:tab w:val="left" w:pos="828"/>
              </w:tabs>
              <w:spacing w:line="293" w:lineRule="exact"/>
              <w:rPr>
                <w:rFonts w:ascii="Times New Roman" w:hAnsi="Times New Roman"/>
                <w:sz w:val="24"/>
              </w:rPr>
            </w:pPr>
            <w:r>
              <w:rPr>
                <w:rFonts w:ascii="Times New Roman" w:hAnsi="Times New Roman"/>
                <w:spacing w:val="-2"/>
                <w:sz w:val="24"/>
              </w:rPr>
              <w:t>Examination</w:t>
            </w:r>
          </w:p>
          <w:p w14:paraId="039BE08E" w14:textId="77777777" w:rsidR="00143B84" w:rsidRDefault="00143B84" w:rsidP="00BC51DF">
            <w:pPr>
              <w:pStyle w:val="TableParagraph"/>
              <w:numPr>
                <w:ilvl w:val="0"/>
                <w:numId w:val="19"/>
              </w:numPr>
              <w:tabs>
                <w:tab w:val="left" w:pos="828"/>
              </w:tabs>
              <w:ind w:right="227"/>
              <w:rPr>
                <w:rFonts w:ascii="Times New Roman" w:hAnsi="Times New Roman"/>
                <w:sz w:val="24"/>
              </w:rPr>
            </w:pPr>
            <w:r>
              <w:rPr>
                <w:rFonts w:ascii="Times New Roman" w:hAnsi="Times New Roman"/>
                <w:spacing w:val="-2"/>
                <w:sz w:val="24"/>
              </w:rPr>
              <w:t xml:space="preserve">Differential </w:t>
            </w:r>
            <w:r>
              <w:rPr>
                <w:rFonts w:ascii="Times New Roman" w:hAnsi="Times New Roman"/>
                <w:sz w:val="24"/>
              </w:rPr>
              <w:t>Diagnosis of Abdominal</w:t>
            </w:r>
            <w:r>
              <w:rPr>
                <w:rFonts w:ascii="Times New Roman" w:hAnsi="Times New Roman"/>
                <w:spacing w:val="-15"/>
                <w:sz w:val="24"/>
              </w:rPr>
              <w:t xml:space="preserve"> </w:t>
            </w:r>
            <w:r>
              <w:rPr>
                <w:rFonts w:ascii="Times New Roman" w:hAnsi="Times New Roman"/>
                <w:sz w:val="24"/>
              </w:rPr>
              <w:t>mass</w:t>
            </w:r>
          </w:p>
          <w:p w14:paraId="0E025A51" w14:textId="77777777" w:rsidR="00143B84" w:rsidRDefault="00143B84" w:rsidP="00F068C9">
            <w:pPr>
              <w:pStyle w:val="TableParagraph"/>
              <w:spacing w:line="270" w:lineRule="atLeast"/>
              <w:ind w:left="828" w:right="252"/>
              <w:rPr>
                <w:rFonts w:ascii="Times New Roman"/>
                <w:sz w:val="24"/>
              </w:rPr>
            </w:pPr>
            <w:r>
              <w:rPr>
                <w:rFonts w:ascii="Times New Roman"/>
                <w:sz w:val="24"/>
              </w:rPr>
              <w:t>according to different</w:t>
            </w:r>
            <w:r>
              <w:rPr>
                <w:rFonts w:ascii="Times New Roman"/>
                <w:spacing w:val="-15"/>
                <w:sz w:val="24"/>
              </w:rPr>
              <w:t xml:space="preserve"> </w:t>
            </w:r>
            <w:r>
              <w:rPr>
                <w:rFonts w:ascii="Times New Roman"/>
                <w:sz w:val="24"/>
              </w:rPr>
              <w:t>regions</w:t>
            </w:r>
          </w:p>
        </w:tc>
        <w:tc>
          <w:tcPr>
            <w:tcW w:w="1440" w:type="dxa"/>
            <w:tcBorders>
              <w:bottom w:val="nil"/>
            </w:tcBorders>
          </w:tcPr>
          <w:p w14:paraId="0B4F87C8" w14:textId="77777777" w:rsidR="00143B84" w:rsidRDefault="00143B84" w:rsidP="00F068C9">
            <w:pPr>
              <w:pStyle w:val="TableParagraph"/>
              <w:spacing w:line="263" w:lineRule="exact"/>
              <w:ind w:left="108"/>
            </w:pPr>
            <w:r>
              <w:rPr>
                <w:spacing w:val="-10"/>
              </w:rPr>
              <w:t>1</w:t>
            </w:r>
          </w:p>
        </w:tc>
        <w:tc>
          <w:tcPr>
            <w:tcW w:w="1266" w:type="dxa"/>
            <w:tcBorders>
              <w:bottom w:val="nil"/>
            </w:tcBorders>
          </w:tcPr>
          <w:p w14:paraId="0518B989" w14:textId="77777777" w:rsidR="00143B84" w:rsidRDefault="00143B84" w:rsidP="00F068C9">
            <w:pPr>
              <w:pStyle w:val="TableParagraph"/>
              <w:spacing w:line="263" w:lineRule="exact"/>
              <w:ind w:left="108"/>
            </w:pPr>
            <w:r>
              <w:t>Dr.</w:t>
            </w:r>
            <w:r>
              <w:rPr>
                <w:spacing w:val="-5"/>
              </w:rPr>
              <w:t xml:space="preserve"> </w:t>
            </w:r>
            <w:r>
              <w:t>Afzal</w:t>
            </w:r>
            <w:r>
              <w:rPr>
                <w:spacing w:val="-1"/>
              </w:rPr>
              <w:t xml:space="preserve"> </w:t>
            </w:r>
            <w:proofErr w:type="spellStart"/>
            <w:r>
              <w:rPr>
                <w:spacing w:val="-2"/>
              </w:rPr>
              <w:t>Sajjid</w:t>
            </w:r>
            <w:proofErr w:type="spellEnd"/>
          </w:p>
        </w:tc>
      </w:tr>
      <w:tr w:rsidR="00143B84" w14:paraId="51895A56" w14:textId="77777777" w:rsidTr="002727AE">
        <w:trPr>
          <w:trHeight w:val="258"/>
        </w:trPr>
        <w:tc>
          <w:tcPr>
            <w:tcW w:w="630" w:type="dxa"/>
            <w:tcBorders>
              <w:top w:val="nil"/>
              <w:bottom w:val="nil"/>
            </w:tcBorders>
          </w:tcPr>
          <w:p w14:paraId="2A9BAD12" w14:textId="77777777" w:rsidR="00143B84" w:rsidRDefault="00143B84" w:rsidP="00F068C9">
            <w:pPr>
              <w:pStyle w:val="TableParagraph"/>
              <w:rPr>
                <w:rFonts w:ascii="Times New Roman"/>
                <w:sz w:val="18"/>
              </w:rPr>
            </w:pPr>
          </w:p>
        </w:tc>
        <w:tc>
          <w:tcPr>
            <w:tcW w:w="1350" w:type="dxa"/>
            <w:vMerge/>
            <w:tcBorders>
              <w:top w:val="nil"/>
            </w:tcBorders>
          </w:tcPr>
          <w:p w14:paraId="314B65C1" w14:textId="77777777" w:rsidR="00143B84" w:rsidRDefault="00143B84" w:rsidP="00F068C9">
            <w:pPr>
              <w:rPr>
                <w:sz w:val="2"/>
                <w:szCs w:val="2"/>
              </w:rPr>
            </w:pPr>
          </w:p>
        </w:tc>
        <w:tc>
          <w:tcPr>
            <w:tcW w:w="1620" w:type="dxa"/>
            <w:tcBorders>
              <w:top w:val="nil"/>
              <w:bottom w:val="nil"/>
            </w:tcBorders>
          </w:tcPr>
          <w:p w14:paraId="348B6B44" w14:textId="77777777" w:rsidR="00143B84" w:rsidRDefault="00143B84" w:rsidP="00F068C9">
            <w:pPr>
              <w:pStyle w:val="TableParagraph"/>
              <w:rPr>
                <w:rFonts w:ascii="Times New Roman"/>
                <w:sz w:val="18"/>
              </w:rPr>
            </w:pPr>
          </w:p>
        </w:tc>
        <w:tc>
          <w:tcPr>
            <w:tcW w:w="3780" w:type="dxa"/>
            <w:vMerge/>
            <w:tcBorders>
              <w:top w:val="nil"/>
            </w:tcBorders>
          </w:tcPr>
          <w:p w14:paraId="639ED47C" w14:textId="77777777" w:rsidR="00143B84" w:rsidRDefault="00143B84" w:rsidP="00F068C9">
            <w:pPr>
              <w:rPr>
                <w:sz w:val="2"/>
                <w:szCs w:val="2"/>
              </w:rPr>
            </w:pPr>
          </w:p>
        </w:tc>
        <w:tc>
          <w:tcPr>
            <w:tcW w:w="1440" w:type="dxa"/>
            <w:tcBorders>
              <w:top w:val="nil"/>
              <w:bottom w:val="nil"/>
            </w:tcBorders>
          </w:tcPr>
          <w:p w14:paraId="5F4A8F82" w14:textId="77777777" w:rsidR="00143B84" w:rsidRDefault="00143B84" w:rsidP="00F068C9">
            <w:pPr>
              <w:pStyle w:val="TableParagraph"/>
              <w:spacing w:line="239" w:lineRule="exact"/>
              <w:ind w:left="108"/>
            </w:pPr>
            <w:r>
              <w:rPr>
                <w:spacing w:val="-10"/>
              </w:rPr>
              <w:t>1</w:t>
            </w:r>
          </w:p>
        </w:tc>
        <w:tc>
          <w:tcPr>
            <w:tcW w:w="1266" w:type="dxa"/>
            <w:tcBorders>
              <w:top w:val="nil"/>
              <w:bottom w:val="nil"/>
            </w:tcBorders>
          </w:tcPr>
          <w:p w14:paraId="4A704EBC" w14:textId="77777777" w:rsidR="00143B84" w:rsidRDefault="00143B84" w:rsidP="00F068C9">
            <w:pPr>
              <w:pStyle w:val="TableParagraph"/>
              <w:spacing w:line="239" w:lineRule="exact"/>
              <w:ind w:left="108"/>
            </w:pPr>
            <w:r>
              <w:rPr>
                <w:spacing w:val="-2"/>
              </w:rPr>
              <w:t>(Senior</w:t>
            </w:r>
          </w:p>
        </w:tc>
      </w:tr>
      <w:tr w:rsidR="00143B84" w14:paraId="10AB5333" w14:textId="77777777" w:rsidTr="002727AE">
        <w:trPr>
          <w:trHeight w:val="1083"/>
        </w:trPr>
        <w:tc>
          <w:tcPr>
            <w:tcW w:w="630" w:type="dxa"/>
            <w:tcBorders>
              <w:top w:val="nil"/>
            </w:tcBorders>
          </w:tcPr>
          <w:p w14:paraId="1D5B7F7E" w14:textId="77777777" w:rsidR="00143B84" w:rsidRDefault="00143B84" w:rsidP="00F068C9">
            <w:pPr>
              <w:pStyle w:val="TableParagraph"/>
              <w:rPr>
                <w:rFonts w:ascii="Times New Roman"/>
                <w:sz w:val="24"/>
              </w:rPr>
            </w:pPr>
          </w:p>
        </w:tc>
        <w:tc>
          <w:tcPr>
            <w:tcW w:w="1350" w:type="dxa"/>
            <w:vMerge/>
            <w:tcBorders>
              <w:top w:val="nil"/>
            </w:tcBorders>
          </w:tcPr>
          <w:p w14:paraId="5A36CDFA" w14:textId="77777777" w:rsidR="00143B84" w:rsidRDefault="00143B84" w:rsidP="00F068C9">
            <w:pPr>
              <w:rPr>
                <w:sz w:val="2"/>
                <w:szCs w:val="2"/>
              </w:rPr>
            </w:pPr>
          </w:p>
        </w:tc>
        <w:tc>
          <w:tcPr>
            <w:tcW w:w="1620" w:type="dxa"/>
            <w:tcBorders>
              <w:top w:val="nil"/>
            </w:tcBorders>
          </w:tcPr>
          <w:p w14:paraId="0388DB6C" w14:textId="77777777" w:rsidR="00143B84" w:rsidRDefault="00143B84" w:rsidP="00F068C9">
            <w:pPr>
              <w:pStyle w:val="TableParagraph"/>
              <w:rPr>
                <w:rFonts w:ascii="Times New Roman"/>
                <w:sz w:val="24"/>
              </w:rPr>
            </w:pPr>
          </w:p>
        </w:tc>
        <w:tc>
          <w:tcPr>
            <w:tcW w:w="3780" w:type="dxa"/>
            <w:vMerge/>
            <w:tcBorders>
              <w:top w:val="nil"/>
            </w:tcBorders>
          </w:tcPr>
          <w:p w14:paraId="34566B6B" w14:textId="77777777" w:rsidR="00143B84" w:rsidRDefault="00143B84" w:rsidP="00F068C9">
            <w:pPr>
              <w:rPr>
                <w:sz w:val="2"/>
                <w:szCs w:val="2"/>
              </w:rPr>
            </w:pPr>
          </w:p>
        </w:tc>
        <w:tc>
          <w:tcPr>
            <w:tcW w:w="1440" w:type="dxa"/>
            <w:tcBorders>
              <w:top w:val="nil"/>
            </w:tcBorders>
          </w:tcPr>
          <w:p w14:paraId="7263AFA6" w14:textId="77777777" w:rsidR="00143B84" w:rsidRDefault="00143B84" w:rsidP="00F068C9">
            <w:pPr>
              <w:pStyle w:val="TableParagraph"/>
              <w:spacing w:line="244" w:lineRule="exact"/>
              <w:ind w:left="108"/>
            </w:pPr>
            <w:r>
              <w:rPr>
                <w:spacing w:val="-10"/>
              </w:rPr>
              <w:t>2</w:t>
            </w:r>
          </w:p>
        </w:tc>
        <w:tc>
          <w:tcPr>
            <w:tcW w:w="1266" w:type="dxa"/>
            <w:tcBorders>
              <w:top w:val="nil"/>
            </w:tcBorders>
          </w:tcPr>
          <w:p w14:paraId="755673F4" w14:textId="77777777" w:rsidR="00143B84" w:rsidRDefault="00143B84" w:rsidP="00F068C9">
            <w:pPr>
              <w:pStyle w:val="TableParagraph"/>
              <w:spacing w:line="244" w:lineRule="exact"/>
              <w:ind w:left="108"/>
            </w:pPr>
            <w:r>
              <w:rPr>
                <w:spacing w:val="-2"/>
              </w:rPr>
              <w:t>Consultant)</w:t>
            </w:r>
          </w:p>
        </w:tc>
      </w:tr>
      <w:tr w:rsidR="00143B84" w14:paraId="19342019" w14:textId="77777777" w:rsidTr="002727AE">
        <w:trPr>
          <w:trHeight w:val="551"/>
        </w:trPr>
        <w:tc>
          <w:tcPr>
            <w:tcW w:w="630" w:type="dxa"/>
            <w:tcBorders>
              <w:bottom w:val="nil"/>
            </w:tcBorders>
          </w:tcPr>
          <w:p w14:paraId="17A3933D" w14:textId="77777777" w:rsidR="00143B84" w:rsidRDefault="00143B84" w:rsidP="00F068C9">
            <w:pPr>
              <w:pStyle w:val="TableParagraph"/>
              <w:spacing w:line="268" w:lineRule="exact"/>
              <w:ind w:left="107"/>
            </w:pPr>
            <w:r>
              <w:rPr>
                <w:spacing w:val="-10"/>
              </w:rPr>
              <w:t>7</w:t>
            </w:r>
          </w:p>
        </w:tc>
        <w:tc>
          <w:tcPr>
            <w:tcW w:w="1350" w:type="dxa"/>
            <w:vMerge w:val="restart"/>
          </w:tcPr>
          <w:p w14:paraId="7954381D" w14:textId="77777777" w:rsidR="00143B84" w:rsidRDefault="00143B84" w:rsidP="00F068C9">
            <w:pPr>
              <w:pStyle w:val="TableParagraph"/>
              <w:rPr>
                <w:rFonts w:ascii="Times New Roman"/>
                <w:sz w:val="24"/>
              </w:rPr>
            </w:pPr>
          </w:p>
        </w:tc>
        <w:tc>
          <w:tcPr>
            <w:tcW w:w="1620" w:type="dxa"/>
            <w:tcBorders>
              <w:bottom w:val="nil"/>
            </w:tcBorders>
          </w:tcPr>
          <w:p w14:paraId="2EF9B024" w14:textId="77777777" w:rsidR="00143B84" w:rsidRDefault="00143B84" w:rsidP="00F068C9">
            <w:pPr>
              <w:pStyle w:val="TableParagraph"/>
              <w:spacing w:line="268" w:lineRule="exact"/>
              <w:ind w:left="108"/>
            </w:pPr>
            <w:r>
              <w:t>Vascular</w:t>
            </w:r>
            <w:r>
              <w:rPr>
                <w:spacing w:val="-7"/>
              </w:rPr>
              <w:t xml:space="preserve"> </w:t>
            </w:r>
            <w:r>
              <w:rPr>
                <w:spacing w:val="-2"/>
              </w:rPr>
              <w:t>System</w:t>
            </w:r>
          </w:p>
        </w:tc>
        <w:tc>
          <w:tcPr>
            <w:tcW w:w="3780" w:type="dxa"/>
            <w:vMerge w:val="restart"/>
          </w:tcPr>
          <w:p w14:paraId="3BE71571" w14:textId="77777777" w:rsidR="00143B84" w:rsidRDefault="00143B84" w:rsidP="00BC51DF">
            <w:pPr>
              <w:pStyle w:val="TableParagraph"/>
              <w:numPr>
                <w:ilvl w:val="0"/>
                <w:numId w:val="18"/>
              </w:numPr>
              <w:tabs>
                <w:tab w:val="left" w:pos="828"/>
              </w:tabs>
              <w:ind w:right="197"/>
              <w:rPr>
                <w:rFonts w:ascii="Times New Roman" w:hAnsi="Times New Roman"/>
                <w:sz w:val="24"/>
              </w:rPr>
            </w:pPr>
            <w:r>
              <w:rPr>
                <w:rFonts w:ascii="Times New Roman" w:hAnsi="Times New Roman"/>
                <w:sz w:val="24"/>
              </w:rPr>
              <w:t>History and examination of Arterial</w:t>
            </w:r>
            <w:r>
              <w:rPr>
                <w:rFonts w:ascii="Times New Roman" w:hAnsi="Times New Roman"/>
                <w:spacing w:val="-15"/>
                <w:sz w:val="24"/>
              </w:rPr>
              <w:t xml:space="preserve"> </w:t>
            </w:r>
            <w:r>
              <w:rPr>
                <w:rFonts w:ascii="Times New Roman" w:hAnsi="Times New Roman"/>
                <w:sz w:val="24"/>
              </w:rPr>
              <w:t>diseases.</w:t>
            </w:r>
          </w:p>
          <w:p w14:paraId="123FCE7C" w14:textId="77777777" w:rsidR="00143B84" w:rsidRPr="002727AE" w:rsidRDefault="00143B84" w:rsidP="00BC51DF">
            <w:pPr>
              <w:pStyle w:val="TableParagraph"/>
              <w:numPr>
                <w:ilvl w:val="0"/>
                <w:numId w:val="18"/>
              </w:numPr>
              <w:tabs>
                <w:tab w:val="left" w:pos="828"/>
              </w:tabs>
              <w:spacing w:line="276" w:lineRule="exact"/>
              <w:ind w:right="384"/>
              <w:rPr>
                <w:rFonts w:ascii="Times New Roman" w:hAnsi="Times New Roman"/>
                <w:sz w:val="24"/>
              </w:rPr>
            </w:pPr>
            <w:r>
              <w:rPr>
                <w:rFonts w:ascii="Times New Roman" w:hAnsi="Times New Roman"/>
                <w:sz w:val="24"/>
              </w:rPr>
              <w:t>History and examination</w:t>
            </w:r>
            <w:r>
              <w:rPr>
                <w:rFonts w:ascii="Times New Roman" w:hAnsi="Times New Roman"/>
                <w:spacing w:val="-15"/>
                <w:sz w:val="24"/>
              </w:rPr>
              <w:t xml:space="preserve"> </w:t>
            </w:r>
            <w:r>
              <w:rPr>
                <w:rFonts w:ascii="Times New Roman" w:hAnsi="Times New Roman"/>
                <w:sz w:val="24"/>
              </w:rPr>
              <w:t>of venous</w:t>
            </w:r>
            <w:r>
              <w:rPr>
                <w:rFonts w:ascii="Times New Roman" w:hAnsi="Times New Roman"/>
                <w:spacing w:val="-1"/>
                <w:sz w:val="24"/>
              </w:rPr>
              <w:t xml:space="preserve"> </w:t>
            </w:r>
            <w:r>
              <w:rPr>
                <w:rFonts w:ascii="Times New Roman" w:hAnsi="Times New Roman"/>
                <w:spacing w:val="-2"/>
                <w:sz w:val="24"/>
              </w:rPr>
              <w:t>system.</w:t>
            </w:r>
          </w:p>
          <w:p w14:paraId="2B2E6B04" w14:textId="34E1292A" w:rsidR="002727AE" w:rsidRDefault="002727AE" w:rsidP="00BC51DF">
            <w:pPr>
              <w:pStyle w:val="TableParagraph"/>
              <w:numPr>
                <w:ilvl w:val="0"/>
                <w:numId w:val="18"/>
              </w:numPr>
              <w:tabs>
                <w:tab w:val="left" w:pos="828"/>
              </w:tabs>
              <w:spacing w:line="276" w:lineRule="exact"/>
              <w:ind w:right="384"/>
              <w:rPr>
                <w:rFonts w:ascii="Times New Roman" w:hAnsi="Times New Roman"/>
                <w:sz w:val="24"/>
              </w:rPr>
            </w:pPr>
            <w:r>
              <w:rPr>
                <w:rFonts w:ascii="Times New Roman" w:hAnsi="Times New Roman"/>
                <w:sz w:val="24"/>
              </w:rPr>
              <w:t>History and examination of lymphatic</w:t>
            </w:r>
            <w:r>
              <w:rPr>
                <w:rFonts w:ascii="Times New Roman" w:hAnsi="Times New Roman"/>
                <w:spacing w:val="-15"/>
                <w:sz w:val="24"/>
              </w:rPr>
              <w:t xml:space="preserve"> </w:t>
            </w:r>
            <w:r>
              <w:rPr>
                <w:rFonts w:ascii="Times New Roman" w:hAnsi="Times New Roman"/>
                <w:sz w:val="24"/>
              </w:rPr>
              <w:t>system</w:t>
            </w:r>
          </w:p>
        </w:tc>
        <w:tc>
          <w:tcPr>
            <w:tcW w:w="1440" w:type="dxa"/>
            <w:tcBorders>
              <w:bottom w:val="nil"/>
            </w:tcBorders>
          </w:tcPr>
          <w:p w14:paraId="2ECC3F90" w14:textId="77777777" w:rsidR="00143B84" w:rsidRDefault="00143B84" w:rsidP="00F068C9">
            <w:pPr>
              <w:pStyle w:val="TableParagraph"/>
              <w:spacing w:line="268" w:lineRule="exact"/>
              <w:ind w:left="108"/>
            </w:pPr>
            <w:r>
              <w:rPr>
                <w:spacing w:val="-10"/>
              </w:rPr>
              <w:t>1</w:t>
            </w:r>
          </w:p>
        </w:tc>
        <w:tc>
          <w:tcPr>
            <w:tcW w:w="1266" w:type="dxa"/>
            <w:tcBorders>
              <w:bottom w:val="nil"/>
            </w:tcBorders>
          </w:tcPr>
          <w:p w14:paraId="6CAF393F" w14:textId="77777777" w:rsidR="00143B84" w:rsidRDefault="00143B84" w:rsidP="00F068C9">
            <w:pPr>
              <w:pStyle w:val="TableParagraph"/>
              <w:spacing w:line="268" w:lineRule="exact"/>
              <w:ind w:left="108"/>
            </w:pPr>
            <w:r>
              <w:t>Dr.</w:t>
            </w:r>
            <w:r>
              <w:rPr>
                <w:spacing w:val="-3"/>
              </w:rPr>
              <w:t xml:space="preserve"> </w:t>
            </w:r>
            <w:r>
              <w:t>Tania</w:t>
            </w:r>
            <w:r>
              <w:rPr>
                <w:spacing w:val="-4"/>
              </w:rPr>
              <w:t xml:space="preserve"> (AP)</w:t>
            </w:r>
          </w:p>
        </w:tc>
      </w:tr>
      <w:tr w:rsidR="00143B84" w14:paraId="2D759F45" w14:textId="77777777" w:rsidTr="002727AE">
        <w:trPr>
          <w:trHeight w:val="867"/>
        </w:trPr>
        <w:tc>
          <w:tcPr>
            <w:tcW w:w="630" w:type="dxa"/>
            <w:tcBorders>
              <w:top w:val="nil"/>
            </w:tcBorders>
          </w:tcPr>
          <w:p w14:paraId="7FC01C72" w14:textId="77777777" w:rsidR="00143B84" w:rsidRDefault="00143B84" w:rsidP="00F068C9">
            <w:pPr>
              <w:pStyle w:val="TableParagraph"/>
              <w:rPr>
                <w:rFonts w:ascii="Times New Roman"/>
                <w:sz w:val="24"/>
              </w:rPr>
            </w:pPr>
          </w:p>
        </w:tc>
        <w:tc>
          <w:tcPr>
            <w:tcW w:w="1350" w:type="dxa"/>
            <w:vMerge/>
            <w:tcBorders>
              <w:top w:val="nil"/>
            </w:tcBorders>
          </w:tcPr>
          <w:p w14:paraId="0810388E" w14:textId="77777777" w:rsidR="00143B84" w:rsidRDefault="00143B84" w:rsidP="00F068C9">
            <w:pPr>
              <w:rPr>
                <w:sz w:val="2"/>
                <w:szCs w:val="2"/>
              </w:rPr>
            </w:pPr>
          </w:p>
        </w:tc>
        <w:tc>
          <w:tcPr>
            <w:tcW w:w="1620" w:type="dxa"/>
            <w:tcBorders>
              <w:top w:val="nil"/>
            </w:tcBorders>
          </w:tcPr>
          <w:p w14:paraId="71564BDE" w14:textId="77777777" w:rsidR="00143B84" w:rsidRDefault="00143B84" w:rsidP="00F068C9">
            <w:pPr>
              <w:pStyle w:val="TableParagraph"/>
              <w:rPr>
                <w:rFonts w:ascii="Times New Roman"/>
                <w:sz w:val="24"/>
              </w:rPr>
            </w:pPr>
          </w:p>
        </w:tc>
        <w:tc>
          <w:tcPr>
            <w:tcW w:w="3780" w:type="dxa"/>
            <w:vMerge/>
            <w:tcBorders>
              <w:top w:val="nil"/>
            </w:tcBorders>
          </w:tcPr>
          <w:p w14:paraId="16A96AE7" w14:textId="77777777" w:rsidR="00143B84" w:rsidRDefault="00143B84" w:rsidP="00F068C9">
            <w:pPr>
              <w:rPr>
                <w:sz w:val="2"/>
                <w:szCs w:val="2"/>
              </w:rPr>
            </w:pPr>
          </w:p>
        </w:tc>
        <w:tc>
          <w:tcPr>
            <w:tcW w:w="1440" w:type="dxa"/>
            <w:tcBorders>
              <w:top w:val="nil"/>
            </w:tcBorders>
          </w:tcPr>
          <w:p w14:paraId="1D272E90" w14:textId="77777777" w:rsidR="00143B84" w:rsidRDefault="00143B84" w:rsidP="00F068C9">
            <w:pPr>
              <w:pStyle w:val="TableParagraph"/>
              <w:spacing w:before="244"/>
              <w:ind w:left="108"/>
              <w:rPr>
                <w:spacing w:val="-10"/>
              </w:rPr>
            </w:pPr>
            <w:r>
              <w:rPr>
                <w:spacing w:val="-10"/>
              </w:rPr>
              <w:t>1</w:t>
            </w:r>
          </w:p>
          <w:p w14:paraId="7C76DF14" w14:textId="03320104" w:rsidR="002727AE" w:rsidRDefault="002727AE" w:rsidP="00F068C9">
            <w:pPr>
              <w:pStyle w:val="TableParagraph"/>
              <w:spacing w:before="244"/>
              <w:ind w:left="108"/>
            </w:pPr>
            <w:r>
              <w:rPr>
                <w:spacing w:val="-10"/>
              </w:rPr>
              <w:t>1</w:t>
            </w:r>
          </w:p>
        </w:tc>
        <w:tc>
          <w:tcPr>
            <w:tcW w:w="1266" w:type="dxa"/>
            <w:tcBorders>
              <w:top w:val="nil"/>
            </w:tcBorders>
          </w:tcPr>
          <w:p w14:paraId="7759072F" w14:textId="77777777" w:rsidR="00143B84" w:rsidRDefault="00143B84" w:rsidP="00F068C9">
            <w:pPr>
              <w:pStyle w:val="TableParagraph"/>
              <w:rPr>
                <w:rFonts w:ascii="Times New Roman"/>
                <w:sz w:val="24"/>
              </w:rPr>
            </w:pPr>
          </w:p>
        </w:tc>
      </w:tr>
    </w:tbl>
    <w:p w14:paraId="07669C6C" w14:textId="078AB811" w:rsidR="00143B84" w:rsidRDefault="00143B84" w:rsidP="00FC1D2F">
      <w:pPr>
        <w:pStyle w:val="TableParagraph"/>
        <w:rPr>
          <w:rFonts w:ascii="Times New Roman"/>
          <w:sz w:val="16"/>
        </w:rPr>
      </w:pPr>
    </w:p>
    <w:p w14:paraId="6FC412B4" w14:textId="500E7BE0" w:rsidR="003D6AB1" w:rsidRDefault="003D6AB1" w:rsidP="00FC1D2F">
      <w:pPr>
        <w:pStyle w:val="TableParagraph"/>
        <w:rPr>
          <w:rFonts w:ascii="Times New Roman"/>
          <w:sz w:val="16"/>
        </w:rPr>
      </w:pPr>
    </w:p>
    <w:p w14:paraId="56B31D36" w14:textId="30747C7B" w:rsidR="003D6AB1" w:rsidRDefault="003D6AB1" w:rsidP="00FC1D2F">
      <w:pPr>
        <w:pStyle w:val="TableParagraph"/>
        <w:rPr>
          <w:rFonts w:ascii="Times New Roman"/>
          <w:sz w:val="16"/>
        </w:rPr>
      </w:pPr>
    </w:p>
    <w:p w14:paraId="7FD848AE" w14:textId="27693EC9" w:rsidR="003D6AB1" w:rsidRDefault="003D6AB1" w:rsidP="00FC1D2F">
      <w:pPr>
        <w:pStyle w:val="TableParagraph"/>
        <w:rPr>
          <w:rFonts w:ascii="Times New Roman"/>
          <w:sz w:val="16"/>
        </w:rPr>
      </w:pPr>
    </w:p>
    <w:p w14:paraId="0B9A7D5D" w14:textId="40C8122E" w:rsidR="003D6AB1" w:rsidRDefault="003D6AB1" w:rsidP="00FC1D2F">
      <w:pPr>
        <w:pStyle w:val="TableParagraph"/>
        <w:rPr>
          <w:rFonts w:ascii="Times New Roman"/>
          <w:sz w:val="16"/>
        </w:rPr>
      </w:pPr>
    </w:p>
    <w:p w14:paraId="566E4DCB" w14:textId="60AB51D7" w:rsidR="003D6AB1" w:rsidRDefault="003D6AB1" w:rsidP="00FC1D2F">
      <w:pPr>
        <w:pStyle w:val="TableParagraph"/>
        <w:rPr>
          <w:rFonts w:ascii="Times New Roman"/>
          <w:sz w:val="16"/>
        </w:rPr>
      </w:pPr>
    </w:p>
    <w:p w14:paraId="276F90EE" w14:textId="7E17BC8B" w:rsidR="003D6AB1" w:rsidRDefault="003D6AB1" w:rsidP="00FC1D2F">
      <w:pPr>
        <w:pStyle w:val="TableParagraph"/>
        <w:rPr>
          <w:rFonts w:ascii="Times New Roman"/>
          <w:sz w:val="16"/>
        </w:rPr>
      </w:pPr>
    </w:p>
    <w:p w14:paraId="6FA928A3" w14:textId="4788F711" w:rsidR="003D6AB1" w:rsidRDefault="003D6AB1" w:rsidP="00FC1D2F">
      <w:pPr>
        <w:pStyle w:val="TableParagraph"/>
        <w:rPr>
          <w:rFonts w:ascii="Times New Roman"/>
          <w:sz w:val="16"/>
        </w:rPr>
      </w:pPr>
    </w:p>
    <w:p w14:paraId="6C7B18C5" w14:textId="4972365A" w:rsidR="003D6AB1" w:rsidRDefault="003D6AB1" w:rsidP="00FC1D2F">
      <w:pPr>
        <w:pStyle w:val="TableParagraph"/>
        <w:rPr>
          <w:rFonts w:ascii="Times New Roman"/>
          <w:sz w:val="16"/>
        </w:rPr>
      </w:pPr>
    </w:p>
    <w:p w14:paraId="3D9BED0B" w14:textId="21E18A60" w:rsidR="003D6AB1" w:rsidRDefault="003D6AB1" w:rsidP="00FC1D2F">
      <w:pPr>
        <w:pStyle w:val="TableParagraph"/>
        <w:rPr>
          <w:rFonts w:ascii="Times New Roman"/>
          <w:sz w:val="16"/>
        </w:rPr>
      </w:pPr>
    </w:p>
    <w:p w14:paraId="6486545F" w14:textId="105FB601" w:rsidR="003D6AB1" w:rsidRDefault="003D6AB1" w:rsidP="00FC1D2F">
      <w:pPr>
        <w:pStyle w:val="TableParagraph"/>
        <w:rPr>
          <w:rFonts w:ascii="Times New Roman"/>
          <w:sz w:val="16"/>
        </w:rPr>
      </w:pPr>
    </w:p>
    <w:p w14:paraId="59CA62CD" w14:textId="443D341B" w:rsidR="003D6AB1" w:rsidRDefault="003D6AB1" w:rsidP="00FC1D2F">
      <w:pPr>
        <w:pStyle w:val="TableParagraph"/>
        <w:rPr>
          <w:rFonts w:ascii="Times New Roman"/>
          <w:sz w:val="16"/>
        </w:rPr>
      </w:pPr>
    </w:p>
    <w:p w14:paraId="791D8AD0" w14:textId="77777777" w:rsidR="00E744CA" w:rsidRDefault="00E744CA" w:rsidP="00FC1D2F">
      <w:pPr>
        <w:pStyle w:val="TableParagraph"/>
        <w:rPr>
          <w:rFonts w:asciiTheme="majorHAnsi" w:hAnsiTheme="majorHAnsi" w:cstheme="majorHAnsi"/>
          <w:b/>
          <w:bCs/>
          <w:sz w:val="28"/>
          <w:szCs w:val="28"/>
        </w:rPr>
      </w:pPr>
    </w:p>
    <w:p w14:paraId="0762BD74" w14:textId="77777777" w:rsidR="0020616F" w:rsidRDefault="0020616F" w:rsidP="00FC1D2F">
      <w:pPr>
        <w:pStyle w:val="TableParagraph"/>
        <w:rPr>
          <w:rFonts w:asciiTheme="majorHAnsi" w:hAnsiTheme="majorHAnsi" w:cstheme="majorHAnsi"/>
          <w:b/>
          <w:bCs/>
          <w:sz w:val="28"/>
          <w:szCs w:val="28"/>
        </w:rPr>
      </w:pPr>
    </w:p>
    <w:p w14:paraId="2081CD9C" w14:textId="77777777" w:rsidR="0020616F" w:rsidRDefault="0020616F" w:rsidP="00FC1D2F">
      <w:pPr>
        <w:pStyle w:val="TableParagraph"/>
        <w:rPr>
          <w:rFonts w:asciiTheme="majorHAnsi" w:hAnsiTheme="majorHAnsi" w:cstheme="majorHAnsi"/>
          <w:b/>
          <w:bCs/>
          <w:sz w:val="28"/>
          <w:szCs w:val="28"/>
        </w:rPr>
      </w:pPr>
    </w:p>
    <w:p w14:paraId="1FDBB74E" w14:textId="77777777" w:rsidR="0020616F" w:rsidRDefault="0020616F" w:rsidP="00FC1D2F">
      <w:pPr>
        <w:pStyle w:val="TableParagraph"/>
        <w:rPr>
          <w:rFonts w:asciiTheme="majorHAnsi" w:hAnsiTheme="majorHAnsi" w:cstheme="majorHAnsi"/>
          <w:b/>
          <w:bCs/>
          <w:sz w:val="28"/>
          <w:szCs w:val="28"/>
        </w:rPr>
      </w:pPr>
    </w:p>
    <w:p w14:paraId="58513574" w14:textId="77777777" w:rsidR="0020616F" w:rsidRDefault="0020616F" w:rsidP="00FC1D2F">
      <w:pPr>
        <w:pStyle w:val="TableParagraph"/>
        <w:rPr>
          <w:rFonts w:asciiTheme="majorHAnsi" w:hAnsiTheme="majorHAnsi" w:cstheme="majorHAnsi"/>
          <w:b/>
          <w:bCs/>
          <w:sz w:val="28"/>
          <w:szCs w:val="28"/>
        </w:rPr>
      </w:pPr>
    </w:p>
    <w:p w14:paraId="4899FD71" w14:textId="77777777" w:rsidR="0020616F" w:rsidRDefault="0020616F" w:rsidP="00FC1D2F">
      <w:pPr>
        <w:pStyle w:val="TableParagraph"/>
        <w:rPr>
          <w:rFonts w:asciiTheme="majorHAnsi" w:hAnsiTheme="majorHAnsi" w:cstheme="majorHAnsi"/>
          <w:b/>
          <w:bCs/>
          <w:sz w:val="28"/>
          <w:szCs w:val="28"/>
        </w:rPr>
      </w:pPr>
    </w:p>
    <w:p w14:paraId="552A8072" w14:textId="77777777" w:rsidR="0020616F" w:rsidRDefault="0020616F" w:rsidP="00FC1D2F">
      <w:pPr>
        <w:pStyle w:val="TableParagraph"/>
        <w:rPr>
          <w:rFonts w:asciiTheme="majorHAnsi" w:hAnsiTheme="majorHAnsi" w:cstheme="majorHAnsi"/>
          <w:b/>
          <w:bCs/>
          <w:sz w:val="28"/>
          <w:szCs w:val="28"/>
        </w:rPr>
      </w:pPr>
    </w:p>
    <w:p w14:paraId="2800C340" w14:textId="77777777" w:rsidR="0020616F" w:rsidRDefault="0020616F" w:rsidP="00FC1D2F">
      <w:pPr>
        <w:pStyle w:val="TableParagraph"/>
        <w:rPr>
          <w:rFonts w:asciiTheme="majorHAnsi" w:hAnsiTheme="majorHAnsi" w:cstheme="majorHAnsi"/>
          <w:b/>
          <w:bCs/>
          <w:sz w:val="28"/>
          <w:szCs w:val="28"/>
        </w:rPr>
      </w:pPr>
    </w:p>
    <w:p w14:paraId="37FE6089" w14:textId="77777777" w:rsidR="0020616F" w:rsidRDefault="0020616F" w:rsidP="00FC1D2F">
      <w:pPr>
        <w:pStyle w:val="TableParagraph"/>
        <w:rPr>
          <w:rFonts w:asciiTheme="majorHAnsi" w:hAnsiTheme="majorHAnsi" w:cstheme="majorHAnsi"/>
          <w:b/>
          <w:bCs/>
          <w:sz w:val="28"/>
          <w:szCs w:val="28"/>
        </w:rPr>
      </w:pPr>
    </w:p>
    <w:p w14:paraId="4BF969BA" w14:textId="77777777" w:rsidR="0020616F" w:rsidRDefault="0020616F" w:rsidP="00FC1D2F">
      <w:pPr>
        <w:pStyle w:val="TableParagraph"/>
        <w:rPr>
          <w:rFonts w:asciiTheme="majorHAnsi" w:hAnsiTheme="majorHAnsi" w:cstheme="majorHAnsi"/>
          <w:b/>
          <w:bCs/>
          <w:sz w:val="28"/>
          <w:szCs w:val="28"/>
        </w:rPr>
      </w:pPr>
    </w:p>
    <w:p w14:paraId="24267A49" w14:textId="77777777" w:rsidR="0020616F" w:rsidRDefault="0020616F" w:rsidP="00FC1D2F">
      <w:pPr>
        <w:pStyle w:val="TableParagraph"/>
        <w:rPr>
          <w:rFonts w:asciiTheme="majorHAnsi" w:hAnsiTheme="majorHAnsi" w:cstheme="majorHAnsi"/>
          <w:b/>
          <w:bCs/>
          <w:sz w:val="28"/>
          <w:szCs w:val="28"/>
        </w:rPr>
      </w:pPr>
    </w:p>
    <w:p w14:paraId="4753F183" w14:textId="77777777" w:rsidR="0020616F" w:rsidRDefault="0020616F" w:rsidP="00FC1D2F">
      <w:pPr>
        <w:pStyle w:val="TableParagraph"/>
        <w:rPr>
          <w:rFonts w:asciiTheme="majorHAnsi" w:hAnsiTheme="majorHAnsi" w:cstheme="majorHAnsi"/>
          <w:b/>
          <w:bCs/>
          <w:sz w:val="28"/>
          <w:szCs w:val="28"/>
        </w:rPr>
      </w:pPr>
    </w:p>
    <w:p w14:paraId="124EA6A2" w14:textId="77777777" w:rsidR="0020616F" w:rsidRDefault="0020616F" w:rsidP="00FC1D2F">
      <w:pPr>
        <w:pStyle w:val="TableParagraph"/>
        <w:rPr>
          <w:rFonts w:asciiTheme="majorHAnsi" w:hAnsiTheme="majorHAnsi" w:cstheme="majorHAnsi"/>
          <w:b/>
          <w:bCs/>
          <w:sz w:val="28"/>
          <w:szCs w:val="28"/>
        </w:rPr>
      </w:pPr>
    </w:p>
    <w:p w14:paraId="42006D03" w14:textId="77777777" w:rsidR="0020616F" w:rsidRDefault="0020616F" w:rsidP="00FC1D2F">
      <w:pPr>
        <w:pStyle w:val="TableParagraph"/>
        <w:rPr>
          <w:rFonts w:asciiTheme="majorHAnsi" w:hAnsiTheme="majorHAnsi" w:cstheme="majorHAnsi"/>
          <w:b/>
          <w:bCs/>
          <w:sz w:val="28"/>
          <w:szCs w:val="28"/>
        </w:rPr>
      </w:pPr>
    </w:p>
    <w:p w14:paraId="5CCE3C22" w14:textId="140EB2BD" w:rsidR="0020616F" w:rsidRDefault="0020616F" w:rsidP="00FC1D2F">
      <w:pPr>
        <w:pStyle w:val="TableParagraph"/>
        <w:rPr>
          <w:rFonts w:asciiTheme="majorHAnsi" w:hAnsiTheme="majorHAnsi" w:cstheme="majorHAnsi"/>
          <w:b/>
          <w:bCs/>
          <w:sz w:val="28"/>
          <w:szCs w:val="28"/>
        </w:rPr>
      </w:pPr>
    </w:p>
    <w:p w14:paraId="12EBB3A9" w14:textId="77581A4E" w:rsidR="003D00E4" w:rsidRDefault="003D00E4" w:rsidP="00FC1D2F">
      <w:pPr>
        <w:pStyle w:val="TableParagraph"/>
        <w:rPr>
          <w:rFonts w:asciiTheme="majorHAnsi" w:hAnsiTheme="majorHAnsi" w:cstheme="majorHAnsi"/>
          <w:b/>
          <w:bCs/>
          <w:sz w:val="28"/>
          <w:szCs w:val="28"/>
        </w:rPr>
      </w:pPr>
    </w:p>
    <w:p w14:paraId="09F62038" w14:textId="423EBDD0" w:rsidR="003D00E4" w:rsidRDefault="003D00E4" w:rsidP="00FC1D2F">
      <w:pPr>
        <w:pStyle w:val="TableParagraph"/>
        <w:rPr>
          <w:rFonts w:asciiTheme="majorHAnsi" w:hAnsiTheme="majorHAnsi" w:cstheme="majorHAnsi"/>
          <w:b/>
          <w:bCs/>
          <w:sz w:val="28"/>
          <w:szCs w:val="28"/>
        </w:rPr>
      </w:pPr>
    </w:p>
    <w:p w14:paraId="7C04BA9D" w14:textId="77777777" w:rsidR="003D00E4" w:rsidRDefault="003D00E4" w:rsidP="00FC1D2F">
      <w:pPr>
        <w:pStyle w:val="TableParagraph"/>
        <w:rPr>
          <w:rFonts w:asciiTheme="majorHAnsi" w:hAnsiTheme="majorHAnsi" w:cstheme="majorHAnsi"/>
          <w:b/>
          <w:bCs/>
          <w:sz w:val="28"/>
          <w:szCs w:val="28"/>
        </w:rPr>
      </w:pPr>
    </w:p>
    <w:p w14:paraId="015351BB" w14:textId="77777777" w:rsidR="0020616F" w:rsidRDefault="0020616F" w:rsidP="00FC1D2F">
      <w:pPr>
        <w:pStyle w:val="TableParagraph"/>
        <w:rPr>
          <w:rFonts w:asciiTheme="majorHAnsi" w:hAnsiTheme="majorHAnsi" w:cstheme="majorHAnsi"/>
          <w:b/>
          <w:bCs/>
          <w:sz w:val="28"/>
          <w:szCs w:val="28"/>
        </w:rPr>
      </w:pPr>
    </w:p>
    <w:p w14:paraId="02334933" w14:textId="77777777" w:rsidR="0020616F" w:rsidRDefault="0020616F" w:rsidP="00FC1D2F">
      <w:pPr>
        <w:pStyle w:val="TableParagraph"/>
        <w:rPr>
          <w:rFonts w:asciiTheme="majorHAnsi" w:hAnsiTheme="majorHAnsi" w:cstheme="majorHAnsi"/>
          <w:b/>
          <w:bCs/>
          <w:sz w:val="28"/>
          <w:szCs w:val="28"/>
        </w:rPr>
      </w:pPr>
    </w:p>
    <w:p w14:paraId="21C91FA7" w14:textId="77777777" w:rsidR="003D00E4" w:rsidRDefault="003D00E4" w:rsidP="003D00E4">
      <w:pPr>
        <w:pStyle w:val="TableParagraph"/>
        <w:rPr>
          <w:rFonts w:asciiTheme="majorHAnsi" w:hAnsiTheme="majorHAnsi" w:cstheme="majorHAnsi"/>
          <w:b/>
          <w:bCs/>
          <w:sz w:val="28"/>
          <w:szCs w:val="28"/>
        </w:rPr>
      </w:pPr>
    </w:p>
    <w:p w14:paraId="3A0BEE1E" w14:textId="77777777" w:rsidR="003D00E4" w:rsidRDefault="003D00E4" w:rsidP="003D00E4">
      <w:pPr>
        <w:pStyle w:val="TableParagraph"/>
        <w:rPr>
          <w:rFonts w:asciiTheme="majorHAnsi" w:hAnsiTheme="majorHAnsi" w:cstheme="majorHAnsi"/>
          <w:b/>
          <w:bCs/>
          <w:sz w:val="28"/>
          <w:szCs w:val="28"/>
        </w:rPr>
      </w:pPr>
    </w:p>
    <w:p w14:paraId="5C780202" w14:textId="3BD01D97" w:rsidR="003D00E4" w:rsidRDefault="003D00E4" w:rsidP="003D00E4">
      <w:pPr>
        <w:pStyle w:val="TableParagraph"/>
        <w:rPr>
          <w:rFonts w:asciiTheme="majorHAnsi" w:hAnsiTheme="majorHAnsi" w:cstheme="majorHAnsi"/>
          <w:b/>
          <w:bCs/>
          <w:sz w:val="28"/>
          <w:szCs w:val="28"/>
        </w:rPr>
      </w:pPr>
      <w:r w:rsidRPr="003D6AB1">
        <w:rPr>
          <w:rFonts w:asciiTheme="majorHAnsi" w:hAnsiTheme="majorHAnsi" w:cstheme="majorHAnsi"/>
          <w:b/>
          <w:bCs/>
          <w:sz w:val="28"/>
          <w:szCs w:val="28"/>
        </w:rPr>
        <w:t>3</w:t>
      </w:r>
      <w:r w:rsidRPr="003D6AB1">
        <w:rPr>
          <w:rFonts w:asciiTheme="majorHAnsi" w:hAnsiTheme="majorHAnsi" w:cstheme="majorHAnsi"/>
          <w:b/>
          <w:bCs/>
          <w:sz w:val="28"/>
          <w:szCs w:val="28"/>
          <w:vertAlign w:val="superscript"/>
        </w:rPr>
        <w:t>RD</w:t>
      </w:r>
      <w:r w:rsidRPr="003D6AB1">
        <w:rPr>
          <w:rFonts w:asciiTheme="majorHAnsi" w:hAnsiTheme="majorHAnsi" w:cstheme="majorHAnsi"/>
          <w:b/>
          <w:bCs/>
          <w:sz w:val="28"/>
          <w:szCs w:val="28"/>
        </w:rPr>
        <w:t xml:space="preserve"> YEAR MBBS</w:t>
      </w:r>
      <w:r w:rsidRPr="003D6AB1">
        <w:rPr>
          <w:rFonts w:asciiTheme="majorHAnsi" w:hAnsiTheme="majorHAnsi" w:cstheme="majorHAnsi"/>
          <w:b/>
          <w:bCs/>
          <w:noProof/>
          <w:sz w:val="28"/>
          <w:szCs w:val="28"/>
        </w:rPr>
        <w:t xml:space="preserve"> </w:t>
      </w:r>
      <w:r w:rsidRPr="003D6AB1">
        <w:rPr>
          <w:rFonts w:asciiTheme="majorHAnsi" w:hAnsiTheme="majorHAnsi" w:cstheme="majorHAnsi"/>
          <w:b/>
          <w:bCs/>
          <w:sz w:val="28"/>
          <w:szCs w:val="28"/>
        </w:rPr>
        <w:t>CLINICAL LOG BOOK MEDICINE</w:t>
      </w:r>
      <w:r>
        <w:rPr>
          <w:rFonts w:asciiTheme="majorHAnsi" w:hAnsiTheme="majorHAnsi" w:cstheme="majorHAnsi"/>
          <w:b/>
          <w:bCs/>
          <w:sz w:val="28"/>
          <w:szCs w:val="28"/>
        </w:rPr>
        <w:t xml:space="preserve"> “Annex-A”</w:t>
      </w:r>
    </w:p>
    <w:p w14:paraId="02F1F301" w14:textId="77777777" w:rsidR="003D00E4" w:rsidRDefault="003D00E4" w:rsidP="003D00E4">
      <w:pPr>
        <w:pStyle w:val="TableParagraph"/>
        <w:rPr>
          <w:rFonts w:asciiTheme="majorHAnsi" w:hAnsiTheme="majorHAnsi" w:cstheme="majorHAnsi"/>
          <w:b/>
          <w:bCs/>
          <w:sz w:val="28"/>
          <w:szCs w:val="28"/>
        </w:rPr>
      </w:pPr>
    </w:p>
    <w:p w14:paraId="03A1CCF0" w14:textId="77777777" w:rsidR="0020616F" w:rsidRDefault="0020616F" w:rsidP="00FC1D2F">
      <w:pPr>
        <w:pStyle w:val="TableParagraph"/>
        <w:rPr>
          <w:rFonts w:asciiTheme="majorHAnsi" w:hAnsiTheme="majorHAnsi" w:cstheme="majorHAnsi"/>
          <w:b/>
          <w:bCs/>
          <w:sz w:val="28"/>
          <w:szCs w:val="28"/>
        </w:rPr>
      </w:pPr>
    </w:p>
    <w:p w14:paraId="34ACD329" w14:textId="130331F6" w:rsidR="003D00E4" w:rsidRPr="00FC58F5" w:rsidRDefault="0020616F" w:rsidP="00FC58F5">
      <w:r w:rsidRPr="003D6AB1">
        <w:rPr>
          <w:rFonts w:asciiTheme="majorHAnsi" w:hAnsiTheme="majorHAnsi" w:cstheme="majorHAnsi"/>
          <w:b/>
          <w:bCs/>
          <w:noProof/>
          <w:sz w:val="28"/>
          <w:szCs w:val="28"/>
        </w:rPr>
        <w:drawing>
          <wp:anchor distT="0" distB="0" distL="0" distR="0" simplePos="0" relativeHeight="251724800" behindDoc="0" locked="0" layoutInCell="1" allowOverlap="1" wp14:anchorId="01D74051" wp14:editId="37696E63">
            <wp:simplePos x="0" y="0"/>
            <wp:positionH relativeFrom="page">
              <wp:posOffset>190500</wp:posOffset>
            </wp:positionH>
            <wp:positionV relativeFrom="page">
              <wp:posOffset>1828800</wp:posOffset>
            </wp:positionV>
            <wp:extent cx="7556500" cy="3098800"/>
            <wp:effectExtent l="0" t="0" r="6350" b="6350"/>
            <wp:wrapNone/>
            <wp:docPr id="260"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7" cstate="print"/>
                    <a:stretch>
                      <a:fillRect/>
                    </a:stretch>
                  </pic:blipFill>
                  <pic:spPr>
                    <a:xfrm>
                      <a:off x="0" y="0"/>
                      <a:ext cx="7556500" cy="3098800"/>
                    </a:xfrm>
                    <a:prstGeom prst="rect">
                      <a:avLst/>
                    </a:prstGeom>
                  </pic:spPr>
                </pic:pic>
              </a:graphicData>
            </a:graphic>
            <wp14:sizeRelV relativeFrom="margin">
              <wp14:pctHeight>0</wp14:pctHeight>
            </wp14:sizeRelV>
          </wp:anchor>
        </w:drawing>
      </w:r>
      <w:r w:rsidR="003D00E4" w:rsidRPr="003D6AB1">
        <w:rPr>
          <w:rFonts w:asciiTheme="majorHAnsi" w:hAnsiTheme="majorHAnsi" w:cstheme="majorHAnsi"/>
          <w:b/>
          <w:bCs/>
          <w:sz w:val="28"/>
          <w:szCs w:val="28"/>
        </w:rPr>
        <w:t>3</w:t>
      </w:r>
      <w:r w:rsidR="003D00E4" w:rsidRPr="003D6AB1">
        <w:rPr>
          <w:rFonts w:asciiTheme="majorHAnsi" w:hAnsiTheme="majorHAnsi" w:cstheme="majorHAnsi"/>
          <w:b/>
          <w:bCs/>
          <w:sz w:val="28"/>
          <w:szCs w:val="28"/>
          <w:vertAlign w:val="superscript"/>
        </w:rPr>
        <w:t>RD</w:t>
      </w:r>
      <w:r w:rsidR="003D00E4" w:rsidRPr="003D6AB1">
        <w:rPr>
          <w:rFonts w:asciiTheme="majorHAnsi" w:hAnsiTheme="majorHAnsi" w:cstheme="majorHAnsi"/>
          <w:b/>
          <w:bCs/>
          <w:sz w:val="28"/>
          <w:szCs w:val="28"/>
        </w:rPr>
        <w:t xml:space="preserve"> YEAR MBBS</w:t>
      </w:r>
      <w:r w:rsidR="003D00E4">
        <w:rPr>
          <w:rFonts w:asciiTheme="majorHAnsi" w:hAnsiTheme="majorHAnsi" w:cstheme="majorHAnsi"/>
          <w:b/>
          <w:bCs/>
          <w:sz w:val="28"/>
          <w:szCs w:val="28"/>
        </w:rPr>
        <w:t xml:space="preserve"> C</w:t>
      </w:r>
      <w:r w:rsidR="003D00E4" w:rsidRPr="003D6AB1">
        <w:rPr>
          <w:rFonts w:asciiTheme="majorHAnsi" w:hAnsiTheme="majorHAnsi" w:cstheme="majorHAnsi"/>
          <w:b/>
          <w:bCs/>
          <w:sz w:val="28"/>
          <w:szCs w:val="28"/>
        </w:rPr>
        <w:t xml:space="preserve">LINICAL LOG BOOK </w:t>
      </w:r>
      <w:r w:rsidR="003D00E4">
        <w:rPr>
          <w:rFonts w:asciiTheme="majorHAnsi" w:hAnsiTheme="majorHAnsi" w:cstheme="majorHAnsi"/>
          <w:b/>
          <w:bCs/>
          <w:sz w:val="28"/>
          <w:szCs w:val="28"/>
        </w:rPr>
        <w:t>SURGERY</w:t>
      </w:r>
      <w:r w:rsidR="003D00E4" w:rsidRPr="003D6AB1">
        <w:rPr>
          <w:rFonts w:asciiTheme="majorHAnsi" w:hAnsiTheme="majorHAnsi" w:cstheme="majorHAnsi"/>
          <w:b/>
          <w:bCs/>
          <w:sz w:val="28"/>
          <w:szCs w:val="28"/>
        </w:rPr>
        <w:t xml:space="preserve"> </w:t>
      </w:r>
      <w:r w:rsidR="003D00E4">
        <w:rPr>
          <w:rFonts w:asciiTheme="majorHAnsi" w:hAnsiTheme="majorHAnsi" w:cstheme="majorHAnsi"/>
          <w:b/>
          <w:bCs/>
          <w:sz w:val="28"/>
          <w:szCs w:val="28"/>
        </w:rPr>
        <w:t>“Annex-B”</w:t>
      </w:r>
    </w:p>
    <w:p w14:paraId="182092CF" w14:textId="1B48A5BA" w:rsidR="003D00E4" w:rsidRDefault="003D00E4" w:rsidP="00E744CA">
      <w:pPr>
        <w:pStyle w:val="TableParagraph"/>
      </w:pPr>
    </w:p>
    <w:p w14:paraId="05141B07" w14:textId="6F5D91F0" w:rsidR="00731CBC" w:rsidRDefault="00731CBC" w:rsidP="00E744CA">
      <w:pPr>
        <w:pStyle w:val="TableParagraph"/>
      </w:pPr>
    </w:p>
    <w:p w14:paraId="73B49F71" w14:textId="203EAE69" w:rsidR="00731CBC" w:rsidRDefault="00F60B71" w:rsidP="00E744CA">
      <w:pPr>
        <w:pStyle w:val="TableParagraph"/>
      </w:pPr>
      <w:r>
        <w:t xml:space="preserve">Click </w:t>
      </w:r>
      <w:r w:rsidR="00872159">
        <w:t>on following link to access medicine log book</w:t>
      </w:r>
      <w:r>
        <w:t>:</w:t>
      </w:r>
      <w:r w:rsidR="00872159">
        <w:t xml:space="preserve"> </w:t>
      </w:r>
      <w:hyperlink r:id="rId18" w:history="1">
        <w:r w:rsidR="00872159" w:rsidRPr="00872159">
          <w:rPr>
            <w:rStyle w:val="Hyperlink"/>
          </w:rPr>
          <w:t>3rd Year MBBS Medicine Logbook.pdf</w:t>
        </w:r>
      </w:hyperlink>
      <w:r>
        <w:t xml:space="preserve"> </w:t>
      </w:r>
      <w:r w:rsidR="00750B17">
        <w:t xml:space="preserve"> </w:t>
      </w:r>
    </w:p>
    <w:p w14:paraId="2383D359" w14:textId="3041B956" w:rsidR="00750B17" w:rsidRDefault="00750B17" w:rsidP="00E744CA">
      <w:pPr>
        <w:pStyle w:val="TableParagraph"/>
      </w:pPr>
    </w:p>
    <w:sectPr w:rsidR="00750B17" w:rsidSect="00FC1D2F">
      <w:headerReference w:type="even" r:id="rId19"/>
      <w:headerReference w:type="default" r:id="rId20"/>
      <w:headerReference w:type="first" r:id="rId21"/>
      <w:pgSz w:w="12240" w:h="15840"/>
      <w:pgMar w:top="1400" w:right="360" w:bottom="107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B19940" w14:textId="77777777" w:rsidR="00AB6192" w:rsidRDefault="00AB6192">
      <w:r>
        <w:separator/>
      </w:r>
    </w:p>
  </w:endnote>
  <w:endnote w:type="continuationSeparator" w:id="0">
    <w:p w14:paraId="56755F4A" w14:textId="77777777" w:rsidR="00AB6192" w:rsidRDefault="00AB61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304275"/>
      <w:docPartObj>
        <w:docPartGallery w:val="Page Numbers (Bottom of Page)"/>
        <w:docPartUnique/>
      </w:docPartObj>
    </w:sdtPr>
    <w:sdtEndPr/>
    <w:sdtContent>
      <w:p w14:paraId="5FFF2F3B" w14:textId="01B1F312" w:rsidR="00D66907" w:rsidRDefault="00D66907">
        <w:pPr>
          <w:pStyle w:val="Footer"/>
          <w:jc w:val="right"/>
        </w:pPr>
        <w:r>
          <w:t xml:space="preserve">Page | </w:t>
        </w:r>
        <w:r>
          <w:fldChar w:fldCharType="begin"/>
        </w:r>
        <w:r>
          <w:instrText xml:space="preserve"> PAGE   \* MERGEFORMAT </w:instrText>
        </w:r>
        <w:r>
          <w:fldChar w:fldCharType="separate"/>
        </w:r>
        <w:r w:rsidR="00790000">
          <w:rPr>
            <w:noProof/>
          </w:rPr>
          <w:t>34</w:t>
        </w:r>
        <w:r>
          <w:rPr>
            <w:noProof/>
          </w:rPr>
          <w:fldChar w:fldCharType="end"/>
        </w:r>
        <w:r>
          <w:t xml:space="preserve"> </w:t>
        </w:r>
      </w:p>
    </w:sdtContent>
  </w:sdt>
  <w:p w14:paraId="764C1FFF" w14:textId="77777777" w:rsidR="00D66907" w:rsidRDefault="00D669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B7D1ED" w14:textId="77777777" w:rsidR="00AB6192" w:rsidRDefault="00AB6192">
      <w:r>
        <w:separator/>
      </w:r>
    </w:p>
  </w:footnote>
  <w:footnote w:type="continuationSeparator" w:id="0">
    <w:p w14:paraId="2ACE9850" w14:textId="77777777" w:rsidR="00AB6192" w:rsidRDefault="00AB61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F8CBF" w14:textId="7B4DC2DE" w:rsidR="00E27E78" w:rsidRPr="00E27E78" w:rsidRDefault="00E27E78" w:rsidP="00E27E78">
    <w:pPr>
      <w:pStyle w:val="Header"/>
      <w:ind w:firstLine="2880"/>
      <w:rPr>
        <w:b/>
        <w:bCs/>
      </w:rPr>
    </w:pPr>
    <w:r w:rsidRPr="00E27E78">
      <w:rPr>
        <w:rFonts w:asciiTheme="majorHAnsi" w:eastAsia="Calibri" w:hAnsiTheme="majorHAnsi" w:cstheme="majorHAnsi"/>
        <w:b/>
        <w:bCs/>
        <w:noProof/>
        <w:sz w:val="40"/>
        <w:szCs w:val="40"/>
        <w:u w:val="single"/>
      </w:rPr>
      <w:drawing>
        <wp:anchor distT="0" distB="0" distL="114300" distR="114300" simplePos="0" relativeHeight="251664384" behindDoc="1" locked="0" layoutInCell="1" allowOverlap="1" wp14:anchorId="628ECA67" wp14:editId="6CC21ABE">
          <wp:simplePos x="0" y="0"/>
          <wp:positionH relativeFrom="column">
            <wp:posOffset>-113909</wp:posOffset>
          </wp:positionH>
          <wp:positionV relativeFrom="paragraph">
            <wp:posOffset>-252242</wp:posOffset>
          </wp:positionV>
          <wp:extent cx="504190" cy="541655"/>
          <wp:effectExtent l="0" t="0" r="0" b="0"/>
          <wp:wrapTight wrapText="bothSides">
            <wp:wrapPolygon edited="0">
              <wp:start x="0" y="0"/>
              <wp:lineTo x="0" y="19751"/>
              <wp:lineTo x="4081" y="20511"/>
              <wp:lineTo x="16322" y="20511"/>
              <wp:lineTo x="20403" y="18992"/>
              <wp:lineTo x="20403" y="0"/>
              <wp:lineTo x="13058" y="0"/>
              <wp:lineTo x="0" y="0"/>
            </wp:wrapPolygon>
          </wp:wrapTight>
          <wp:docPr id="8" name="Picture 1" descr="C:\Users\Pharma Dept. NMU\Desktop\Saved Pictures\Nishtar_Medical_Colle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harma Dept. NMU\Desktop\Saved Pictures\Nishtar_Medical_College.png"/>
                  <pic:cNvPicPr>
                    <a:picLocks noChangeAspect="1" noChangeArrowheads="1"/>
                  </pic:cNvPicPr>
                </pic:nvPicPr>
                <pic:blipFill>
                  <a:blip r:embed="rId1" cstate="print"/>
                  <a:srcRect/>
                  <a:stretch>
                    <a:fillRect/>
                  </a:stretch>
                </pic:blipFill>
                <pic:spPr bwMode="auto">
                  <a:xfrm>
                    <a:off x="0" y="0"/>
                    <a:ext cx="504190" cy="54165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E27E78">
      <w:rPr>
        <w:b/>
        <w:bCs/>
      </w:rPr>
      <w:t>NISHTAR MEDICAL UNIVERSITY MULTAN</w:t>
    </w:r>
  </w:p>
  <w:p w14:paraId="4CBA4625" w14:textId="77777777" w:rsidR="00E27E78" w:rsidRDefault="00E27E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15867" w14:textId="77777777" w:rsidR="00982C26" w:rsidRDefault="00982C26">
    <w:pPr>
      <w:pBdr>
        <w:top w:val="nil"/>
        <w:left w:val="nil"/>
        <w:bottom w:val="nil"/>
        <w:right w:val="nil"/>
        <w:between w:val="nil"/>
      </w:pBdr>
      <w:tabs>
        <w:tab w:val="center" w:pos="4680"/>
        <w:tab w:val="right" w:pos="9360"/>
      </w:tabs>
      <w:rPr>
        <w:color w:val="000000"/>
      </w:rPr>
    </w:pPr>
    <w:r>
      <w:rPr>
        <w:noProof/>
        <w:color w:val="000000"/>
      </w:rPr>
      <w:drawing>
        <wp:anchor distT="0" distB="0" distL="0" distR="0" simplePos="0" relativeHeight="251662336" behindDoc="1" locked="0" layoutInCell="1" allowOverlap="1" wp14:anchorId="613DA364" wp14:editId="14B2290B">
          <wp:simplePos x="0" y="0"/>
          <wp:positionH relativeFrom="margin">
            <wp:align>center</wp:align>
          </wp:positionH>
          <wp:positionV relativeFrom="margin">
            <wp:align>center</wp:align>
          </wp:positionV>
          <wp:extent cx="6838950" cy="6687820"/>
          <wp:effectExtent l="0" t="0" r="0" b="0"/>
          <wp:wrapNone/>
          <wp:docPr id="17" name="image2.png" descr="download"/>
          <wp:cNvGraphicFramePr/>
          <a:graphic xmlns:a="http://schemas.openxmlformats.org/drawingml/2006/main">
            <a:graphicData uri="http://schemas.openxmlformats.org/drawingml/2006/picture">
              <pic:pic xmlns:pic="http://schemas.openxmlformats.org/drawingml/2006/picture">
                <pic:nvPicPr>
                  <pic:cNvPr id="0" name="image2.png" descr="download"/>
                  <pic:cNvPicPr preferRelativeResize="0"/>
                </pic:nvPicPr>
                <pic:blipFill>
                  <a:blip r:embed="rId1"/>
                  <a:srcRect/>
                  <a:stretch>
                    <a:fillRect/>
                  </a:stretch>
                </pic:blipFill>
                <pic:spPr>
                  <a:xfrm>
                    <a:off x="0" y="0"/>
                    <a:ext cx="6838950" cy="668782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5D10B" w14:textId="2E21BF1D" w:rsidR="00982C26" w:rsidRPr="0081394D" w:rsidRDefault="0081394D" w:rsidP="0081394D">
    <w:pPr>
      <w:pStyle w:val="Header"/>
      <w:ind w:firstLine="2880"/>
      <w:rPr>
        <w:b/>
        <w:bCs/>
      </w:rPr>
    </w:pPr>
    <w:r w:rsidRPr="00E27E78">
      <w:rPr>
        <w:rFonts w:asciiTheme="majorHAnsi" w:eastAsia="Calibri" w:hAnsiTheme="majorHAnsi" w:cstheme="majorHAnsi"/>
        <w:b/>
        <w:bCs/>
        <w:noProof/>
        <w:sz w:val="40"/>
        <w:szCs w:val="40"/>
        <w:u w:val="single"/>
      </w:rPr>
      <w:drawing>
        <wp:anchor distT="0" distB="0" distL="114300" distR="114300" simplePos="0" relativeHeight="251666432" behindDoc="1" locked="0" layoutInCell="1" allowOverlap="1" wp14:anchorId="2A6652D1" wp14:editId="06B9DB95">
          <wp:simplePos x="0" y="0"/>
          <wp:positionH relativeFrom="column">
            <wp:posOffset>-114300</wp:posOffset>
          </wp:positionH>
          <wp:positionV relativeFrom="paragraph">
            <wp:posOffset>-254000</wp:posOffset>
          </wp:positionV>
          <wp:extent cx="387350" cy="415925"/>
          <wp:effectExtent l="0" t="0" r="0" b="3175"/>
          <wp:wrapTight wrapText="bothSides">
            <wp:wrapPolygon edited="0">
              <wp:start x="0" y="0"/>
              <wp:lineTo x="0" y="19786"/>
              <wp:lineTo x="3187" y="20776"/>
              <wp:lineTo x="16997" y="20776"/>
              <wp:lineTo x="20184" y="19786"/>
              <wp:lineTo x="20184" y="0"/>
              <wp:lineTo x="13810" y="0"/>
              <wp:lineTo x="0" y="0"/>
            </wp:wrapPolygon>
          </wp:wrapTight>
          <wp:docPr id="20" name="Picture 1" descr="C:\Users\Pharma Dept. NMU\Desktop\Saved Pictures\Nishtar_Medical_Colle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harma Dept. NMU\Desktop\Saved Pictures\Nishtar_Medical_College.png"/>
                  <pic:cNvPicPr>
                    <a:picLocks noChangeAspect="1" noChangeArrowheads="1"/>
                  </pic:cNvPicPr>
                </pic:nvPicPr>
                <pic:blipFill>
                  <a:blip r:embed="rId1" cstate="print"/>
                  <a:srcRect/>
                  <a:stretch>
                    <a:fillRect/>
                  </a:stretch>
                </pic:blipFill>
                <pic:spPr bwMode="auto">
                  <a:xfrm>
                    <a:off x="0" y="0"/>
                    <a:ext cx="387350" cy="4159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E27E78">
      <w:rPr>
        <w:b/>
        <w:bCs/>
      </w:rPr>
      <w:t>NISHTAR MEDICAL UNIVERSITY MULTA</w:t>
    </w:r>
    <w:r>
      <w:rPr>
        <w:b/>
        <w:bCs/>
      </w:rPr>
      <w:t>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F723D" w14:textId="77777777" w:rsidR="00982C26" w:rsidRDefault="00982C26">
    <w:pPr>
      <w:pBdr>
        <w:top w:val="nil"/>
        <w:left w:val="nil"/>
        <w:bottom w:val="nil"/>
        <w:right w:val="nil"/>
        <w:between w:val="nil"/>
      </w:pBdr>
      <w:tabs>
        <w:tab w:val="center" w:pos="4680"/>
        <w:tab w:val="right" w:pos="9360"/>
      </w:tabs>
      <w:rPr>
        <w:color w:val="000000"/>
      </w:rPr>
    </w:pPr>
    <w:r>
      <w:rPr>
        <w:noProof/>
        <w:color w:val="000000"/>
      </w:rPr>
      <w:drawing>
        <wp:anchor distT="0" distB="0" distL="0" distR="0" simplePos="0" relativeHeight="251660288" behindDoc="1" locked="0" layoutInCell="1" allowOverlap="1" wp14:anchorId="5AB0F302" wp14:editId="51678667">
          <wp:simplePos x="0" y="0"/>
          <wp:positionH relativeFrom="margin">
            <wp:align>center</wp:align>
          </wp:positionH>
          <wp:positionV relativeFrom="margin">
            <wp:align>center</wp:align>
          </wp:positionV>
          <wp:extent cx="6838950" cy="6687820"/>
          <wp:effectExtent l="0" t="0" r="0" b="0"/>
          <wp:wrapNone/>
          <wp:docPr id="22" name="image2.png" descr="download"/>
          <wp:cNvGraphicFramePr/>
          <a:graphic xmlns:a="http://schemas.openxmlformats.org/drawingml/2006/main">
            <a:graphicData uri="http://schemas.openxmlformats.org/drawingml/2006/picture">
              <pic:pic xmlns:pic="http://schemas.openxmlformats.org/drawingml/2006/picture">
                <pic:nvPicPr>
                  <pic:cNvPr id="0" name="image2.png" descr="download"/>
                  <pic:cNvPicPr preferRelativeResize="0"/>
                </pic:nvPicPr>
                <pic:blipFill>
                  <a:blip r:embed="rId1"/>
                  <a:srcRect/>
                  <a:stretch>
                    <a:fillRect/>
                  </a:stretch>
                </pic:blipFill>
                <pic:spPr>
                  <a:xfrm>
                    <a:off x="0" y="0"/>
                    <a:ext cx="6838950" cy="668782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FE360364"/>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9EBE740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22C7916"/>
    <w:multiLevelType w:val="hybridMultilevel"/>
    <w:tmpl w:val="426ED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3E379D"/>
    <w:multiLevelType w:val="multilevel"/>
    <w:tmpl w:val="92F09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D77A13"/>
    <w:multiLevelType w:val="multilevel"/>
    <w:tmpl w:val="F0745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6A56D8"/>
    <w:multiLevelType w:val="multilevel"/>
    <w:tmpl w:val="E59AE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8149CA"/>
    <w:multiLevelType w:val="hybridMultilevel"/>
    <w:tmpl w:val="2394396C"/>
    <w:lvl w:ilvl="0" w:tplc="30A821FA">
      <w:start w:val="1"/>
      <w:numFmt w:val="bullet"/>
      <w:lvlText w:val=""/>
      <w:lvlJc w:val="left"/>
      <w:pPr>
        <w:ind w:left="360" w:hanging="28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A000D2"/>
    <w:multiLevelType w:val="hybridMultilevel"/>
    <w:tmpl w:val="324023EA"/>
    <w:lvl w:ilvl="0" w:tplc="27403DC6">
      <w:numFmt w:val="bullet"/>
      <w:lvlText w:val=""/>
      <w:lvlJc w:val="left"/>
      <w:pPr>
        <w:ind w:left="828" w:hanging="360"/>
      </w:pPr>
      <w:rPr>
        <w:rFonts w:ascii="Symbol" w:eastAsia="Symbol" w:hAnsi="Symbol" w:cs="Symbol" w:hint="default"/>
        <w:b w:val="0"/>
        <w:bCs w:val="0"/>
        <w:i w:val="0"/>
        <w:iCs w:val="0"/>
        <w:spacing w:val="0"/>
        <w:w w:val="100"/>
        <w:sz w:val="24"/>
        <w:szCs w:val="24"/>
        <w:lang w:val="en-US" w:eastAsia="en-US" w:bidi="ar-SA"/>
      </w:rPr>
    </w:lvl>
    <w:lvl w:ilvl="1" w:tplc="630C1FE4">
      <w:numFmt w:val="bullet"/>
      <w:lvlText w:val="•"/>
      <w:lvlJc w:val="left"/>
      <w:pPr>
        <w:ind w:left="1005" w:hanging="360"/>
      </w:pPr>
      <w:rPr>
        <w:rFonts w:hint="default"/>
        <w:lang w:val="en-US" w:eastAsia="en-US" w:bidi="ar-SA"/>
      </w:rPr>
    </w:lvl>
    <w:lvl w:ilvl="2" w:tplc="FA0A1326">
      <w:numFmt w:val="bullet"/>
      <w:lvlText w:val="•"/>
      <w:lvlJc w:val="left"/>
      <w:pPr>
        <w:ind w:left="1191" w:hanging="360"/>
      </w:pPr>
      <w:rPr>
        <w:rFonts w:hint="default"/>
        <w:lang w:val="en-US" w:eastAsia="en-US" w:bidi="ar-SA"/>
      </w:rPr>
    </w:lvl>
    <w:lvl w:ilvl="3" w:tplc="E19A700C">
      <w:numFmt w:val="bullet"/>
      <w:lvlText w:val="•"/>
      <w:lvlJc w:val="left"/>
      <w:pPr>
        <w:ind w:left="1377" w:hanging="360"/>
      </w:pPr>
      <w:rPr>
        <w:rFonts w:hint="default"/>
        <w:lang w:val="en-US" w:eastAsia="en-US" w:bidi="ar-SA"/>
      </w:rPr>
    </w:lvl>
    <w:lvl w:ilvl="4" w:tplc="0E0EB5C2">
      <w:numFmt w:val="bullet"/>
      <w:lvlText w:val="•"/>
      <w:lvlJc w:val="left"/>
      <w:pPr>
        <w:ind w:left="1563" w:hanging="360"/>
      </w:pPr>
      <w:rPr>
        <w:rFonts w:hint="default"/>
        <w:lang w:val="en-US" w:eastAsia="en-US" w:bidi="ar-SA"/>
      </w:rPr>
    </w:lvl>
    <w:lvl w:ilvl="5" w:tplc="680877D8">
      <w:numFmt w:val="bullet"/>
      <w:lvlText w:val="•"/>
      <w:lvlJc w:val="left"/>
      <w:pPr>
        <w:ind w:left="1749" w:hanging="360"/>
      </w:pPr>
      <w:rPr>
        <w:rFonts w:hint="default"/>
        <w:lang w:val="en-US" w:eastAsia="en-US" w:bidi="ar-SA"/>
      </w:rPr>
    </w:lvl>
    <w:lvl w:ilvl="6" w:tplc="F4D8AF76">
      <w:numFmt w:val="bullet"/>
      <w:lvlText w:val="•"/>
      <w:lvlJc w:val="left"/>
      <w:pPr>
        <w:ind w:left="1934" w:hanging="360"/>
      </w:pPr>
      <w:rPr>
        <w:rFonts w:hint="default"/>
        <w:lang w:val="en-US" w:eastAsia="en-US" w:bidi="ar-SA"/>
      </w:rPr>
    </w:lvl>
    <w:lvl w:ilvl="7" w:tplc="AECA15DC">
      <w:numFmt w:val="bullet"/>
      <w:lvlText w:val="•"/>
      <w:lvlJc w:val="left"/>
      <w:pPr>
        <w:ind w:left="2120" w:hanging="360"/>
      </w:pPr>
      <w:rPr>
        <w:rFonts w:hint="default"/>
        <w:lang w:val="en-US" w:eastAsia="en-US" w:bidi="ar-SA"/>
      </w:rPr>
    </w:lvl>
    <w:lvl w:ilvl="8" w:tplc="1F3E047C">
      <w:numFmt w:val="bullet"/>
      <w:lvlText w:val="•"/>
      <w:lvlJc w:val="left"/>
      <w:pPr>
        <w:ind w:left="2306" w:hanging="360"/>
      </w:pPr>
      <w:rPr>
        <w:rFonts w:hint="default"/>
        <w:lang w:val="en-US" w:eastAsia="en-US" w:bidi="ar-SA"/>
      </w:rPr>
    </w:lvl>
  </w:abstractNum>
  <w:abstractNum w:abstractNumId="8" w15:restartNumberingAfterBreak="0">
    <w:nsid w:val="0DD67E57"/>
    <w:multiLevelType w:val="hybridMultilevel"/>
    <w:tmpl w:val="589EF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0DF6954"/>
    <w:multiLevelType w:val="hybridMultilevel"/>
    <w:tmpl w:val="3586D390"/>
    <w:lvl w:ilvl="0" w:tplc="CD3AA190">
      <w:numFmt w:val="bullet"/>
      <w:lvlText w:val="•"/>
      <w:lvlJc w:val="left"/>
      <w:pPr>
        <w:ind w:left="2160" w:hanging="360"/>
      </w:pPr>
      <w:rPr>
        <w:rFonts w:ascii="Arial MT" w:eastAsia="Arial MT" w:hAnsi="Arial MT" w:cs="Arial MT" w:hint="default"/>
        <w:spacing w:val="0"/>
        <w:w w:val="100"/>
        <w:lang w:val="en-US" w:eastAsia="en-US" w:bidi="ar-SA"/>
      </w:rPr>
    </w:lvl>
    <w:lvl w:ilvl="1" w:tplc="C3AC58D2">
      <w:numFmt w:val="bullet"/>
      <w:lvlText w:val="•"/>
      <w:lvlJc w:val="left"/>
      <w:pPr>
        <w:ind w:left="2880" w:hanging="360"/>
      </w:pPr>
      <w:rPr>
        <w:rFonts w:ascii="Arial MT" w:eastAsia="Arial MT" w:hAnsi="Arial MT" w:cs="Arial MT" w:hint="default"/>
        <w:spacing w:val="0"/>
        <w:w w:val="100"/>
        <w:lang w:val="en-US" w:eastAsia="en-US" w:bidi="ar-SA"/>
      </w:rPr>
    </w:lvl>
    <w:lvl w:ilvl="2" w:tplc="E29E67A8">
      <w:numFmt w:val="bullet"/>
      <w:lvlText w:val="•"/>
      <w:lvlJc w:val="left"/>
      <w:pPr>
        <w:ind w:left="3800" w:hanging="360"/>
      </w:pPr>
      <w:rPr>
        <w:rFonts w:hint="default"/>
        <w:lang w:val="en-US" w:eastAsia="en-US" w:bidi="ar-SA"/>
      </w:rPr>
    </w:lvl>
    <w:lvl w:ilvl="3" w:tplc="39AE1AA8">
      <w:numFmt w:val="bullet"/>
      <w:lvlText w:val="•"/>
      <w:lvlJc w:val="left"/>
      <w:pPr>
        <w:ind w:left="4720" w:hanging="360"/>
      </w:pPr>
      <w:rPr>
        <w:rFonts w:hint="default"/>
        <w:lang w:val="en-US" w:eastAsia="en-US" w:bidi="ar-SA"/>
      </w:rPr>
    </w:lvl>
    <w:lvl w:ilvl="4" w:tplc="F5A2D202">
      <w:numFmt w:val="bullet"/>
      <w:lvlText w:val="•"/>
      <w:lvlJc w:val="left"/>
      <w:pPr>
        <w:ind w:left="5640" w:hanging="360"/>
      </w:pPr>
      <w:rPr>
        <w:rFonts w:hint="default"/>
        <w:lang w:val="en-US" w:eastAsia="en-US" w:bidi="ar-SA"/>
      </w:rPr>
    </w:lvl>
    <w:lvl w:ilvl="5" w:tplc="0C9E44D0">
      <w:numFmt w:val="bullet"/>
      <w:lvlText w:val="•"/>
      <w:lvlJc w:val="left"/>
      <w:pPr>
        <w:ind w:left="6560" w:hanging="360"/>
      </w:pPr>
      <w:rPr>
        <w:rFonts w:hint="default"/>
        <w:lang w:val="en-US" w:eastAsia="en-US" w:bidi="ar-SA"/>
      </w:rPr>
    </w:lvl>
    <w:lvl w:ilvl="6" w:tplc="4E8CE942">
      <w:numFmt w:val="bullet"/>
      <w:lvlText w:val="•"/>
      <w:lvlJc w:val="left"/>
      <w:pPr>
        <w:ind w:left="7480" w:hanging="360"/>
      </w:pPr>
      <w:rPr>
        <w:rFonts w:hint="default"/>
        <w:lang w:val="en-US" w:eastAsia="en-US" w:bidi="ar-SA"/>
      </w:rPr>
    </w:lvl>
    <w:lvl w:ilvl="7" w:tplc="19949D9A">
      <w:numFmt w:val="bullet"/>
      <w:lvlText w:val="•"/>
      <w:lvlJc w:val="left"/>
      <w:pPr>
        <w:ind w:left="8400" w:hanging="360"/>
      </w:pPr>
      <w:rPr>
        <w:rFonts w:hint="default"/>
        <w:lang w:val="en-US" w:eastAsia="en-US" w:bidi="ar-SA"/>
      </w:rPr>
    </w:lvl>
    <w:lvl w:ilvl="8" w:tplc="BB240816">
      <w:numFmt w:val="bullet"/>
      <w:lvlText w:val="•"/>
      <w:lvlJc w:val="left"/>
      <w:pPr>
        <w:ind w:left="9320" w:hanging="360"/>
      </w:pPr>
      <w:rPr>
        <w:rFonts w:hint="default"/>
        <w:lang w:val="en-US" w:eastAsia="en-US" w:bidi="ar-SA"/>
      </w:rPr>
    </w:lvl>
  </w:abstractNum>
  <w:abstractNum w:abstractNumId="10" w15:restartNumberingAfterBreak="0">
    <w:nsid w:val="116D4294"/>
    <w:multiLevelType w:val="hybridMultilevel"/>
    <w:tmpl w:val="D25C9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21574CF"/>
    <w:multiLevelType w:val="multilevel"/>
    <w:tmpl w:val="FFAAD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3892373"/>
    <w:multiLevelType w:val="hybridMultilevel"/>
    <w:tmpl w:val="4BD6D560"/>
    <w:lvl w:ilvl="0" w:tplc="4750316C">
      <w:numFmt w:val="bullet"/>
      <w:lvlText w:val=""/>
      <w:lvlJc w:val="left"/>
      <w:pPr>
        <w:ind w:left="828" w:hanging="360"/>
      </w:pPr>
      <w:rPr>
        <w:rFonts w:ascii="Symbol" w:eastAsia="Symbol" w:hAnsi="Symbol" w:cs="Symbol" w:hint="default"/>
        <w:b w:val="0"/>
        <w:bCs w:val="0"/>
        <w:i w:val="0"/>
        <w:iCs w:val="0"/>
        <w:spacing w:val="0"/>
        <w:w w:val="100"/>
        <w:sz w:val="24"/>
        <w:szCs w:val="24"/>
        <w:lang w:val="en-US" w:eastAsia="en-US" w:bidi="ar-SA"/>
      </w:rPr>
    </w:lvl>
    <w:lvl w:ilvl="1" w:tplc="7BC240E8">
      <w:numFmt w:val="bullet"/>
      <w:lvlText w:val="•"/>
      <w:lvlJc w:val="left"/>
      <w:pPr>
        <w:ind w:left="1005" w:hanging="360"/>
      </w:pPr>
      <w:rPr>
        <w:rFonts w:hint="default"/>
        <w:lang w:val="en-US" w:eastAsia="en-US" w:bidi="ar-SA"/>
      </w:rPr>
    </w:lvl>
    <w:lvl w:ilvl="2" w:tplc="820EC734">
      <w:numFmt w:val="bullet"/>
      <w:lvlText w:val="•"/>
      <w:lvlJc w:val="left"/>
      <w:pPr>
        <w:ind w:left="1191" w:hanging="360"/>
      </w:pPr>
      <w:rPr>
        <w:rFonts w:hint="default"/>
        <w:lang w:val="en-US" w:eastAsia="en-US" w:bidi="ar-SA"/>
      </w:rPr>
    </w:lvl>
    <w:lvl w:ilvl="3" w:tplc="C3CAD634">
      <w:numFmt w:val="bullet"/>
      <w:lvlText w:val="•"/>
      <w:lvlJc w:val="left"/>
      <w:pPr>
        <w:ind w:left="1377" w:hanging="360"/>
      </w:pPr>
      <w:rPr>
        <w:rFonts w:hint="default"/>
        <w:lang w:val="en-US" w:eastAsia="en-US" w:bidi="ar-SA"/>
      </w:rPr>
    </w:lvl>
    <w:lvl w:ilvl="4" w:tplc="3AB2453E">
      <w:numFmt w:val="bullet"/>
      <w:lvlText w:val="•"/>
      <w:lvlJc w:val="left"/>
      <w:pPr>
        <w:ind w:left="1563" w:hanging="360"/>
      </w:pPr>
      <w:rPr>
        <w:rFonts w:hint="default"/>
        <w:lang w:val="en-US" w:eastAsia="en-US" w:bidi="ar-SA"/>
      </w:rPr>
    </w:lvl>
    <w:lvl w:ilvl="5" w:tplc="B9602D2C">
      <w:numFmt w:val="bullet"/>
      <w:lvlText w:val="•"/>
      <w:lvlJc w:val="left"/>
      <w:pPr>
        <w:ind w:left="1749" w:hanging="360"/>
      </w:pPr>
      <w:rPr>
        <w:rFonts w:hint="default"/>
        <w:lang w:val="en-US" w:eastAsia="en-US" w:bidi="ar-SA"/>
      </w:rPr>
    </w:lvl>
    <w:lvl w:ilvl="6" w:tplc="38E63C10">
      <w:numFmt w:val="bullet"/>
      <w:lvlText w:val="•"/>
      <w:lvlJc w:val="left"/>
      <w:pPr>
        <w:ind w:left="1934" w:hanging="360"/>
      </w:pPr>
      <w:rPr>
        <w:rFonts w:hint="default"/>
        <w:lang w:val="en-US" w:eastAsia="en-US" w:bidi="ar-SA"/>
      </w:rPr>
    </w:lvl>
    <w:lvl w:ilvl="7" w:tplc="8DDA87D8">
      <w:numFmt w:val="bullet"/>
      <w:lvlText w:val="•"/>
      <w:lvlJc w:val="left"/>
      <w:pPr>
        <w:ind w:left="2120" w:hanging="360"/>
      </w:pPr>
      <w:rPr>
        <w:rFonts w:hint="default"/>
        <w:lang w:val="en-US" w:eastAsia="en-US" w:bidi="ar-SA"/>
      </w:rPr>
    </w:lvl>
    <w:lvl w:ilvl="8" w:tplc="E006EFDA">
      <w:numFmt w:val="bullet"/>
      <w:lvlText w:val="•"/>
      <w:lvlJc w:val="left"/>
      <w:pPr>
        <w:ind w:left="2306" w:hanging="360"/>
      </w:pPr>
      <w:rPr>
        <w:rFonts w:hint="default"/>
        <w:lang w:val="en-US" w:eastAsia="en-US" w:bidi="ar-SA"/>
      </w:rPr>
    </w:lvl>
  </w:abstractNum>
  <w:abstractNum w:abstractNumId="13" w15:restartNumberingAfterBreak="0">
    <w:nsid w:val="17FC5521"/>
    <w:multiLevelType w:val="multilevel"/>
    <w:tmpl w:val="2B84B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8465FBB"/>
    <w:multiLevelType w:val="multilevel"/>
    <w:tmpl w:val="9A727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BA377E4"/>
    <w:multiLevelType w:val="multilevel"/>
    <w:tmpl w:val="81121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D241F4C"/>
    <w:multiLevelType w:val="hybridMultilevel"/>
    <w:tmpl w:val="818C6C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D5E533C"/>
    <w:multiLevelType w:val="hybridMultilevel"/>
    <w:tmpl w:val="C9BA9FEA"/>
    <w:lvl w:ilvl="0" w:tplc="8148220E">
      <w:start w:val="1"/>
      <w:numFmt w:val="bullet"/>
      <w:lvlText w:val="•"/>
      <w:lvlJc w:val="left"/>
      <w:pPr>
        <w:tabs>
          <w:tab w:val="num" w:pos="720"/>
        </w:tabs>
        <w:ind w:left="720" w:hanging="360"/>
      </w:pPr>
      <w:rPr>
        <w:rFonts w:ascii="Arial" w:hAnsi="Arial" w:hint="default"/>
      </w:rPr>
    </w:lvl>
    <w:lvl w:ilvl="1" w:tplc="B8ECBA02" w:tentative="1">
      <w:start w:val="1"/>
      <w:numFmt w:val="bullet"/>
      <w:lvlText w:val="•"/>
      <w:lvlJc w:val="left"/>
      <w:pPr>
        <w:tabs>
          <w:tab w:val="num" w:pos="1440"/>
        </w:tabs>
        <w:ind w:left="1440" w:hanging="360"/>
      </w:pPr>
      <w:rPr>
        <w:rFonts w:ascii="Arial" w:hAnsi="Arial" w:hint="default"/>
      </w:rPr>
    </w:lvl>
    <w:lvl w:ilvl="2" w:tplc="9738C1D0" w:tentative="1">
      <w:start w:val="1"/>
      <w:numFmt w:val="bullet"/>
      <w:lvlText w:val="•"/>
      <w:lvlJc w:val="left"/>
      <w:pPr>
        <w:tabs>
          <w:tab w:val="num" w:pos="2160"/>
        </w:tabs>
        <w:ind w:left="2160" w:hanging="360"/>
      </w:pPr>
      <w:rPr>
        <w:rFonts w:ascii="Arial" w:hAnsi="Arial" w:hint="default"/>
      </w:rPr>
    </w:lvl>
    <w:lvl w:ilvl="3" w:tplc="BABC4396" w:tentative="1">
      <w:start w:val="1"/>
      <w:numFmt w:val="bullet"/>
      <w:lvlText w:val="•"/>
      <w:lvlJc w:val="left"/>
      <w:pPr>
        <w:tabs>
          <w:tab w:val="num" w:pos="2880"/>
        </w:tabs>
        <w:ind w:left="2880" w:hanging="360"/>
      </w:pPr>
      <w:rPr>
        <w:rFonts w:ascii="Arial" w:hAnsi="Arial" w:hint="default"/>
      </w:rPr>
    </w:lvl>
    <w:lvl w:ilvl="4" w:tplc="60146698" w:tentative="1">
      <w:start w:val="1"/>
      <w:numFmt w:val="bullet"/>
      <w:lvlText w:val="•"/>
      <w:lvlJc w:val="left"/>
      <w:pPr>
        <w:tabs>
          <w:tab w:val="num" w:pos="3600"/>
        </w:tabs>
        <w:ind w:left="3600" w:hanging="360"/>
      </w:pPr>
      <w:rPr>
        <w:rFonts w:ascii="Arial" w:hAnsi="Arial" w:hint="default"/>
      </w:rPr>
    </w:lvl>
    <w:lvl w:ilvl="5" w:tplc="2AFA1D22" w:tentative="1">
      <w:start w:val="1"/>
      <w:numFmt w:val="bullet"/>
      <w:lvlText w:val="•"/>
      <w:lvlJc w:val="left"/>
      <w:pPr>
        <w:tabs>
          <w:tab w:val="num" w:pos="4320"/>
        </w:tabs>
        <w:ind w:left="4320" w:hanging="360"/>
      </w:pPr>
      <w:rPr>
        <w:rFonts w:ascii="Arial" w:hAnsi="Arial" w:hint="default"/>
      </w:rPr>
    </w:lvl>
    <w:lvl w:ilvl="6" w:tplc="17EACA6A" w:tentative="1">
      <w:start w:val="1"/>
      <w:numFmt w:val="bullet"/>
      <w:lvlText w:val="•"/>
      <w:lvlJc w:val="left"/>
      <w:pPr>
        <w:tabs>
          <w:tab w:val="num" w:pos="5040"/>
        </w:tabs>
        <w:ind w:left="5040" w:hanging="360"/>
      </w:pPr>
      <w:rPr>
        <w:rFonts w:ascii="Arial" w:hAnsi="Arial" w:hint="default"/>
      </w:rPr>
    </w:lvl>
    <w:lvl w:ilvl="7" w:tplc="DBF026D0" w:tentative="1">
      <w:start w:val="1"/>
      <w:numFmt w:val="bullet"/>
      <w:lvlText w:val="•"/>
      <w:lvlJc w:val="left"/>
      <w:pPr>
        <w:tabs>
          <w:tab w:val="num" w:pos="5760"/>
        </w:tabs>
        <w:ind w:left="5760" w:hanging="360"/>
      </w:pPr>
      <w:rPr>
        <w:rFonts w:ascii="Arial" w:hAnsi="Arial" w:hint="default"/>
      </w:rPr>
    </w:lvl>
    <w:lvl w:ilvl="8" w:tplc="4424689E"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1F511139"/>
    <w:multiLevelType w:val="multilevel"/>
    <w:tmpl w:val="EB3AA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3216273"/>
    <w:multiLevelType w:val="multilevel"/>
    <w:tmpl w:val="666A6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3D13E38"/>
    <w:multiLevelType w:val="hybridMultilevel"/>
    <w:tmpl w:val="6E52D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DA55DE4"/>
    <w:multiLevelType w:val="hybridMultilevel"/>
    <w:tmpl w:val="6478EE9A"/>
    <w:lvl w:ilvl="0" w:tplc="2B025E8E">
      <w:numFmt w:val="bullet"/>
      <w:lvlText w:val=""/>
      <w:lvlJc w:val="left"/>
      <w:pPr>
        <w:ind w:left="828" w:hanging="360"/>
      </w:pPr>
      <w:rPr>
        <w:rFonts w:ascii="Symbol" w:eastAsia="Symbol" w:hAnsi="Symbol" w:cs="Symbol" w:hint="default"/>
        <w:b w:val="0"/>
        <w:bCs w:val="0"/>
        <w:i w:val="0"/>
        <w:iCs w:val="0"/>
        <w:spacing w:val="0"/>
        <w:w w:val="100"/>
        <w:sz w:val="24"/>
        <w:szCs w:val="24"/>
        <w:lang w:val="en-US" w:eastAsia="en-US" w:bidi="ar-SA"/>
      </w:rPr>
    </w:lvl>
    <w:lvl w:ilvl="1" w:tplc="CB9000A6">
      <w:numFmt w:val="bullet"/>
      <w:lvlText w:val="•"/>
      <w:lvlJc w:val="left"/>
      <w:pPr>
        <w:ind w:left="1005" w:hanging="360"/>
      </w:pPr>
      <w:rPr>
        <w:rFonts w:hint="default"/>
        <w:lang w:val="en-US" w:eastAsia="en-US" w:bidi="ar-SA"/>
      </w:rPr>
    </w:lvl>
    <w:lvl w:ilvl="2" w:tplc="1C32340A">
      <w:numFmt w:val="bullet"/>
      <w:lvlText w:val="•"/>
      <w:lvlJc w:val="left"/>
      <w:pPr>
        <w:ind w:left="1191" w:hanging="360"/>
      </w:pPr>
      <w:rPr>
        <w:rFonts w:hint="default"/>
        <w:lang w:val="en-US" w:eastAsia="en-US" w:bidi="ar-SA"/>
      </w:rPr>
    </w:lvl>
    <w:lvl w:ilvl="3" w:tplc="F13E7564">
      <w:numFmt w:val="bullet"/>
      <w:lvlText w:val="•"/>
      <w:lvlJc w:val="left"/>
      <w:pPr>
        <w:ind w:left="1377" w:hanging="360"/>
      </w:pPr>
      <w:rPr>
        <w:rFonts w:hint="default"/>
        <w:lang w:val="en-US" w:eastAsia="en-US" w:bidi="ar-SA"/>
      </w:rPr>
    </w:lvl>
    <w:lvl w:ilvl="4" w:tplc="F1AA85B6">
      <w:numFmt w:val="bullet"/>
      <w:lvlText w:val="•"/>
      <w:lvlJc w:val="left"/>
      <w:pPr>
        <w:ind w:left="1563" w:hanging="360"/>
      </w:pPr>
      <w:rPr>
        <w:rFonts w:hint="default"/>
        <w:lang w:val="en-US" w:eastAsia="en-US" w:bidi="ar-SA"/>
      </w:rPr>
    </w:lvl>
    <w:lvl w:ilvl="5" w:tplc="02908E8C">
      <w:numFmt w:val="bullet"/>
      <w:lvlText w:val="•"/>
      <w:lvlJc w:val="left"/>
      <w:pPr>
        <w:ind w:left="1749" w:hanging="360"/>
      </w:pPr>
      <w:rPr>
        <w:rFonts w:hint="default"/>
        <w:lang w:val="en-US" w:eastAsia="en-US" w:bidi="ar-SA"/>
      </w:rPr>
    </w:lvl>
    <w:lvl w:ilvl="6" w:tplc="037ACFC4">
      <w:numFmt w:val="bullet"/>
      <w:lvlText w:val="•"/>
      <w:lvlJc w:val="left"/>
      <w:pPr>
        <w:ind w:left="1934" w:hanging="360"/>
      </w:pPr>
      <w:rPr>
        <w:rFonts w:hint="default"/>
        <w:lang w:val="en-US" w:eastAsia="en-US" w:bidi="ar-SA"/>
      </w:rPr>
    </w:lvl>
    <w:lvl w:ilvl="7" w:tplc="17BCFE10">
      <w:numFmt w:val="bullet"/>
      <w:lvlText w:val="•"/>
      <w:lvlJc w:val="left"/>
      <w:pPr>
        <w:ind w:left="2120" w:hanging="360"/>
      </w:pPr>
      <w:rPr>
        <w:rFonts w:hint="default"/>
        <w:lang w:val="en-US" w:eastAsia="en-US" w:bidi="ar-SA"/>
      </w:rPr>
    </w:lvl>
    <w:lvl w:ilvl="8" w:tplc="4F82C116">
      <w:numFmt w:val="bullet"/>
      <w:lvlText w:val="•"/>
      <w:lvlJc w:val="left"/>
      <w:pPr>
        <w:ind w:left="2306" w:hanging="360"/>
      </w:pPr>
      <w:rPr>
        <w:rFonts w:hint="default"/>
        <w:lang w:val="en-US" w:eastAsia="en-US" w:bidi="ar-SA"/>
      </w:rPr>
    </w:lvl>
  </w:abstractNum>
  <w:abstractNum w:abstractNumId="22" w15:restartNumberingAfterBreak="0">
    <w:nsid w:val="2E4C5F53"/>
    <w:multiLevelType w:val="hybridMultilevel"/>
    <w:tmpl w:val="62C0DCC4"/>
    <w:lvl w:ilvl="0" w:tplc="D06073BE">
      <w:numFmt w:val="bullet"/>
      <w:lvlText w:val=""/>
      <w:lvlJc w:val="left"/>
      <w:pPr>
        <w:ind w:left="828" w:hanging="360"/>
      </w:pPr>
      <w:rPr>
        <w:rFonts w:ascii="Symbol" w:eastAsia="Symbol" w:hAnsi="Symbol" w:cs="Symbol" w:hint="default"/>
        <w:b w:val="0"/>
        <w:bCs w:val="0"/>
        <w:i w:val="0"/>
        <w:iCs w:val="0"/>
        <w:spacing w:val="0"/>
        <w:w w:val="100"/>
        <w:sz w:val="24"/>
        <w:szCs w:val="24"/>
        <w:lang w:val="en-US" w:eastAsia="en-US" w:bidi="ar-SA"/>
      </w:rPr>
    </w:lvl>
    <w:lvl w:ilvl="1" w:tplc="B044A5CC">
      <w:numFmt w:val="bullet"/>
      <w:lvlText w:val="•"/>
      <w:lvlJc w:val="left"/>
      <w:pPr>
        <w:ind w:left="1005" w:hanging="360"/>
      </w:pPr>
      <w:rPr>
        <w:rFonts w:hint="default"/>
        <w:lang w:val="en-US" w:eastAsia="en-US" w:bidi="ar-SA"/>
      </w:rPr>
    </w:lvl>
    <w:lvl w:ilvl="2" w:tplc="0DE2ED60">
      <w:numFmt w:val="bullet"/>
      <w:lvlText w:val="•"/>
      <w:lvlJc w:val="left"/>
      <w:pPr>
        <w:ind w:left="1191" w:hanging="360"/>
      </w:pPr>
      <w:rPr>
        <w:rFonts w:hint="default"/>
        <w:lang w:val="en-US" w:eastAsia="en-US" w:bidi="ar-SA"/>
      </w:rPr>
    </w:lvl>
    <w:lvl w:ilvl="3" w:tplc="1F706848">
      <w:numFmt w:val="bullet"/>
      <w:lvlText w:val="•"/>
      <w:lvlJc w:val="left"/>
      <w:pPr>
        <w:ind w:left="1377" w:hanging="360"/>
      </w:pPr>
      <w:rPr>
        <w:rFonts w:hint="default"/>
        <w:lang w:val="en-US" w:eastAsia="en-US" w:bidi="ar-SA"/>
      </w:rPr>
    </w:lvl>
    <w:lvl w:ilvl="4" w:tplc="EAF09724">
      <w:numFmt w:val="bullet"/>
      <w:lvlText w:val="•"/>
      <w:lvlJc w:val="left"/>
      <w:pPr>
        <w:ind w:left="1563" w:hanging="360"/>
      </w:pPr>
      <w:rPr>
        <w:rFonts w:hint="default"/>
        <w:lang w:val="en-US" w:eastAsia="en-US" w:bidi="ar-SA"/>
      </w:rPr>
    </w:lvl>
    <w:lvl w:ilvl="5" w:tplc="AC861256">
      <w:numFmt w:val="bullet"/>
      <w:lvlText w:val="•"/>
      <w:lvlJc w:val="left"/>
      <w:pPr>
        <w:ind w:left="1749" w:hanging="360"/>
      </w:pPr>
      <w:rPr>
        <w:rFonts w:hint="default"/>
        <w:lang w:val="en-US" w:eastAsia="en-US" w:bidi="ar-SA"/>
      </w:rPr>
    </w:lvl>
    <w:lvl w:ilvl="6" w:tplc="D46AA568">
      <w:numFmt w:val="bullet"/>
      <w:lvlText w:val="•"/>
      <w:lvlJc w:val="left"/>
      <w:pPr>
        <w:ind w:left="1934" w:hanging="360"/>
      </w:pPr>
      <w:rPr>
        <w:rFonts w:hint="default"/>
        <w:lang w:val="en-US" w:eastAsia="en-US" w:bidi="ar-SA"/>
      </w:rPr>
    </w:lvl>
    <w:lvl w:ilvl="7" w:tplc="0E1E0330">
      <w:numFmt w:val="bullet"/>
      <w:lvlText w:val="•"/>
      <w:lvlJc w:val="left"/>
      <w:pPr>
        <w:ind w:left="2120" w:hanging="360"/>
      </w:pPr>
      <w:rPr>
        <w:rFonts w:hint="default"/>
        <w:lang w:val="en-US" w:eastAsia="en-US" w:bidi="ar-SA"/>
      </w:rPr>
    </w:lvl>
    <w:lvl w:ilvl="8" w:tplc="B434ABBE">
      <w:numFmt w:val="bullet"/>
      <w:lvlText w:val="•"/>
      <w:lvlJc w:val="left"/>
      <w:pPr>
        <w:ind w:left="2306" w:hanging="360"/>
      </w:pPr>
      <w:rPr>
        <w:rFonts w:hint="default"/>
        <w:lang w:val="en-US" w:eastAsia="en-US" w:bidi="ar-SA"/>
      </w:rPr>
    </w:lvl>
  </w:abstractNum>
  <w:abstractNum w:abstractNumId="23" w15:restartNumberingAfterBreak="0">
    <w:nsid w:val="2EC15E89"/>
    <w:multiLevelType w:val="hybridMultilevel"/>
    <w:tmpl w:val="D248B242"/>
    <w:lvl w:ilvl="0" w:tplc="083422F6">
      <w:numFmt w:val="bullet"/>
      <w:lvlText w:val=""/>
      <w:lvlJc w:val="left"/>
      <w:pPr>
        <w:ind w:left="828" w:hanging="360"/>
      </w:pPr>
      <w:rPr>
        <w:rFonts w:ascii="Symbol" w:eastAsia="Symbol" w:hAnsi="Symbol" w:cs="Symbol" w:hint="default"/>
        <w:b w:val="0"/>
        <w:bCs w:val="0"/>
        <w:i w:val="0"/>
        <w:iCs w:val="0"/>
        <w:spacing w:val="0"/>
        <w:w w:val="100"/>
        <w:sz w:val="24"/>
        <w:szCs w:val="24"/>
        <w:lang w:val="en-US" w:eastAsia="en-US" w:bidi="ar-SA"/>
      </w:rPr>
    </w:lvl>
    <w:lvl w:ilvl="1" w:tplc="B0F2BD38">
      <w:numFmt w:val="bullet"/>
      <w:lvlText w:val="•"/>
      <w:lvlJc w:val="left"/>
      <w:pPr>
        <w:ind w:left="1005" w:hanging="360"/>
      </w:pPr>
      <w:rPr>
        <w:rFonts w:hint="default"/>
        <w:lang w:val="en-US" w:eastAsia="en-US" w:bidi="ar-SA"/>
      </w:rPr>
    </w:lvl>
    <w:lvl w:ilvl="2" w:tplc="A8AC59C8">
      <w:numFmt w:val="bullet"/>
      <w:lvlText w:val="•"/>
      <w:lvlJc w:val="left"/>
      <w:pPr>
        <w:ind w:left="1191" w:hanging="360"/>
      </w:pPr>
      <w:rPr>
        <w:rFonts w:hint="default"/>
        <w:lang w:val="en-US" w:eastAsia="en-US" w:bidi="ar-SA"/>
      </w:rPr>
    </w:lvl>
    <w:lvl w:ilvl="3" w:tplc="BB60C21A">
      <w:numFmt w:val="bullet"/>
      <w:lvlText w:val="•"/>
      <w:lvlJc w:val="left"/>
      <w:pPr>
        <w:ind w:left="1377" w:hanging="360"/>
      </w:pPr>
      <w:rPr>
        <w:rFonts w:hint="default"/>
        <w:lang w:val="en-US" w:eastAsia="en-US" w:bidi="ar-SA"/>
      </w:rPr>
    </w:lvl>
    <w:lvl w:ilvl="4" w:tplc="045E00AC">
      <w:numFmt w:val="bullet"/>
      <w:lvlText w:val="•"/>
      <w:lvlJc w:val="left"/>
      <w:pPr>
        <w:ind w:left="1563" w:hanging="360"/>
      </w:pPr>
      <w:rPr>
        <w:rFonts w:hint="default"/>
        <w:lang w:val="en-US" w:eastAsia="en-US" w:bidi="ar-SA"/>
      </w:rPr>
    </w:lvl>
    <w:lvl w:ilvl="5" w:tplc="09A2F2D0">
      <w:numFmt w:val="bullet"/>
      <w:lvlText w:val="•"/>
      <w:lvlJc w:val="left"/>
      <w:pPr>
        <w:ind w:left="1749" w:hanging="360"/>
      </w:pPr>
      <w:rPr>
        <w:rFonts w:hint="default"/>
        <w:lang w:val="en-US" w:eastAsia="en-US" w:bidi="ar-SA"/>
      </w:rPr>
    </w:lvl>
    <w:lvl w:ilvl="6" w:tplc="A70E57B0">
      <w:numFmt w:val="bullet"/>
      <w:lvlText w:val="•"/>
      <w:lvlJc w:val="left"/>
      <w:pPr>
        <w:ind w:left="1934" w:hanging="360"/>
      </w:pPr>
      <w:rPr>
        <w:rFonts w:hint="default"/>
        <w:lang w:val="en-US" w:eastAsia="en-US" w:bidi="ar-SA"/>
      </w:rPr>
    </w:lvl>
    <w:lvl w:ilvl="7" w:tplc="8B42DBEC">
      <w:numFmt w:val="bullet"/>
      <w:lvlText w:val="•"/>
      <w:lvlJc w:val="left"/>
      <w:pPr>
        <w:ind w:left="2120" w:hanging="360"/>
      </w:pPr>
      <w:rPr>
        <w:rFonts w:hint="default"/>
        <w:lang w:val="en-US" w:eastAsia="en-US" w:bidi="ar-SA"/>
      </w:rPr>
    </w:lvl>
    <w:lvl w:ilvl="8" w:tplc="6AF6EBB8">
      <w:numFmt w:val="bullet"/>
      <w:lvlText w:val="•"/>
      <w:lvlJc w:val="left"/>
      <w:pPr>
        <w:ind w:left="2306" w:hanging="360"/>
      </w:pPr>
      <w:rPr>
        <w:rFonts w:hint="default"/>
        <w:lang w:val="en-US" w:eastAsia="en-US" w:bidi="ar-SA"/>
      </w:rPr>
    </w:lvl>
  </w:abstractNum>
  <w:abstractNum w:abstractNumId="24" w15:restartNumberingAfterBreak="0">
    <w:nsid w:val="30223CA5"/>
    <w:multiLevelType w:val="multilevel"/>
    <w:tmpl w:val="AFC0E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1B81B3A"/>
    <w:multiLevelType w:val="multilevel"/>
    <w:tmpl w:val="78060D3E"/>
    <w:lvl w:ilvl="0">
      <w:start w:val="1"/>
      <w:numFmt w:val="bullet"/>
      <w:lvlText w:val="●"/>
      <w:lvlJc w:val="left"/>
      <w:pPr>
        <w:ind w:left="958" w:hanging="360"/>
      </w:pPr>
      <w:rPr>
        <w:rFonts w:ascii="Noto Sans Symbols" w:eastAsia="Noto Sans Symbols" w:hAnsi="Noto Sans Symbols" w:cs="Noto Sans Symbols"/>
      </w:rPr>
    </w:lvl>
    <w:lvl w:ilvl="1">
      <w:start w:val="1"/>
      <w:numFmt w:val="bullet"/>
      <w:lvlText w:val="o"/>
      <w:lvlJc w:val="left"/>
      <w:pPr>
        <w:ind w:left="1678" w:hanging="360"/>
      </w:pPr>
      <w:rPr>
        <w:rFonts w:ascii="Courier New" w:eastAsia="Courier New" w:hAnsi="Courier New" w:cs="Courier New"/>
      </w:rPr>
    </w:lvl>
    <w:lvl w:ilvl="2">
      <w:start w:val="1"/>
      <w:numFmt w:val="bullet"/>
      <w:lvlText w:val="▪"/>
      <w:lvlJc w:val="left"/>
      <w:pPr>
        <w:ind w:left="2398" w:hanging="360"/>
      </w:pPr>
      <w:rPr>
        <w:rFonts w:ascii="Noto Sans Symbols" w:eastAsia="Noto Sans Symbols" w:hAnsi="Noto Sans Symbols" w:cs="Noto Sans Symbols"/>
      </w:rPr>
    </w:lvl>
    <w:lvl w:ilvl="3">
      <w:start w:val="1"/>
      <w:numFmt w:val="bullet"/>
      <w:lvlText w:val="●"/>
      <w:lvlJc w:val="left"/>
      <w:pPr>
        <w:ind w:left="3118" w:hanging="360"/>
      </w:pPr>
      <w:rPr>
        <w:rFonts w:ascii="Noto Sans Symbols" w:eastAsia="Noto Sans Symbols" w:hAnsi="Noto Sans Symbols" w:cs="Noto Sans Symbols"/>
      </w:rPr>
    </w:lvl>
    <w:lvl w:ilvl="4">
      <w:start w:val="1"/>
      <w:numFmt w:val="bullet"/>
      <w:lvlText w:val="o"/>
      <w:lvlJc w:val="left"/>
      <w:pPr>
        <w:ind w:left="3838" w:hanging="360"/>
      </w:pPr>
      <w:rPr>
        <w:rFonts w:ascii="Courier New" w:eastAsia="Courier New" w:hAnsi="Courier New" w:cs="Courier New"/>
      </w:rPr>
    </w:lvl>
    <w:lvl w:ilvl="5">
      <w:start w:val="1"/>
      <w:numFmt w:val="bullet"/>
      <w:lvlText w:val="▪"/>
      <w:lvlJc w:val="left"/>
      <w:pPr>
        <w:ind w:left="4558" w:hanging="360"/>
      </w:pPr>
      <w:rPr>
        <w:rFonts w:ascii="Noto Sans Symbols" w:eastAsia="Noto Sans Symbols" w:hAnsi="Noto Sans Symbols" w:cs="Noto Sans Symbols"/>
      </w:rPr>
    </w:lvl>
    <w:lvl w:ilvl="6">
      <w:start w:val="1"/>
      <w:numFmt w:val="bullet"/>
      <w:lvlText w:val="●"/>
      <w:lvlJc w:val="left"/>
      <w:pPr>
        <w:ind w:left="5278" w:hanging="360"/>
      </w:pPr>
      <w:rPr>
        <w:rFonts w:ascii="Noto Sans Symbols" w:eastAsia="Noto Sans Symbols" w:hAnsi="Noto Sans Symbols" w:cs="Noto Sans Symbols"/>
      </w:rPr>
    </w:lvl>
    <w:lvl w:ilvl="7">
      <w:start w:val="1"/>
      <w:numFmt w:val="bullet"/>
      <w:lvlText w:val="o"/>
      <w:lvlJc w:val="left"/>
      <w:pPr>
        <w:ind w:left="5998" w:hanging="360"/>
      </w:pPr>
      <w:rPr>
        <w:rFonts w:ascii="Courier New" w:eastAsia="Courier New" w:hAnsi="Courier New" w:cs="Courier New"/>
      </w:rPr>
    </w:lvl>
    <w:lvl w:ilvl="8">
      <w:start w:val="1"/>
      <w:numFmt w:val="bullet"/>
      <w:lvlText w:val="▪"/>
      <w:lvlJc w:val="left"/>
      <w:pPr>
        <w:ind w:left="6718" w:hanging="360"/>
      </w:pPr>
      <w:rPr>
        <w:rFonts w:ascii="Noto Sans Symbols" w:eastAsia="Noto Sans Symbols" w:hAnsi="Noto Sans Symbols" w:cs="Noto Sans Symbols"/>
      </w:rPr>
    </w:lvl>
  </w:abstractNum>
  <w:abstractNum w:abstractNumId="26" w15:restartNumberingAfterBreak="0">
    <w:nsid w:val="35A666A3"/>
    <w:multiLevelType w:val="hybridMultilevel"/>
    <w:tmpl w:val="7682DDFC"/>
    <w:lvl w:ilvl="0" w:tplc="A3FA3880">
      <w:numFmt w:val="bullet"/>
      <w:lvlText w:val="o"/>
      <w:lvlJc w:val="left"/>
      <w:pPr>
        <w:ind w:left="1507" w:hanging="286"/>
      </w:pPr>
      <w:rPr>
        <w:rFonts w:ascii="Courier New" w:eastAsia="Courier New" w:hAnsi="Courier New" w:cs="Courier New" w:hint="default"/>
        <w:b w:val="0"/>
        <w:bCs w:val="0"/>
        <w:i w:val="0"/>
        <w:iCs w:val="0"/>
        <w:spacing w:val="0"/>
        <w:w w:val="99"/>
        <w:sz w:val="20"/>
        <w:szCs w:val="20"/>
        <w:lang w:val="en-US" w:eastAsia="en-US" w:bidi="ar-SA"/>
      </w:rPr>
    </w:lvl>
    <w:lvl w:ilvl="1" w:tplc="0094AD62">
      <w:numFmt w:val="bullet"/>
      <w:lvlText w:val="•"/>
      <w:lvlJc w:val="left"/>
      <w:pPr>
        <w:ind w:left="2430" w:hanging="286"/>
      </w:pPr>
      <w:rPr>
        <w:rFonts w:hint="default"/>
        <w:lang w:val="en-US" w:eastAsia="en-US" w:bidi="ar-SA"/>
      </w:rPr>
    </w:lvl>
    <w:lvl w:ilvl="2" w:tplc="1AAC7C3E">
      <w:numFmt w:val="bullet"/>
      <w:lvlText w:val="•"/>
      <w:lvlJc w:val="left"/>
      <w:pPr>
        <w:ind w:left="3360" w:hanging="286"/>
      </w:pPr>
      <w:rPr>
        <w:rFonts w:hint="default"/>
        <w:lang w:val="en-US" w:eastAsia="en-US" w:bidi="ar-SA"/>
      </w:rPr>
    </w:lvl>
    <w:lvl w:ilvl="3" w:tplc="CB86629E">
      <w:numFmt w:val="bullet"/>
      <w:lvlText w:val="•"/>
      <w:lvlJc w:val="left"/>
      <w:pPr>
        <w:ind w:left="4290" w:hanging="286"/>
      </w:pPr>
      <w:rPr>
        <w:rFonts w:hint="default"/>
        <w:lang w:val="en-US" w:eastAsia="en-US" w:bidi="ar-SA"/>
      </w:rPr>
    </w:lvl>
    <w:lvl w:ilvl="4" w:tplc="DD7A0D50">
      <w:numFmt w:val="bullet"/>
      <w:lvlText w:val="•"/>
      <w:lvlJc w:val="left"/>
      <w:pPr>
        <w:ind w:left="5220" w:hanging="286"/>
      </w:pPr>
      <w:rPr>
        <w:rFonts w:hint="default"/>
        <w:lang w:val="en-US" w:eastAsia="en-US" w:bidi="ar-SA"/>
      </w:rPr>
    </w:lvl>
    <w:lvl w:ilvl="5" w:tplc="175EC4F2">
      <w:numFmt w:val="bullet"/>
      <w:lvlText w:val="•"/>
      <w:lvlJc w:val="left"/>
      <w:pPr>
        <w:ind w:left="6150" w:hanging="286"/>
      </w:pPr>
      <w:rPr>
        <w:rFonts w:hint="default"/>
        <w:lang w:val="en-US" w:eastAsia="en-US" w:bidi="ar-SA"/>
      </w:rPr>
    </w:lvl>
    <w:lvl w:ilvl="6" w:tplc="095C784A">
      <w:numFmt w:val="bullet"/>
      <w:lvlText w:val="•"/>
      <w:lvlJc w:val="left"/>
      <w:pPr>
        <w:ind w:left="7080" w:hanging="286"/>
      </w:pPr>
      <w:rPr>
        <w:rFonts w:hint="default"/>
        <w:lang w:val="en-US" w:eastAsia="en-US" w:bidi="ar-SA"/>
      </w:rPr>
    </w:lvl>
    <w:lvl w:ilvl="7" w:tplc="270A31D0">
      <w:numFmt w:val="bullet"/>
      <w:lvlText w:val="•"/>
      <w:lvlJc w:val="left"/>
      <w:pPr>
        <w:ind w:left="8010" w:hanging="286"/>
      </w:pPr>
      <w:rPr>
        <w:rFonts w:hint="default"/>
        <w:lang w:val="en-US" w:eastAsia="en-US" w:bidi="ar-SA"/>
      </w:rPr>
    </w:lvl>
    <w:lvl w:ilvl="8" w:tplc="7B44468A">
      <w:numFmt w:val="bullet"/>
      <w:lvlText w:val="•"/>
      <w:lvlJc w:val="left"/>
      <w:pPr>
        <w:ind w:left="8940" w:hanging="286"/>
      </w:pPr>
      <w:rPr>
        <w:rFonts w:hint="default"/>
        <w:lang w:val="en-US" w:eastAsia="en-US" w:bidi="ar-SA"/>
      </w:rPr>
    </w:lvl>
  </w:abstractNum>
  <w:abstractNum w:abstractNumId="27" w15:restartNumberingAfterBreak="0">
    <w:nsid w:val="37A03A26"/>
    <w:multiLevelType w:val="multilevel"/>
    <w:tmpl w:val="1384F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7C95E13"/>
    <w:multiLevelType w:val="hybridMultilevel"/>
    <w:tmpl w:val="B2E81FBE"/>
    <w:lvl w:ilvl="0" w:tplc="301AE20A">
      <w:numFmt w:val="bullet"/>
      <w:lvlText w:val=""/>
      <w:lvlJc w:val="left"/>
      <w:pPr>
        <w:ind w:left="1440" w:hanging="219"/>
      </w:pPr>
      <w:rPr>
        <w:rFonts w:ascii="Symbol" w:eastAsia="Symbol" w:hAnsi="Symbol" w:cs="Symbol" w:hint="default"/>
        <w:b w:val="0"/>
        <w:bCs w:val="0"/>
        <w:i w:val="0"/>
        <w:iCs w:val="0"/>
        <w:spacing w:val="0"/>
        <w:w w:val="99"/>
        <w:sz w:val="20"/>
        <w:szCs w:val="20"/>
        <w:lang w:val="en-US" w:eastAsia="en-US" w:bidi="ar-SA"/>
      </w:rPr>
    </w:lvl>
    <w:lvl w:ilvl="1" w:tplc="5D5E6662">
      <w:numFmt w:val="bullet"/>
      <w:lvlText w:val="o"/>
      <w:lvlJc w:val="left"/>
      <w:pPr>
        <w:ind w:left="1788" w:hanging="281"/>
      </w:pPr>
      <w:rPr>
        <w:rFonts w:ascii="Courier New" w:eastAsia="Courier New" w:hAnsi="Courier New" w:cs="Courier New" w:hint="default"/>
        <w:b w:val="0"/>
        <w:bCs w:val="0"/>
        <w:i w:val="0"/>
        <w:iCs w:val="0"/>
        <w:spacing w:val="0"/>
        <w:w w:val="99"/>
        <w:sz w:val="20"/>
        <w:szCs w:val="20"/>
        <w:lang w:val="en-US" w:eastAsia="en-US" w:bidi="ar-SA"/>
      </w:rPr>
    </w:lvl>
    <w:lvl w:ilvl="2" w:tplc="17ACAB60">
      <w:numFmt w:val="bullet"/>
      <w:lvlText w:val="•"/>
      <w:lvlJc w:val="left"/>
      <w:pPr>
        <w:ind w:left="2782" w:hanging="281"/>
      </w:pPr>
      <w:rPr>
        <w:rFonts w:hint="default"/>
        <w:lang w:val="en-US" w:eastAsia="en-US" w:bidi="ar-SA"/>
      </w:rPr>
    </w:lvl>
    <w:lvl w:ilvl="3" w:tplc="344A7EF8">
      <w:numFmt w:val="bullet"/>
      <w:lvlText w:val="•"/>
      <w:lvlJc w:val="left"/>
      <w:pPr>
        <w:ind w:left="3784" w:hanging="281"/>
      </w:pPr>
      <w:rPr>
        <w:rFonts w:hint="default"/>
        <w:lang w:val="en-US" w:eastAsia="en-US" w:bidi="ar-SA"/>
      </w:rPr>
    </w:lvl>
    <w:lvl w:ilvl="4" w:tplc="6EC4F27C">
      <w:numFmt w:val="bullet"/>
      <w:lvlText w:val="•"/>
      <w:lvlJc w:val="left"/>
      <w:pPr>
        <w:ind w:left="4786" w:hanging="281"/>
      </w:pPr>
      <w:rPr>
        <w:rFonts w:hint="default"/>
        <w:lang w:val="en-US" w:eastAsia="en-US" w:bidi="ar-SA"/>
      </w:rPr>
    </w:lvl>
    <w:lvl w:ilvl="5" w:tplc="20420582">
      <w:numFmt w:val="bullet"/>
      <w:lvlText w:val="•"/>
      <w:lvlJc w:val="left"/>
      <w:pPr>
        <w:ind w:left="5788" w:hanging="281"/>
      </w:pPr>
      <w:rPr>
        <w:rFonts w:hint="default"/>
        <w:lang w:val="en-US" w:eastAsia="en-US" w:bidi="ar-SA"/>
      </w:rPr>
    </w:lvl>
    <w:lvl w:ilvl="6" w:tplc="8D8253EE">
      <w:numFmt w:val="bullet"/>
      <w:lvlText w:val="•"/>
      <w:lvlJc w:val="left"/>
      <w:pPr>
        <w:ind w:left="6791" w:hanging="281"/>
      </w:pPr>
      <w:rPr>
        <w:rFonts w:hint="default"/>
        <w:lang w:val="en-US" w:eastAsia="en-US" w:bidi="ar-SA"/>
      </w:rPr>
    </w:lvl>
    <w:lvl w:ilvl="7" w:tplc="2B141780">
      <w:numFmt w:val="bullet"/>
      <w:lvlText w:val="•"/>
      <w:lvlJc w:val="left"/>
      <w:pPr>
        <w:ind w:left="7793" w:hanging="281"/>
      </w:pPr>
      <w:rPr>
        <w:rFonts w:hint="default"/>
        <w:lang w:val="en-US" w:eastAsia="en-US" w:bidi="ar-SA"/>
      </w:rPr>
    </w:lvl>
    <w:lvl w:ilvl="8" w:tplc="D116B194">
      <w:numFmt w:val="bullet"/>
      <w:lvlText w:val="•"/>
      <w:lvlJc w:val="left"/>
      <w:pPr>
        <w:ind w:left="8795" w:hanging="281"/>
      </w:pPr>
      <w:rPr>
        <w:rFonts w:hint="default"/>
        <w:lang w:val="en-US" w:eastAsia="en-US" w:bidi="ar-SA"/>
      </w:rPr>
    </w:lvl>
  </w:abstractNum>
  <w:abstractNum w:abstractNumId="29" w15:restartNumberingAfterBreak="0">
    <w:nsid w:val="381F39AF"/>
    <w:multiLevelType w:val="multilevel"/>
    <w:tmpl w:val="5C464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A047145"/>
    <w:multiLevelType w:val="hybridMultilevel"/>
    <w:tmpl w:val="FB86C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A087B24"/>
    <w:multiLevelType w:val="hybridMultilevel"/>
    <w:tmpl w:val="0ED69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A1C0184"/>
    <w:multiLevelType w:val="multilevel"/>
    <w:tmpl w:val="B7501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B403AE5"/>
    <w:multiLevelType w:val="hybridMultilevel"/>
    <w:tmpl w:val="DEF64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C8B4EE1"/>
    <w:multiLevelType w:val="multilevel"/>
    <w:tmpl w:val="B40255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C8B6919"/>
    <w:multiLevelType w:val="multilevel"/>
    <w:tmpl w:val="72F22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CC219AA"/>
    <w:multiLevelType w:val="hybridMultilevel"/>
    <w:tmpl w:val="CD0CCE8C"/>
    <w:lvl w:ilvl="0" w:tplc="30A821FA">
      <w:start w:val="1"/>
      <w:numFmt w:val="bullet"/>
      <w:lvlText w:val=""/>
      <w:lvlJc w:val="left"/>
      <w:pPr>
        <w:ind w:left="360" w:hanging="28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CF5529A"/>
    <w:multiLevelType w:val="multilevel"/>
    <w:tmpl w:val="58400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E115A1C"/>
    <w:multiLevelType w:val="multilevel"/>
    <w:tmpl w:val="35AEA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EFF7ABF"/>
    <w:multiLevelType w:val="multilevel"/>
    <w:tmpl w:val="80001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0513260"/>
    <w:multiLevelType w:val="hybridMultilevel"/>
    <w:tmpl w:val="5AA28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17570F5"/>
    <w:multiLevelType w:val="hybridMultilevel"/>
    <w:tmpl w:val="564AD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2712618"/>
    <w:multiLevelType w:val="multilevel"/>
    <w:tmpl w:val="2F50776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3" w15:restartNumberingAfterBreak="0">
    <w:nsid w:val="461D18EF"/>
    <w:multiLevelType w:val="multilevel"/>
    <w:tmpl w:val="67D83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7444BD2"/>
    <w:multiLevelType w:val="hybridMultilevel"/>
    <w:tmpl w:val="3B0A3B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A05727F"/>
    <w:multiLevelType w:val="multilevel"/>
    <w:tmpl w:val="62F01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A096DDA"/>
    <w:multiLevelType w:val="multilevel"/>
    <w:tmpl w:val="3F4EF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D8125E4"/>
    <w:multiLevelType w:val="hybridMultilevel"/>
    <w:tmpl w:val="9992EC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E7F190E"/>
    <w:multiLevelType w:val="hybridMultilevel"/>
    <w:tmpl w:val="BE02025C"/>
    <w:lvl w:ilvl="0" w:tplc="E06C3AAE">
      <w:numFmt w:val="bullet"/>
      <w:lvlText w:val=""/>
      <w:lvlJc w:val="left"/>
      <w:pPr>
        <w:ind w:left="828" w:hanging="360"/>
      </w:pPr>
      <w:rPr>
        <w:rFonts w:ascii="Symbol" w:eastAsia="Symbol" w:hAnsi="Symbol" w:cs="Symbol" w:hint="default"/>
        <w:b w:val="0"/>
        <w:bCs w:val="0"/>
        <w:i w:val="0"/>
        <w:iCs w:val="0"/>
        <w:spacing w:val="0"/>
        <w:w w:val="100"/>
        <w:sz w:val="24"/>
        <w:szCs w:val="24"/>
        <w:lang w:val="en-US" w:eastAsia="en-US" w:bidi="ar-SA"/>
      </w:rPr>
    </w:lvl>
    <w:lvl w:ilvl="1" w:tplc="94447B82">
      <w:numFmt w:val="bullet"/>
      <w:lvlText w:val="•"/>
      <w:lvlJc w:val="left"/>
      <w:pPr>
        <w:ind w:left="1005" w:hanging="360"/>
      </w:pPr>
      <w:rPr>
        <w:rFonts w:hint="default"/>
        <w:lang w:val="en-US" w:eastAsia="en-US" w:bidi="ar-SA"/>
      </w:rPr>
    </w:lvl>
    <w:lvl w:ilvl="2" w:tplc="C366C780">
      <w:numFmt w:val="bullet"/>
      <w:lvlText w:val="•"/>
      <w:lvlJc w:val="left"/>
      <w:pPr>
        <w:ind w:left="1191" w:hanging="360"/>
      </w:pPr>
      <w:rPr>
        <w:rFonts w:hint="default"/>
        <w:lang w:val="en-US" w:eastAsia="en-US" w:bidi="ar-SA"/>
      </w:rPr>
    </w:lvl>
    <w:lvl w:ilvl="3" w:tplc="201AF28C">
      <w:numFmt w:val="bullet"/>
      <w:lvlText w:val="•"/>
      <w:lvlJc w:val="left"/>
      <w:pPr>
        <w:ind w:left="1377" w:hanging="360"/>
      </w:pPr>
      <w:rPr>
        <w:rFonts w:hint="default"/>
        <w:lang w:val="en-US" w:eastAsia="en-US" w:bidi="ar-SA"/>
      </w:rPr>
    </w:lvl>
    <w:lvl w:ilvl="4" w:tplc="9154CB8C">
      <w:numFmt w:val="bullet"/>
      <w:lvlText w:val="•"/>
      <w:lvlJc w:val="left"/>
      <w:pPr>
        <w:ind w:left="1563" w:hanging="360"/>
      </w:pPr>
      <w:rPr>
        <w:rFonts w:hint="default"/>
        <w:lang w:val="en-US" w:eastAsia="en-US" w:bidi="ar-SA"/>
      </w:rPr>
    </w:lvl>
    <w:lvl w:ilvl="5" w:tplc="6058AB78">
      <w:numFmt w:val="bullet"/>
      <w:lvlText w:val="•"/>
      <w:lvlJc w:val="left"/>
      <w:pPr>
        <w:ind w:left="1749" w:hanging="360"/>
      </w:pPr>
      <w:rPr>
        <w:rFonts w:hint="default"/>
        <w:lang w:val="en-US" w:eastAsia="en-US" w:bidi="ar-SA"/>
      </w:rPr>
    </w:lvl>
    <w:lvl w:ilvl="6" w:tplc="B1ACA890">
      <w:numFmt w:val="bullet"/>
      <w:lvlText w:val="•"/>
      <w:lvlJc w:val="left"/>
      <w:pPr>
        <w:ind w:left="1934" w:hanging="360"/>
      </w:pPr>
      <w:rPr>
        <w:rFonts w:hint="default"/>
        <w:lang w:val="en-US" w:eastAsia="en-US" w:bidi="ar-SA"/>
      </w:rPr>
    </w:lvl>
    <w:lvl w:ilvl="7" w:tplc="116E06F8">
      <w:numFmt w:val="bullet"/>
      <w:lvlText w:val="•"/>
      <w:lvlJc w:val="left"/>
      <w:pPr>
        <w:ind w:left="2120" w:hanging="360"/>
      </w:pPr>
      <w:rPr>
        <w:rFonts w:hint="default"/>
        <w:lang w:val="en-US" w:eastAsia="en-US" w:bidi="ar-SA"/>
      </w:rPr>
    </w:lvl>
    <w:lvl w:ilvl="8" w:tplc="C4CE95AC">
      <w:numFmt w:val="bullet"/>
      <w:lvlText w:val="•"/>
      <w:lvlJc w:val="left"/>
      <w:pPr>
        <w:ind w:left="2306" w:hanging="360"/>
      </w:pPr>
      <w:rPr>
        <w:rFonts w:hint="default"/>
        <w:lang w:val="en-US" w:eastAsia="en-US" w:bidi="ar-SA"/>
      </w:rPr>
    </w:lvl>
  </w:abstractNum>
  <w:abstractNum w:abstractNumId="49" w15:restartNumberingAfterBreak="0">
    <w:nsid w:val="52803B6A"/>
    <w:multiLevelType w:val="multilevel"/>
    <w:tmpl w:val="22A4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3996009"/>
    <w:multiLevelType w:val="hybridMultilevel"/>
    <w:tmpl w:val="1F7ACB84"/>
    <w:lvl w:ilvl="0" w:tplc="01CA1836">
      <w:numFmt w:val="bullet"/>
      <w:lvlText w:val=""/>
      <w:lvlJc w:val="left"/>
      <w:pPr>
        <w:ind w:left="828" w:hanging="360"/>
      </w:pPr>
      <w:rPr>
        <w:rFonts w:ascii="Symbol" w:eastAsia="Symbol" w:hAnsi="Symbol" w:cs="Symbol" w:hint="default"/>
        <w:b w:val="0"/>
        <w:bCs w:val="0"/>
        <w:i w:val="0"/>
        <w:iCs w:val="0"/>
        <w:spacing w:val="0"/>
        <w:w w:val="100"/>
        <w:sz w:val="24"/>
        <w:szCs w:val="24"/>
        <w:lang w:val="en-US" w:eastAsia="en-US" w:bidi="ar-SA"/>
      </w:rPr>
    </w:lvl>
    <w:lvl w:ilvl="1" w:tplc="18B4206A">
      <w:numFmt w:val="bullet"/>
      <w:lvlText w:val="•"/>
      <w:lvlJc w:val="left"/>
      <w:pPr>
        <w:ind w:left="1005" w:hanging="360"/>
      </w:pPr>
      <w:rPr>
        <w:rFonts w:hint="default"/>
        <w:lang w:val="en-US" w:eastAsia="en-US" w:bidi="ar-SA"/>
      </w:rPr>
    </w:lvl>
    <w:lvl w:ilvl="2" w:tplc="D2349786">
      <w:numFmt w:val="bullet"/>
      <w:lvlText w:val="•"/>
      <w:lvlJc w:val="left"/>
      <w:pPr>
        <w:ind w:left="1191" w:hanging="360"/>
      </w:pPr>
      <w:rPr>
        <w:rFonts w:hint="default"/>
        <w:lang w:val="en-US" w:eastAsia="en-US" w:bidi="ar-SA"/>
      </w:rPr>
    </w:lvl>
    <w:lvl w:ilvl="3" w:tplc="96664D16">
      <w:numFmt w:val="bullet"/>
      <w:lvlText w:val="•"/>
      <w:lvlJc w:val="left"/>
      <w:pPr>
        <w:ind w:left="1377" w:hanging="360"/>
      </w:pPr>
      <w:rPr>
        <w:rFonts w:hint="default"/>
        <w:lang w:val="en-US" w:eastAsia="en-US" w:bidi="ar-SA"/>
      </w:rPr>
    </w:lvl>
    <w:lvl w:ilvl="4" w:tplc="D87824C2">
      <w:numFmt w:val="bullet"/>
      <w:lvlText w:val="•"/>
      <w:lvlJc w:val="left"/>
      <w:pPr>
        <w:ind w:left="1563" w:hanging="360"/>
      </w:pPr>
      <w:rPr>
        <w:rFonts w:hint="default"/>
        <w:lang w:val="en-US" w:eastAsia="en-US" w:bidi="ar-SA"/>
      </w:rPr>
    </w:lvl>
    <w:lvl w:ilvl="5" w:tplc="B2C25604">
      <w:numFmt w:val="bullet"/>
      <w:lvlText w:val="•"/>
      <w:lvlJc w:val="left"/>
      <w:pPr>
        <w:ind w:left="1749" w:hanging="360"/>
      </w:pPr>
      <w:rPr>
        <w:rFonts w:hint="default"/>
        <w:lang w:val="en-US" w:eastAsia="en-US" w:bidi="ar-SA"/>
      </w:rPr>
    </w:lvl>
    <w:lvl w:ilvl="6" w:tplc="5440ABCE">
      <w:numFmt w:val="bullet"/>
      <w:lvlText w:val="•"/>
      <w:lvlJc w:val="left"/>
      <w:pPr>
        <w:ind w:left="1934" w:hanging="360"/>
      </w:pPr>
      <w:rPr>
        <w:rFonts w:hint="default"/>
        <w:lang w:val="en-US" w:eastAsia="en-US" w:bidi="ar-SA"/>
      </w:rPr>
    </w:lvl>
    <w:lvl w:ilvl="7" w:tplc="7108C5C4">
      <w:numFmt w:val="bullet"/>
      <w:lvlText w:val="•"/>
      <w:lvlJc w:val="left"/>
      <w:pPr>
        <w:ind w:left="2120" w:hanging="360"/>
      </w:pPr>
      <w:rPr>
        <w:rFonts w:hint="default"/>
        <w:lang w:val="en-US" w:eastAsia="en-US" w:bidi="ar-SA"/>
      </w:rPr>
    </w:lvl>
    <w:lvl w:ilvl="8" w:tplc="75B8AB00">
      <w:numFmt w:val="bullet"/>
      <w:lvlText w:val="•"/>
      <w:lvlJc w:val="left"/>
      <w:pPr>
        <w:ind w:left="2306" w:hanging="360"/>
      </w:pPr>
      <w:rPr>
        <w:rFonts w:hint="default"/>
        <w:lang w:val="en-US" w:eastAsia="en-US" w:bidi="ar-SA"/>
      </w:rPr>
    </w:lvl>
  </w:abstractNum>
  <w:abstractNum w:abstractNumId="51" w15:restartNumberingAfterBreak="0">
    <w:nsid w:val="547303A2"/>
    <w:multiLevelType w:val="multilevel"/>
    <w:tmpl w:val="045C9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4766F0B"/>
    <w:multiLevelType w:val="multilevel"/>
    <w:tmpl w:val="92DCA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4771ECA"/>
    <w:multiLevelType w:val="multilevel"/>
    <w:tmpl w:val="DD349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4C24FBD"/>
    <w:multiLevelType w:val="hybridMultilevel"/>
    <w:tmpl w:val="7E6C663C"/>
    <w:lvl w:ilvl="0" w:tplc="9F36790C">
      <w:start w:val="1"/>
      <w:numFmt w:val="bullet"/>
      <w:lvlText w:val="•"/>
      <w:lvlJc w:val="left"/>
      <w:pPr>
        <w:tabs>
          <w:tab w:val="num" w:pos="720"/>
        </w:tabs>
        <w:ind w:left="720" w:hanging="360"/>
      </w:pPr>
      <w:rPr>
        <w:rFonts w:ascii="Arial" w:hAnsi="Arial" w:hint="default"/>
      </w:rPr>
    </w:lvl>
    <w:lvl w:ilvl="1" w:tplc="55A864EC" w:tentative="1">
      <w:start w:val="1"/>
      <w:numFmt w:val="bullet"/>
      <w:lvlText w:val="•"/>
      <w:lvlJc w:val="left"/>
      <w:pPr>
        <w:tabs>
          <w:tab w:val="num" w:pos="1440"/>
        </w:tabs>
        <w:ind w:left="1440" w:hanging="360"/>
      </w:pPr>
      <w:rPr>
        <w:rFonts w:ascii="Arial" w:hAnsi="Arial" w:hint="default"/>
      </w:rPr>
    </w:lvl>
    <w:lvl w:ilvl="2" w:tplc="120222D4" w:tentative="1">
      <w:start w:val="1"/>
      <w:numFmt w:val="bullet"/>
      <w:lvlText w:val="•"/>
      <w:lvlJc w:val="left"/>
      <w:pPr>
        <w:tabs>
          <w:tab w:val="num" w:pos="2160"/>
        </w:tabs>
        <w:ind w:left="2160" w:hanging="360"/>
      </w:pPr>
      <w:rPr>
        <w:rFonts w:ascii="Arial" w:hAnsi="Arial" w:hint="default"/>
      </w:rPr>
    </w:lvl>
    <w:lvl w:ilvl="3" w:tplc="9DA08266" w:tentative="1">
      <w:start w:val="1"/>
      <w:numFmt w:val="bullet"/>
      <w:lvlText w:val="•"/>
      <w:lvlJc w:val="left"/>
      <w:pPr>
        <w:tabs>
          <w:tab w:val="num" w:pos="2880"/>
        </w:tabs>
        <w:ind w:left="2880" w:hanging="360"/>
      </w:pPr>
      <w:rPr>
        <w:rFonts w:ascii="Arial" w:hAnsi="Arial" w:hint="default"/>
      </w:rPr>
    </w:lvl>
    <w:lvl w:ilvl="4" w:tplc="2C8E9DB8" w:tentative="1">
      <w:start w:val="1"/>
      <w:numFmt w:val="bullet"/>
      <w:lvlText w:val="•"/>
      <w:lvlJc w:val="left"/>
      <w:pPr>
        <w:tabs>
          <w:tab w:val="num" w:pos="3600"/>
        </w:tabs>
        <w:ind w:left="3600" w:hanging="360"/>
      </w:pPr>
      <w:rPr>
        <w:rFonts w:ascii="Arial" w:hAnsi="Arial" w:hint="default"/>
      </w:rPr>
    </w:lvl>
    <w:lvl w:ilvl="5" w:tplc="3B76932A" w:tentative="1">
      <w:start w:val="1"/>
      <w:numFmt w:val="bullet"/>
      <w:lvlText w:val="•"/>
      <w:lvlJc w:val="left"/>
      <w:pPr>
        <w:tabs>
          <w:tab w:val="num" w:pos="4320"/>
        </w:tabs>
        <w:ind w:left="4320" w:hanging="360"/>
      </w:pPr>
      <w:rPr>
        <w:rFonts w:ascii="Arial" w:hAnsi="Arial" w:hint="default"/>
      </w:rPr>
    </w:lvl>
    <w:lvl w:ilvl="6" w:tplc="2D48AE82" w:tentative="1">
      <w:start w:val="1"/>
      <w:numFmt w:val="bullet"/>
      <w:lvlText w:val="•"/>
      <w:lvlJc w:val="left"/>
      <w:pPr>
        <w:tabs>
          <w:tab w:val="num" w:pos="5040"/>
        </w:tabs>
        <w:ind w:left="5040" w:hanging="360"/>
      </w:pPr>
      <w:rPr>
        <w:rFonts w:ascii="Arial" w:hAnsi="Arial" w:hint="default"/>
      </w:rPr>
    </w:lvl>
    <w:lvl w:ilvl="7" w:tplc="1E2269B2" w:tentative="1">
      <w:start w:val="1"/>
      <w:numFmt w:val="bullet"/>
      <w:lvlText w:val="•"/>
      <w:lvlJc w:val="left"/>
      <w:pPr>
        <w:tabs>
          <w:tab w:val="num" w:pos="5760"/>
        </w:tabs>
        <w:ind w:left="5760" w:hanging="360"/>
      </w:pPr>
      <w:rPr>
        <w:rFonts w:ascii="Arial" w:hAnsi="Arial" w:hint="default"/>
      </w:rPr>
    </w:lvl>
    <w:lvl w:ilvl="8" w:tplc="58ECEC0A" w:tentative="1">
      <w:start w:val="1"/>
      <w:numFmt w:val="bullet"/>
      <w:lvlText w:val="•"/>
      <w:lvlJc w:val="left"/>
      <w:pPr>
        <w:tabs>
          <w:tab w:val="num" w:pos="6480"/>
        </w:tabs>
        <w:ind w:left="6480" w:hanging="360"/>
      </w:pPr>
      <w:rPr>
        <w:rFonts w:ascii="Arial" w:hAnsi="Arial" w:hint="default"/>
      </w:rPr>
    </w:lvl>
  </w:abstractNum>
  <w:abstractNum w:abstractNumId="55" w15:restartNumberingAfterBreak="0">
    <w:nsid w:val="57A80BD6"/>
    <w:multiLevelType w:val="hybridMultilevel"/>
    <w:tmpl w:val="0E02D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88477E9"/>
    <w:multiLevelType w:val="multilevel"/>
    <w:tmpl w:val="CFD46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89F1718"/>
    <w:multiLevelType w:val="hybridMultilevel"/>
    <w:tmpl w:val="4282D014"/>
    <w:lvl w:ilvl="0" w:tplc="30A821FA">
      <w:start w:val="1"/>
      <w:numFmt w:val="bullet"/>
      <w:lvlText w:val=""/>
      <w:lvlJc w:val="left"/>
      <w:pPr>
        <w:ind w:left="360" w:hanging="28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8AC7FD7"/>
    <w:multiLevelType w:val="multilevel"/>
    <w:tmpl w:val="84F64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9CA5ED3"/>
    <w:multiLevelType w:val="hybridMultilevel"/>
    <w:tmpl w:val="2C2CDEC6"/>
    <w:lvl w:ilvl="0" w:tplc="BDEEFE84">
      <w:start w:val="6"/>
      <w:numFmt w:val="decimal"/>
      <w:lvlText w:val="%1."/>
      <w:lvlJc w:val="left"/>
      <w:pPr>
        <w:ind w:left="1080" w:hanging="360"/>
      </w:pPr>
      <w:rPr>
        <w:rFonts w:ascii="Arial" w:eastAsia="Arial" w:hAnsi="Arial" w:cs="Arial" w:hint="default"/>
        <w:b/>
        <w:bCs/>
        <w:i w:val="0"/>
        <w:iCs w:val="0"/>
        <w:spacing w:val="0"/>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BB61A57"/>
    <w:multiLevelType w:val="hybridMultilevel"/>
    <w:tmpl w:val="80FCDA5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C2E2012"/>
    <w:multiLevelType w:val="multilevel"/>
    <w:tmpl w:val="033440F8"/>
    <w:lvl w:ilvl="0">
      <w:start w:val="1"/>
      <w:numFmt w:val="bullet"/>
      <w:lvlText w:val="→"/>
      <w:lvlJc w:val="left"/>
      <w:pPr>
        <w:ind w:left="775" w:hanging="360"/>
      </w:pPr>
      <w:rPr>
        <w:rFonts w:ascii="Noto Sans Symbols" w:eastAsia="Noto Sans Symbols" w:hAnsi="Noto Sans Symbols" w:cs="Noto Sans Symbols"/>
      </w:rPr>
    </w:lvl>
    <w:lvl w:ilvl="1">
      <w:start w:val="1"/>
      <w:numFmt w:val="bullet"/>
      <w:lvlText w:val="o"/>
      <w:lvlJc w:val="left"/>
      <w:pPr>
        <w:ind w:left="1495" w:hanging="360"/>
      </w:pPr>
      <w:rPr>
        <w:rFonts w:ascii="Courier New" w:eastAsia="Courier New" w:hAnsi="Courier New" w:cs="Courier New"/>
      </w:rPr>
    </w:lvl>
    <w:lvl w:ilvl="2">
      <w:start w:val="1"/>
      <w:numFmt w:val="bullet"/>
      <w:lvlText w:val="▪"/>
      <w:lvlJc w:val="left"/>
      <w:pPr>
        <w:ind w:left="2215" w:hanging="360"/>
      </w:pPr>
      <w:rPr>
        <w:rFonts w:ascii="Noto Sans Symbols" w:eastAsia="Noto Sans Symbols" w:hAnsi="Noto Sans Symbols" w:cs="Noto Sans Symbols"/>
      </w:rPr>
    </w:lvl>
    <w:lvl w:ilvl="3">
      <w:start w:val="1"/>
      <w:numFmt w:val="bullet"/>
      <w:lvlText w:val="●"/>
      <w:lvlJc w:val="left"/>
      <w:pPr>
        <w:ind w:left="2935" w:hanging="360"/>
      </w:pPr>
      <w:rPr>
        <w:rFonts w:ascii="Noto Sans Symbols" w:eastAsia="Noto Sans Symbols" w:hAnsi="Noto Sans Symbols" w:cs="Noto Sans Symbols"/>
      </w:rPr>
    </w:lvl>
    <w:lvl w:ilvl="4">
      <w:start w:val="1"/>
      <w:numFmt w:val="bullet"/>
      <w:lvlText w:val="o"/>
      <w:lvlJc w:val="left"/>
      <w:pPr>
        <w:ind w:left="3655" w:hanging="360"/>
      </w:pPr>
      <w:rPr>
        <w:rFonts w:ascii="Courier New" w:eastAsia="Courier New" w:hAnsi="Courier New" w:cs="Courier New"/>
      </w:rPr>
    </w:lvl>
    <w:lvl w:ilvl="5">
      <w:start w:val="1"/>
      <w:numFmt w:val="bullet"/>
      <w:lvlText w:val="▪"/>
      <w:lvlJc w:val="left"/>
      <w:pPr>
        <w:ind w:left="4375" w:hanging="360"/>
      </w:pPr>
      <w:rPr>
        <w:rFonts w:ascii="Noto Sans Symbols" w:eastAsia="Noto Sans Symbols" w:hAnsi="Noto Sans Symbols" w:cs="Noto Sans Symbols"/>
      </w:rPr>
    </w:lvl>
    <w:lvl w:ilvl="6">
      <w:start w:val="1"/>
      <w:numFmt w:val="bullet"/>
      <w:lvlText w:val="●"/>
      <w:lvlJc w:val="left"/>
      <w:pPr>
        <w:ind w:left="5095" w:hanging="360"/>
      </w:pPr>
      <w:rPr>
        <w:rFonts w:ascii="Noto Sans Symbols" w:eastAsia="Noto Sans Symbols" w:hAnsi="Noto Sans Symbols" w:cs="Noto Sans Symbols"/>
      </w:rPr>
    </w:lvl>
    <w:lvl w:ilvl="7">
      <w:start w:val="1"/>
      <w:numFmt w:val="bullet"/>
      <w:lvlText w:val="o"/>
      <w:lvlJc w:val="left"/>
      <w:pPr>
        <w:ind w:left="5815" w:hanging="360"/>
      </w:pPr>
      <w:rPr>
        <w:rFonts w:ascii="Courier New" w:eastAsia="Courier New" w:hAnsi="Courier New" w:cs="Courier New"/>
      </w:rPr>
    </w:lvl>
    <w:lvl w:ilvl="8">
      <w:start w:val="1"/>
      <w:numFmt w:val="bullet"/>
      <w:lvlText w:val="▪"/>
      <w:lvlJc w:val="left"/>
      <w:pPr>
        <w:ind w:left="6535" w:hanging="360"/>
      </w:pPr>
      <w:rPr>
        <w:rFonts w:ascii="Noto Sans Symbols" w:eastAsia="Noto Sans Symbols" w:hAnsi="Noto Sans Symbols" w:cs="Noto Sans Symbols"/>
      </w:rPr>
    </w:lvl>
  </w:abstractNum>
  <w:abstractNum w:abstractNumId="62" w15:restartNumberingAfterBreak="0">
    <w:nsid w:val="61F07435"/>
    <w:multiLevelType w:val="multilevel"/>
    <w:tmpl w:val="C900A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38954DF"/>
    <w:multiLevelType w:val="hybridMultilevel"/>
    <w:tmpl w:val="4B427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412411A"/>
    <w:multiLevelType w:val="hybridMultilevel"/>
    <w:tmpl w:val="A71C4916"/>
    <w:lvl w:ilvl="0" w:tplc="30A821FA">
      <w:start w:val="1"/>
      <w:numFmt w:val="bullet"/>
      <w:lvlText w:val=""/>
      <w:lvlJc w:val="left"/>
      <w:pPr>
        <w:ind w:left="360" w:hanging="28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59851CE"/>
    <w:multiLevelType w:val="hybridMultilevel"/>
    <w:tmpl w:val="D7B03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64B0F25"/>
    <w:multiLevelType w:val="multilevel"/>
    <w:tmpl w:val="5D0AA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8694536"/>
    <w:multiLevelType w:val="hybridMultilevel"/>
    <w:tmpl w:val="EA18237A"/>
    <w:lvl w:ilvl="0" w:tplc="04090019">
      <w:start w:val="1"/>
      <w:numFmt w:val="lowerLetter"/>
      <w:lvlText w:val="%1."/>
      <w:lvlJc w:val="left"/>
      <w:pPr>
        <w:ind w:left="1080" w:hanging="360"/>
      </w:pPr>
    </w:lvl>
    <w:lvl w:ilvl="1" w:tplc="5E4A9C42">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15:restartNumberingAfterBreak="0">
    <w:nsid w:val="6A1D3BB4"/>
    <w:multiLevelType w:val="multilevel"/>
    <w:tmpl w:val="57643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A7C69E9"/>
    <w:multiLevelType w:val="hybridMultilevel"/>
    <w:tmpl w:val="BA1EC97A"/>
    <w:lvl w:ilvl="0" w:tplc="CA00FC00">
      <w:start w:val="1"/>
      <w:numFmt w:val="bullet"/>
      <w:lvlText w:val="•"/>
      <w:lvlJc w:val="left"/>
      <w:pPr>
        <w:tabs>
          <w:tab w:val="num" w:pos="720"/>
        </w:tabs>
        <w:ind w:left="720" w:hanging="360"/>
      </w:pPr>
      <w:rPr>
        <w:rFonts w:ascii="Arial" w:hAnsi="Arial" w:hint="default"/>
      </w:rPr>
    </w:lvl>
    <w:lvl w:ilvl="1" w:tplc="5986DB92" w:tentative="1">
      <w:start w:val="1"/>
      <w:numFmt w:val="bullet"/>
      <w:lvlText w:val="•"/>
      <w:lvlJc w:val="left"/>
      <w:pPr>
        <w:tabs>
          <w:tab w:val="num" w:pos="1440"/>
        </w:tabs>
        <w:ind w:left="1440" w:hanging="360"/>
      </w:pPr>
      <w:rPr>
        <w:rFonts w:ascii="Arial" w:hAnsi="Arial" w:hint="default"/>
      </w:rPr>
    </w:lvl>
    <w:lvl w:ilvl="2" w:tplc="F4EA4EBA" w:tentative="1">
      <w:start w:val="1"/>
      <w:numFmt w:val="bullet"/>
      <w:lvlText w:val="•"/>
      <w:lvlJc w:val="left"/>
      <w:pPr>
        <w:tabs>
          <w:tab w:val="num" w:pos="2160"/>
        </w:tabs>
        <w:ind w:left="2160" w:hanging="360"/>
      </w:pPr>
      <w:rPr>
        <w:rFonts w:ascii="Arial" w:hAnsi="Arial" w:hint="default"/>
      </w:rPr>
    </w:lvl>
    <w:lvl w:ilvl="3" w:tplc="CE60CD0E" w:tentative="1">
      <w:start w:val="1"/>
      <w:numFmt w:val="bullet"/>
      <w:lvlText w:val="•"/>
      <w:lvlJc w:val="left"/>
      <w:pPr>
        <w:tabs>
          <w:tab w:val="num" w:pos="2880"/>
        </w:tabs>
        <w:ind w:left="2880" w:hanging="360"/>
      </w:pPr>
      <w:rPr>
        <w:rFonts w:ascii="Arial" w:hAnsi="Arial" w:hint="default"/>
      </w:rPr>
    </w:lvl>
    <w:lvl w:ilvl="4" w:tplc="50183E54" w:tentative="1">
      <w:start w:val="1"/>
      <w:numFmt w:val="bullet"/>
      <w:lvlText w:val="•"/>
      <w:lvlJc w:val="left"/>
      <w:pPr>
        <w:tabs>
          <w:tab w:val="num" w:pos="3600"/>
        </w:tabs>
        <w:ind w:left="3600" w:hanging="360"/>
      </w:pPr>
      <w:rPr>
        <w:rFonts w:ascii="Arial" w:hAnsi="Arial" w:hint="default"/>
      </w:rPr>
    </w:lvl>
    <w:lvl w:ilvl="5" w:tplc="699E3C7C" w:tentative="1">
      <w:start w:val="1"/>
      <w:numFmt w:val="bullet"/>
      <w:lvlText w:val="•"/>
      <w:lvlJc w:val="left"/>
      <w:pPr>
        <w:tabs>
          <w:tab w:val="num" w:pos="4320"/>
        </w:tabs>
        <w:ind w:left="4320" w:hanging="360"/>
      </w:pPr>
      <w:rPr>
        <w:rFonts w:ascii="Arial" w:hAnsi="Arial" w:hint="default"/>
      </w:rPr>
    </w:lvl>
    <w:lvl w:ilvl="6" w:tplc="EC8A16B0" w:tentative="1">
      <w:start w:val="1"/>
      <w:numFmt w:val="bullet"/>
      <w:lvlText w:val="•"/>
      <w:lvlJc w:val="left"/>
      <w:pPr>
        <w:tabs>
          <w:tab w:val="num" w:pos="5040"/>
        </w:tabs>
        <w:ind w:left="5040" w:hanging="360"/>
      </w:pPr>
      <w:rPr>
        <w:rFonts w:ascii="Arial" w:hAnsi="Arial" w:hint="default"/>
      </w:rPr>
    </w:lvl>
    <w:lvl w:ilvl="7" w:tplc="BFB64F8E" w:tentative="1">
      <w:start w:val="1"/>
      <w:numFmt w:val="bullet"/>
      <w:lvlText w:val="•"/>
      <w:lvlJc w:val="left"/>
      <w:pPr>
        <w:tabs>
          <w:tab w:val="num" w:pos="5760"/>
        </w:tabs>
        <w:ind w:left="5760" w:hanging="360"/>
      </w:pPr>
      <w:rPr>
        <w:rFonts w:ascii="Arial" w:hAnsi="Arial" w:hint="default"/>
      </w:rPr>
    </w:lvl>
    <w:lvl w:ilvl="8" w:tplc="924293CA" w:tentative="1">
      <w:start w:val="1"/>
      <w:numFmt w:val="bullet"/>
      <w:lvlText w:val="•"/>
      <w:lvlJc w:val="left"/>
      <w:pPr>
        <w:tabs>
          <w:tab w:val="num" w:pos="6480"/>
        </w:tabs>
        <w:ind w:left="6480" w:hanging="360"/>
      </w:pPr>
      <w:rPr>
        <w:rFonts w:ascii="Arial" w:hAnsi="Arial" w:hint="default"/>
      </w:rPr>
    </w:lvl>
  </w:abstractNum>
  <w:abstractNum w:abstractNumId="70" w15:restartNumberingAfterBreak="0">
    <w:nsid w:val="6AFF17D8"/>
    <w:multiLevelType w:val="multilevel"/>
    <w:tmpl w:val="EE827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D0B1BEA"/>
    <w:multiLevelType w:val="multilevel"/>
    <w:tmpl w:val="284C3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EEA4B19"/>
    <w:multiLevelType w:val="hybridMultilevel"/>
    <w:tmpl w:val="9D3A5F0A"/>
    <w:lvl w:ilvl="0" w:tplc="99EC850C">
      <w:start w:val="1"/>
      <w:numFmt w:val="decimal"/>
      <w:lvlText w:val="%1."/>
      <w:lvlJc w:val="left"/>
      <w:pPr>
        <w:ind w:left="991" w:hanging="361"/>
      </w:pPr>
      <w:rPr>
        <w:rFonts w:ascii="Arial" w:eastAsia="Arial" w:hAnsi="Arial" w:cs="Arial" w:hint="default"/>
        <w:b/>
        <w:bCs/>
        <w:i w:val="0"/>
        <w:iCs w:val="0"/>
        <w:spacing w:val="0"/>
        <w:w w:val="100"/>
        <w:sz w:val="24"/>
        <w:szCs w:val="24"/>
        <w:lang w:val="en-US" w:eastAsia="en-US" w:bidi="ar-SA"/>
      </w:rPr>
    </w:lvl>
    <w:lvl w:ilvl="1" w:tplc="85D819DE">
      <w:start w:val="1"/>
      <w:numFmt w:val="lowerLetter"/>
      <w:lvlText w:val="%2."/>
      <w:lvlJc w:val="left"/>
      <w:pPr>
        <w:ind w:left="990" w:hanging="360"/>
      </w:pPr>
      <w:rPr>
        <w:rFonts w:ascii="Arial" w:eastAsia="Arial" w:hAnsi="Arial" w:cs="Arial" w:hint="default"/>
        <w:b w:val="0"/>
        <w:bCs w:val="0"/>
        <w:i w:val="0"/>
        <w:iCs w:val="0"/>
        <w:spacing w:val="0"/>
        <w:w w:val="100"/>
        <w:sz w:val="24"/>
        <w:szCs w:val="24"/>
        <w:lang w:val="en-US" w:eastAsia="en-US" w:bidi="ar-SA"/>
      </w:rPr>
    </w:lvl>
    <w:lvl w:ilvl="2" w:tplc="C8B68F24">
      <w:start w:val="1"/>
      <w:numFmt w:val="decimal"/>
      <w:lvlText w:val="%3)"/>
      <w:lvlJc w:val="left"/>
      <w:pPr>
        <w:ind w:left="1711" w:hanging="360"/>
      </w:pPr>
      <w:rPr>
        <w:rFonts w:ascii="Arial" w:eastAsia="Arial" w:hAnsi="Arial" w:cs="Arial" w:hint="default"/>
        <w:b w:val="0"/>
        <w:bCs w:val="0"/>
        <w:i w:val="0"/>
        <w:iCs w:val="0"/>
        <w:spacing w:val="0"/>
        <w:w w:val="99"/>
        <w:sz w:val="24"/>
        <w:szCs w:val="24"/>
        <w:lang w:val="en-US" w:eastAsia="en-US" w:bidi="ar-SA"/>
      </w:rPr>
    </w:lvl>
    <w:lvl w:ilvl="3" w:tplc="D9066AAA">
      <w:numFmt w:val="bullet"/>
      <w:lvlText w:val="•"/>
      <w:lvlJc w:val="left"/>
      <w:pPr>
        <w:ind w:left="2922" w:hanging="360"/>
      </w:pPr>
      <w:rPr>
        <w:rFonts w:hint="default"/>
        <w:lang w:val="en-US" w:eastAsia="en-US" w:bidi="ar-SA"/>
      </w:rPr>
    </w:lvl>
    <w:lvl w:ilvl="4" w:tplc="5FAA8C7A">
      <w:numFmt w:val="bullet"/>
      <w:lvlText w:val="•"/>
      <w:lvlJc w:val="left"/>
      <w:pPr>
        <w:ind w:left="4140" w:hanging="360"/>
      </w:pPr>
      <w:rPr>
        <w:rFonts w:hint="default"/>
        <w:lang w:val="en-US" w:eastAsia="en-US" w:bidi="ar-SA"/>
      </w:rPr>
    </w:lvl>
    <w:lvl w:ilvl="5" w:tplc="8766CA1E">
      <w:numFmt w:val="bullet"/>
      <w:lvlText w:val="•"/>
      <w:lvlJc w:val="left"/>
      <w:pPr>
        <w:ind w:left="5357" w:hanging="360"/>
      </w:pPr>
      <w:rPr>
        <w:rFonts w:hint="default"/>
        <w:lang w:val="en-US" w:eastAsia="en-US" w:bidi="ar-SA"/>
      </w:rPr>
    </w:lvl>
    <w:lvl w:ilvl="6" w:tplc="59A81928">
      <w:numFmt w:val="bullet"/>
      <w:lvlText w:val="•"/>
      <w:lvlJc w:val="left"/>
      <w:pPr>
        <w:ind w:left="6575" w:hanging="360"/>
      </w:pPr>
      <w:rPr>
        <w:rFonts w:hint="default"/>
        <w:lang w:val="en-US" w:eastAsia="en-US" w:bidi="ar-SA"/>
      </w:rPr>
    </w:lvl>
    <w:lvl w:ilvl="7" w:tplc="5BE83E62">
      <w:numFmt w:val="bullet"/>
      <w:lvlText w:val="•"/>
      <w:lvlJc w:val="left"/>
      <w:pPr>
        <w:ind w:left="7792" w:hanging="360"/>
      </w:pPr>
      <w:rPr>
        <w:rFonts w:hint="default"/>
        <w:lang w:val="en-US" w:eastAsia="en-US" w:bidi="ar-SA"/>
      </w:rPr>
    </w:lvl>
    <w:lvl w:ilvl="8" w:tplc="BD98F286">
      <w:numFmt w:val="bullet"/>
      <w:lvlText w:val="•"/>
      <w:lvlJc w:val="left"/>
      <w:pPr>
        <w:ind w:left="9010" w:hanging="360"/>
      </w:pPr>
      <w:rPr>
        <w:rFonts w:hint="default"/>
        <w:lang w:val="en-US" w:eastAsia="en-US" w:bidi="ar-SA"/>
      </w:rPr>
    </w:lvl>
  </w:abstractNum>
  <w:abstractNum w:abstractNumId="73" w15:restartNumberingAfterBreak="0">
    <w:nsid w:val="6F556C1A"/>
    <w:multiLevelType w:val="multilevel"/>
    <w:tmpl w:val="EA2C5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5434E33"/>
    <w:multiLevelType w:val="hybridMultilevel"/>
    <w:tmpl w:val="6B588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60311F4"/>
    <w:multiLevelType w:val="multilevel"/>
    <w:tmpl w:val="C91E1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61A0C74"/>
    <w:multiLevelType w:val="multilevel"/>
    <w:tmpl w:val="F5488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772C20E1"/>
    <w:multiLevelType w:val="multilevel"/>
    <w:tmpl w:val="3EFCC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7ABE2FCC"/>
    <w:multiLevelType w:val="multilevel"/>
    <w:tmpl w:val="E32CB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D2B3EC8"/>
    <w:multiLevelType w:val="hybridMultilevel"/>
    <w:tmpl w:val="9CBEA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7EC80DEF"/>
    <w:multiLevelType w:val="hybridMultilevel"/>
    <w:tmpl w:val="5D7CCCB0"/>
    <w:lvl w:ilvl="0" w:tplc="30A821FA">
      <w:start w:val="1"/>
      <w:numFmt w:val="bullet"/>
      <w:lvlText w:val=""/>
      <w:lvlJc w:val="left"/>
      <w:pPr>
        <w:ind w:left="288" w:hanging="288"/>
      </w:pPr>
      <w:rPr>
        <w:rFonts w:ascii="Symbol" w:hAnsi="Symbol" w:hint="default"/>
      </w:rPr>
    </w:lvl>
    <w:lvl w:ilvl="1" w:tplc="04090003">
      <w:start w:val="1"/>
      <w:numFmt w:val="bullet"/>
      <w:lvlText w:val="o"/>
      <w:lvlJc w:val="left"/>
      <w:pPr>
        <w:ind w:left="1368" w:hanging="360"/>
      </w:pPr>
      <w:rPr>
        <w:rFonts w:ascii="Courier New" w:hAnsi="Courier New" w:cs="Courier New" w:hint="default"/>
      </w:rPr>
    </w:lvl>
    <w:lvl w:ilvl="2" w:tplc="04090005">
      <w:start w:val="1"/>
      <w:numFmt w:val="bullet"/>
      <w:lvlText w:val=""/>
      <w:lvlJc w:val="left"/>
      <w:pPr>
        <w:ind w:left="2088" w:hanging="360"/>
      </w:pPr>
      <w:rPr>
        <w:rFonts w:ascii="Wingdings" w:hAnsi="Wingdings" w:hint="default"/>
      </w:rPr>
    </w:lvl>
    <w:lvl w:ilvl="3" w:tplc="0409000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81" w15:restartNumberingAfterBreak="0">
    <w:nsid w:val="7ECF1F9B"/>
    <w:multiLevelType w:val="multilevel"/>
    <w:tmpl w:val="818C8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1"/>
  </w:num>
  <w:num w:numId="2">
    <w:abstractNumId w:val="25"/>
  </w:num>
  <w:num w:numId="3">
    <w:abstractNumId w:val="42"/>
  </w:num>
  <w:num w:numId="4">
    <w:abstractNumId w:val="17"/>
  </w:num>
  <w:num w:numId="5">
    <w:abstractNumId w:val="69"/>
  </w:num>
  <w:num w:numId="6">
    <w:abstractNumId w:val="54"/>
  </w:num>
  <w:num w:numId="7">
    <w:abstractNumId w:val="44"/>
  </w:num>
  <w:num w:numId="8">
    <w:abstractNumId w:val="16"/>
  </w:num>
  <w:num w:numId="9">
    <w:abstractNumId w:val="1"/>
  </w:num>
  <w:num w:numId="10">
    <w:abstractNumId w:val="0"/>
  </w:num>
  <w:num w:numId="11">
    <w:abstractNumId w:val="72"/>
  </w:num>
  <w:num w:numId="12">
    <w:abstractNumId w:val="8"/>
  </w:num>
  <w:num w:numId="13">
    <w:abstractNumId w:val="60"/>
  </w:num>
  <w:num w:numId="14">
    <w:abstractNumId w:val="67"/>
  </w:num>
  <w:num w:numId="15">
    <w:abstractNumId w:val="59"/>
  </w:num>
  <w:num w:numId="16">
    <w:abstractNumId w:val="41"/>
  </w:num>
  <w:num w:numId="17">
    <w:abstractNumId w:val="9"/>
  </w:num>
  <w:num w:numId="18">
    <w:abstractNumId w:val="23"/>
  </w:num>
  <w:num w:numId="19">
    <w:abstractNumId w:val="50"/>
  </w:num>
  <w:num w:numId="20">
    <w:abstractNumId w:val="48"/>
  </w:num>
  <w:num w:numId="21">
    <w:abstractNumId w:val="21"/>
  </w:num>
  <w:num w:numId="22">
    <w:abstractNumId w:val="7"/>
  </w:num>
  <w:num w:numId="23">
    <w:abstractNumId w:val="22"/>
  </w:num>
  <w:num w:numId="24">
    <w:abstractNumId w:val="12"/>
  </w:num>
  <w:num w:numId="25">
    <w:abstractNumId w:val="63"/>
  </w:num>
  <w:num w:numId="26">
    <w:abstractNumId w:val="2"/>
  </w:num>
  <w:num w:numId="27">
    <w:abstractNumId w:val="30"/>
  </w:num>
  <w:num w:numId="28">
    <w:abstractNumId w:val="31"/>
  </w:num>
  <w:num w:numId="29">
    <w:abstractNumId w:val="33"/>
  </w:num>
  <w:num w:numId="30">
    <w:abstractNumId w:val="55"/>
  </w:num>
  <w:num w:numId="31">
    <w:abstractNumId w:val="65"/>
  </w:num>
  <w:num w:numId="32">
    <w:abstractNumId w:val="10"/>
  </w:num>
  <w:num w:numId="33">
    <w:abstractNumId w:val="74"/>
  </w:num>
  <w:num w:numId="34">
    <w:abstractNumId w:val="20"/>
  </w:num>
  <w:num w:numId="35">
    <w:abstractNumId w:val="79"/>
  </w:num>
  <w:num w:numId="36">
    <w:abstractNumId w:val="40"/>
  </w:num>
  <w:num w:numId="37">
    <w:abstractNumId w:val="28"/>
  </w:num>
  <w:num w:numId="38">
    <w:abstractNumId w:val="26"/>
  </w:num>
  <w:num w:numId="39">
    <w:abstractNumId w:val="71"/>
  </w:num>
  <w:num w:numId="40">
    <w:abstractNumId w:val="77"/>
  </w:num>
  <w:num w:numId="41">
    <w:abstractNumId w:val="43"/>
  </w:num>
  <w:num w:numId="42">
    <w:abstractNumId w:val="15"/>
  </w:num>
  <w:num w:numId="43">
    <w:abstractNumId w:val="13"/>
  </w:num>
  <w:num w:numId="44">
    <w:abstractNumId w:val="18"/>
  </w:num>
  <w:num w:numId="45">
    <w:abstractNumId w:val="32"/>
  </w:num>
  <w:num w:numId="46">
    <w:abstractNumId w:val="81"/>
  </w:num>
  <w:num w:numId="47">
    <w:abstractNumId w:val="3"/>
  </w:num>
  <w:num w:numId="48">
    <w:abstractNumId w:val="53"/>
  </w:num>
  <w:num w:numId="49">
    <w:abstractNumId w:val="24"/>
  </w:num>
  <w:num w:numId="50">
    <w:abstractNumId w:val="29"/>
  </w:num>
  <w:num w:numId="51">
    <w:abstractNumId w:val="46"/>
  </w:num>
  <w:num w:numId="52">
    <w:abstractNumId w:val="66"/>
  </w:num>
  <w:num w:numId="53">
    <w:abstractNumId w:val="76"/>
  </w:num>
  <w:num w:numId="54">
    <w:abstractNumId w:val="37"/>
  </w:num>
  <w:num w:numId="55">
    <w:abstractNumId w:val="45"/>
  </w:num>
  <w:num w:numId="56">
    <w:abstractNumId w:val="35"/>
  </w:num>
  <w:num w:numId="57">
    <w:abstractNumId w:val="14"/>
  </w:num>
  <w:num w:numId="58">
    <w:abstractNumId w:val="39"/>
  </w:num>
  <w:num w:numId="59">
    <w:abstractNumId w:val="4"/>
  </w:num>
  <w:num w:numId="60">
    <w:abstractNumId w:val="51"/>
  </w:num>
  <w:num w:numId="61">
    <w:abstractNumId w:val="49"/>
  </w:num>
  <w:num w:numId="62">
    <w:abstractNumId w:val="75"/>
  </w:num>
  <w:num w:numId="63">
    <w:abstractNumId w:val="38"/>
  </w:num>
  <w:num w:numId="64">
    <w:abstractNumId w:val="19"/>
  </w:num>
  <w:num w:numId="65">
    <w:abstractNumId w:val="5"/>
  </w:num>
  <w:num w:numId="66">
    <w:abstractNumId w:val="62"/>
  </w:num>
  <w:num w:numId="67">
    <w:abstractNumId w:val="73"/>
  </w:num>
  <w:num w:numId="68">
    <w:abstractNumId w:val="56"/>
  </w:num>
  <w:num w:numId="69">
    <w:abstractNumId w:val="58"/>
  </w:num>
  <w:num w:numId="70">
    <w:abstractNumId w:val="70"/>
  </w:num>
  <w:num w:numId="71">
    <w:abstractNumId w:val="68"/>
  </w:num>
  <w:num w:numId="72">
    <w:abstractNumId w:val="11"/>
  </w:num>
  <w:num w:numId="73">
    <w:abstractNumId w:val="27"/>
  </w:num>
  <w:num w:numId="74">
    <w:abstractNumId w:val="78"/>
  </w:num>
  <w:num w:numId="75">
    <w:abstractNumId w:val="52"/>
  </w:num>
  <w:num w:numId="76">
    <w:abstractNumId w:val="34"/>
  </w:num>
  <w:num w:numId="77">
    <w:abstractNumId w:val="47"/>
  </w:num>
  <w:num w:numId="78">
    <w:abstractNumId w:val="80"/>
  </w:num>
  <w:num w:numId="79">
    <w:abstractNumId w:val="6"/>
  </w:num>
  <w:num w:numId="80">
    <w:abstractNumId w:val="64"/>
  </w:num>
  <w:num w:numId="81">
    <w:abstractNumId w:val="57"/>
  </w:num>
  <w:num w:numId="82">
    <w:abstractNumId w:val="36"/>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40F"/>
    <w:rsid w:val="000124F7"/>
    <w:rsid w:val="00014622"/>
    <w:rsid w:val="000178B7"/>
    <w:rsid w:val="000238EB"/>
    <w:rsid w:val="00030013"/>
    <w:rsid w:val="00032E66"/>
    <w:rsid w:val="00034AD2"/>
    <w:rsid w:val="00034E24"/>
    <w:rsid w:val="000354B6"/>
    <w:rsid w:val="00042BBF"/>
    <w:rsid w:val="00043CDA"/>
    <w:rsid w:val="000465F9"/>
    <w:rsid w:val="00056244"/>
    <w:rsid w:val="00060D19"/>
    <w:rsid w:val="00062D8D"/>
    <w:rsid w:val="00064020"/>
    <w:rsid w:val="0006504F"/>
    <w:rsid w:val="00071ABD"/>
    <w:rsid w:val="000730E6"/>
    <w:rsid w:val="000731BA"/>
    <w:rsid w:val="00073DAA"/>
    <w:rsid w:val="00074738"/>
    <w:rsid w:val="000762DA"/>
    <w:rsid w:val="00076BDC"/>
    <w:rsid w:val="000905C2"/>
    <w:rsid w:val="00091EF7"/>
    <w:rsid w:val="000A1226"/>
    <w:rsid w:val="000A53A4"/>
    <w:rsid w:val="000A66EA"/>
    <w:rsid w:val="000B2F99"/>
    <w:rsid w:val="000C2353"/>
    <w:rsid w:val="000D6634"/>
    <w:rsid w:val="000E4785"/>
    <w:rsid w:val="000F28F7"/>
    <w:rsid w:val="001004F2"/>
    <w:rsid w:val="00103793"/>
    <w:rsid w:val="00113E39"/>
    <w:rsid w:val="001210CB"/>
    <w:rsid w:val="00123716"/>
    <w:rsid w:val="0012694E"/>
    <w:rsid w:val="00132B1D"/>
    <w:rsid w:val="00133226"/>
    <w:rsid w:val="001338FE"/>
    <w:rsid w:val="00134EF9"/>
    <w:rsid w:val="0013693C"/>
    <w:rsid w:val="001437E1"/>
    <w:rsid w:val="00143B84"/>
    <w:rsid w:val="00143C88"/>
    <w:rsid w:val="00147FD1"/>
    <w:rsid w:val="00150530"/>
    <w:rsid w:val="001537D0"/>
    <w:rsid w:val="0016281C"/>
    <w:rsid w:val="00162F37"/>
    <w:rsid w:val="001660CC"/>
    <w:rsid w:val="00167B68"/>
    <w:rsid w:val="00170932"/>
    <w:rsid w:val="00172787"/>
    <w:rsid w:val="00180DB6"/>
    <w:rsid w:val="00190BF2"/>
    <w:rsid w:val="001929E1"/>
    <w:rsid w:val="001935A6"/>
    <w:rsid w:val="001943F6"/>
    <w:rsid w:val="00194A2C"/>
    <w:rsid w:val="001A51B1"/>
    <w:rsid w:val="001A7459"/>
    <w:rsid w:val="001B083E"/>
    <w:rsid w:val="001B0D27"/>
    <w:rsid w:val="001B3EFF"/>
    <w:rsid w:val="001B3F68"/>
    <w:rsid w:val="001B4D84"/>
    <w:rsid w:val="001C14BD"/>
    <w:rsid w:val="001C5AD9"/>
    <w:rsid w:val="001D11DE"/>
    <w:rsid w:val="001F08B5"/>
    <w:rsid w:val="001F141A"/>
    <w:rsid w:val="001F38EB"/>
    <w:rsid w:val="0020616F"/>
    <w:rsid w:val="00207B2B"/>
    <w:rsid w:val="002105C5"/>
    <w:rsid w:val="00211AE5"/>
    <w:rsid w:val="00211C42"/>
    <w:rsid w:val="00212E08"/>
    <w:rsid w:val="00212EA0"/>
    <w:rsid w:val="00213C4B"/>
    <w:rsid w:val="0021538D"/>
    <w:rsid w:val="0022042F"/>
    <w:rsid w:val="00225F9F"/>
    <w:rsid w:val="002304D9"/>
    <w:rsid w:val="002323F7"/>
    <w:rsid w:val="00232D2E"/>
    <w:rsid w:val="0023611A"/>
    <w:rsid w:val="00236D90"/>
    <w:rsid w:val="00237586"/>
    <w:rsid w:val="00245303"/>
    <w:rsid w:val="00245340"/>
    <w:rsid w:val="00263BD4"/>
    <w:rsid w:val="00263EB0"/>
    <w:rsid w:val="0026682B"/>
    <w:rsid w:val="00267E00"/>
    <w:rsid w:val="002727AE"/>
    <w:rsid w:val="00272B72"/>
    <w:rsid w:val="00272C04"/>
    <w:rsid w:val="00280DAA"/>
    <w:rsid w:val="00282E61"/>
    <w:rsid w:val="00287FF2"/>
    <w:rsid w:val="002902D9"/>
    <w:rsid w:val="0029097C"/>
    <w:rsid w:val="002918AE"/>
    <w:rsid w:val="00296A69"/>
    <w:rsid w:val="00297AB6"/>
    <w:rsid w:val="002A47A4"/>
    <w:rsid w:val="002A48F8"/>
    <w:rsid w:val="002B1D1C"/>
    <w:rsid w:val="002B4566"/>
    <w:rsid w:val="002B462A"/>
    <w:rsid w:val="002B73E8"/>
    <w:rsid w:val="002B7D83"/>
    <w:rsid w:val="002C2167"/>
    <w:rsid w:val="002D05B9"/>
    <w:rsid w:val="002D410F"/>
    <w:rsid w:val="002D6FB4"/>
    <w:rsid w:val="002D7A85"/>
    <w:rsid w:val="002E4778"/>
    <w:rsid w:val="002E7EB7"/>
    <w:rsid w:val="002F3B1C"/>
    <w:rsid w:val="002F73A0"/>
    <w:rsid w:val="00300600"/>
    <w:rsid w:val="00300D75"/>
    <w:rsid w:val="003026D4"/>
    <w:rsid w:val="00307FBB"/>
    <w:rsid w:val="00323EE3"/>
    <w:rsid w:val="00323FA2"/>
    <w:rsid w:val="00325C06"/>
    <w:rsid w:val="003260BA"/>
    <w:rsid w:val="0032799F"/>
    <w:rsid w:val="0033436C"/>
    <w:rsid w:val="00334626"/>
    <w:rsid w:val="003431A6"/>
    <w:rsid w:val="00343CFF"/>
    <w:rsid w:val="00344B69"/>
    <w:rsid w:val="00346B74"/>
    <w:rsid w:val="00365822"/>
    <w:rsid w:val="003740E2"/>
    <w:rsid w:val="00382F31"/>
    <w:rsid w:val="00384A6F"/>
    <w:rsid w:val="003871B8"/>
    <w:rsid w:val="0039032C"/>
    <w:rsid w:val="00395EDE"/>
    <w:rsid w:val="003A4A7B"/>
    <w:rsid w:val="003A768D"/>
    <w:rsid w:val="003B057C"/>
    <w:rsid w:val="003B5EA7"/>
    <w:rsid w:val="003B7925"/>
    <w:rsid w:val="003C306E"/>
    <w:rsid w:val="003C3F09"/>
    <w:rsid w:val="003C6E8E"/>
    <w:rsid w:val="003D00E4"/>
    <w:rsid w:val="003D31F8"/>
    <w:rsid w:val="003D39D1"/>
    <w:rsid w:val="003D6AB1"/>
    <w:rsid w:val="003E205D"/>
    <w:rsid w:val="003F079A"/>
    <w:rsid w:val="003F44A0"/>
    <w:rsid w:val="003F653E"/>
    <w:rsid w:val="003F7BF0"/>
    <w:rsid w:val="00400831"/>
    <w:rsid w:val="0040367E"/>
    <w:rsid w:val="00403962"/>
    <w:rsid w:val="00407EAB"/>
    <w:rsid w:val="00411009"/>
    <w:rsid w:val="0041274E"/>
    <w:rsid w:val="00412883"/>
    <w:rsid w:val="00412925"/>
    <w:rsid w:val="00413BB8"/>
    <w:rsid w:val="00414DB4"/>
    <w:rsid w:val="0042245E"/>
    <w:rsid w:val="0042783B"/>
    <w:rsid w:val="00435A4C"/>
    <w:rsid w:val="00444424"/>
    <w:rsid w:val="00444742"/>
    <w:rsid w:val="004511F8"/>
    <w:rsid w:val="004523A6"/>
    <w:rsid w:val="00454800"/>
    <w:rsid w:val="00461880"/>
    <w:rsid w:val="004620B9"/>
    <w:rsid w:val="0046544F"/>
    <w:rsid w:val="00472048"/>
    <w:rsid w:val="00472BD0"/>
    <w:rsid w:val="00472E61"/>
    <w:rsid w:val="00476922"/>
    <w:rsid w:val="004800BD"/>
    <w:rsid w:val="00482824"/>
    <w:rsid w:val="0048692B"/>
    <w:rsid w:val="00490F07"/>
    <w:rsid w:val="0049154C"/>
    <w:rsid w:val="00495751"/>
    <w:rsid w:val="00496477"/>
    <w:rsid w:val="004A2982"/>
    <w:rsid w:val="004A5D4D"/>
    <w:rsid w:val="004A71F5"/>
    <w:rsid w:val="004B2D43"/>
    <w:rsid w:val="004B4035"/>
    <w:rsid w:val="004B4785"/>
    <w:rsid w:val="004C0A70"/>
    <w:rsid w:val="004C2B8A"/>
    <w:rsid w:val="004C2E21"/>
    <w:rsid w:val="004C2F9D"/>
    <w:rsid w:val="004C5900"/>
    <w:rsid w:val="004C67ED"/>
    <w:rsid w:val="004D2041"/>
    <w:rsid w:val="004D41BD"/>
    <w:rsid w:val="004D619B"/>
    <w:rsid w:val="004E3A60"/>
    <w:rsid w:val="004E5378"/>
    <w:rsid w:val="0050262E"/>
    <w:rsid w:val="005050FC"/>
    <w:rsid w:val="005077BC"/>
    <w:rsid w:val="00514D21"/>
    <w:rsid w:val="0051792B"/>
    <w:rsid w:val="00525511"/>
    <w:rsid w:val="0053475D"/>
    <w:rsid w:val="00542E95"/>
    <w:rsid w:val="005518D7"/>
    <w:rsid w:val="00554DB0"/>
    <w:rsid w:val="00556351"/>
    <w:rsid w:val="005631C2"/>
    <w:rsid w:val="00563905"/>
    <w:rsid w:val="0056490D"/>
    <w:rsid w:val="00567CA0"/>
    <w:rsid w:val="00574AB9"/>
    <w:rsid w:val="00581286"/>
    <w:rsid w:val="005816D1"/>
    <w:rsid w:val="00582DF7"/>
    <w:rsid w:val="0058578B"/>
    <w:rsid w:val="00587685"/>
    <w:rsid w:val="00590D41"/>
    <w:rsid w:val="005940CC"/>
    <w:rsid w:val="0059597B"/>
    <w:rsid w:val="0059686D"/>
    <w:rsid w:val="005A14D2"/>
    <w:rsid w:val="005A358A"/>
    <w:rsid w:val="005A6860"/>
    <w:rsid w:val="005A69B0"/>
    <w:rsid w:val="005A70EB"/>
    <w:rsid w:val="005B06D3"/>
    <w:rsid w:val="005B0B2A"/>
    <w:rsid w:val="005B0DBA"/>
    <w:rsid w:val="005B6776"/>
    <w:rsid w:val="005C32EC"/>
    <w:rsid w:val="005C45A1"/>
    <w:rsid w:val="005C5637"/>
    <w:rsid w:val="005C6C43"/>
    <w:rsid w:val="005C7D03"/>
    <w:rsid w:val="005D09DB"/>
    <w:rsid w:val="005D1353"/>
    <w:rsid w:val="005D467D"/>
    <w:rsid w:val="005D6A91"/>
    <w:rsid w:val="005D751A"/>
    <w:rsid w:val="005E15DE"/>
    <w:rsid w:val="005F0E43"/>
    <w:rsid w:val="005F1616"/>
    <w:rsid w:val="005F1F65"/>
    <w:rsid w:val="005F6127"/>
    <w:rsid w:val="00600AB0"/>
    <w:rsid w:val="00603FC1"/>
    <w:rsid w:val="0061463E"/>
    <w:rsid w:val="00614B01"/>
    <w:rsid w:val="006171BB"/>
    <w:rsid w:val="006179A1"/>
    <w:rsid w:val="00621BB3"/>
    <w:rsid w:val="00623C7E"/>
    <w:rsid w:val="00627DEC"/>
    <w:rsid w:val="00631410"/>
    <w:rsid w:val="00632BB6"/>
    <w:rsid w:val="006435A4"/>
    <w:rsid w:val="00653691"/>
    <w:rsid w:val="00657873"/>
    <w:rsid w:val="00660AFD"/>
    <w:rsid w:val="006620E4"/>
    <w:rsid w:val="006621C2"/>
    <w:rsid w:val="00670D62"/>
    <w:rsid w:val="00672566"/>
    <w:rsid w:val="0067344A"/>
    <w:rsid w:val="00673A26"/>
    <w:rsid w:val="006858CC"/>
    <w:rsid w:val="00694298"/>
    <w:rsid w:val="006975B0"/>
    <w:rsid w:val="00697D8A"/>
    <w:rsid w:val="006A1EA1"/>
    <w:rsid w:val="006A2EEF"/>
    <w:rsid w:val="006B03A1"/>
    <w:rsid w:val="006B16C2"/>
    <w:rsid w:val="006B4B7A"/>
    <w:rsid w:val="006C341F"/>
    <w:rsid w:val="006C4B9A"/>
    <w:rsid w:val="006D2873"/>
    <w:rsid w:val="006E0B30"/>
    <w:rsid w:val="006E1360"/>
    <w:rsid w:val="006E198D"/>
    <w:rsid w:val="006E3629"/>
    <w:rsid w:val="006F2276"/>
    <w:rsid w:val="006F4952"/>
    <w:rsid w:val="006F5486"/>
    <w:rsid w:val="006F5921"/>
    <w:rsid w:val="007030CC"/>
    <w:rsid w:val="007118C1"/>
    <w:rsid w:val="00721829"/>
    <w:rsid w:val="00727972"/>
    <w:rsid w:val="00731CBC"/>
    <w:rsid w:val="007337FD"/>
    <w:rsid w:val="00737A8E"/>
    <w:rsid w:val="00740A70"/>
    <w:rsid w:val="00744356"/>
    <w:rsid w:val="00744B17"/>
    <w:rsid w:val="00745043"/>
    <w:rsid w:val="00745CA1"/>
    <w:rsid w:val="007503DB"/>
    <w:rsid w:val="00750B17"/>
    <w:rsid w:val="007528A6"/>
    <w:rsid w:val="00757CFA"/>
    <w:rsid w:val="00763DF1"/>
    <w:rsid w:val="00766784"/>
    <w:rsid w:val="00771B4F"/>
    <w:rsid w:val="0077558D"/>
    <w:rsid w:val="00777507"/>
    <w:rsid w:val="0077796E"/>
    <w:rsid w:val="00790000"/>
    <w:rsid w:val="0079498F"/>
    <w:rsid w:val="007963A1"/>
    <w:rsid w:val="0079779C"/>
    <w:rsid w:val="007A0054"/>
    <w:rsid w:val="007A07A6"/>
    <w:rsid w:val="007A2A7D"/>
    <w:rsid w:val="007A447D"/>
    <w:rsid w:val="007A6075"/>
    <w:rsid w:val="007B0D5C"/>
    <w:rsid w:val="007B7CE3"/>
    <w:rsid w:val="007B7EA5"/>
    <w:rsid w:val="007C0DEC"/>
    <w:rsid w:val="007C167B"/>
    <w:rsid w:val="007C3C8E"/>
    <w:rsid w:val="007C7B8F"/>
    <w:rsid w:val="007E1571"/>
    <w:rsid w:val="007E1D39"/>
    <w:rsid w:val="007E29C3"/>
    <w:rsid w:val="007E5088"/>
    <w:rsid w:val="007E60E5"/>
    <w:rsid w:val="007F1C46"/>
    <w:rsid w:val="007F341C"/>
    <w:rsid w:val="007F7173"/>
    <w:rsid w:val="007F79ED"/>
    <w:rsid w:val="0081394D"/>
    <w:rsid w:val="00815B4D"/>
    <w:rsid w:val="00815B8B"/>
    <w:rsid w:val="00816451"/>
    <w:rsid w:val="00821BD1"/>
    <w:rsid w:val="00822230"/>
    <w:rsid w:val="008236C7"/>
    <w:rsid w:val="008249B8"/>
    <w:rsid w:val="00831D17"/>
    <w:rsid w:val="00834CF6"/>
    <w:rsid w:val="0083745E"/>
    <w:rsid w:val="0084130B"/>
    <w:rsid w:val="008464DF"/>
    <w:rsid w:val="00852248"/>
    <w:rsid w:val="008528F5"/>
    <w:rsid w:val="00855416"/>
    <w:rsid w:val="00864B9B"/>
    <w:rsid w:val="008676AC"/>
    <w:rsid w:val="00872159"/>
    <w:rsid w:val="008721AC"/>
    <w:rsid w:val="00881389"/>
    <w:rsid w:val="00882F22"/>
    <w:rsid w:val="00885D50"/>
    <w:rsid w:val="00890D56"/>
    <w:rsid w:val="00894AE5"/>
    <w:rsid w:val="008A56F3"/>
    <w:rsid w:val="008A6469"/>
    <w:rsid w:val="008B2EC2"/>
    <w:rsid w:val="008B7BDA"/>
    <w:rsid w:val="008B7E6D"/>
    <w:rsid w:val="008C46E8"/>
    <w:rsid w:val="008C6E91"/>
    <w:rsid w:val="008D3244"/>
    <w:rsid w:val="008D471A"/>
    <w:rsid w:val="008D564E"/>
    <w:rsid w:val="008D69A7"/>
    <w:rsid w:val="008E3D6C"/>
    <w:rsid w:val="008E5CF4"/>
    <w:rsid w:val="008E696B"/>
    <w:rsid w:val="008F0672"/>
    <w:rsid w:val="008F0D81"/>
    <w:rsid w:val="008F12F3"/>
    <w:rsid w:val="008F18CC"/>
    <w:rsid w:val="008F54D9"/>
    <w:rsid w:val="008F6D09"/>
    <w:rsid w:val="00904429"/>
    <w:rsid w:val="00904A96"/>
    <w:rsid w:val="009059EF"/>
    <w:rsid w:val="00907CC3"/>
    <w:rsid w:val="009103DD"/>
    <w:rsid w:val="00913F6A"/>
    <w:rsid w:val="009213FC"/>
    <w:rsid w:val="009219E6"/>
    <w:rsid w:val="009220BF"/>
    <w:rsid w:val="00922DDE"/>
    <w:rsid w:val="009238D7"/>
    <w:rsid w:val="00923CFD"/>
    <w:rsid w:val="00931414"/>
    <w:rsid w:val="0093342D"/>
    <w:rsid w:val="009349A1"/>
    <w:rsid w:val="009366FF"/>
    <w:rsid w:val="009417A7"/>
    <w:rsid w:val="00941B5F"/>
    <w:rsid w:val="00946AF8"/>
    <w:rsid w:val="00946C71"/>
    <w:rsid w:val="009570FD"/>
    <w:rsid w:val="0096342E"/>
    <w:rsid w:val="009649D8"/>
    <w:rsid w:val="00964AAC"/>
    <w:rsid w:val="0096564D"/>
    <w:rsid w:val="009667C9"/>
    <w:rsid w:val="00971D08"/>
    <w:rsid w:val="00972271"/>
    <w:rsid w:val="00982C26"/>
    <w:rsid w:val="00982F58"/>
    <w:rsid w:val="00990D6B"/>
    <w:rsid w:val="009A1A20"/>
    <w:rsid w:val="009A2208"/>
    <w:rsid w:val="009A357E"/>
    <w:rsid w:val="009A5861"/>
    <w:rsid w:val="009B5000"/>
    <w:rsid w:val="009B53E2"/>
    <w:rsid w:val="009C20B5"/>
    <w:rsid w:val="009C38D9"/>
    <w:rsid w:val="009C4D9F"/>
    <w:rsid w:val="009D287D"/>
    <w:rsid w:val="009D2AF6"/>
    <w:rsid w:val="009D2F5B"/>
    <w:rsid w:val="009D34BE"/>
    <w:rsid w:val="009D3504"/>
    <w:rsid w:val="009D5C25"/>
    <w:rsid w:val="009E17C7"/>
    <w:rsid w:val="009E3398"/>
    <w:rsid w:val="009F0D30"/>
    <w:rsid w:val="009F264A"/>
    <w:rsid w:val="00A0088E"/>
    <w:rsid w:val="00A02DBD"/>
    <w:rsid w:val="00A1334C"/>
    <w:rsid w:val="00A1482B"/>
    <w:rsid w:val="00A20A33"/>
    <w:rsid w:val="00A2164B"/>
    <w:rsid w:val="00A2542A"/>
    <w:rsid w:val="00A2589D"/>
    <w:rsid w:val="00A326FD"/>
    <w:rsid w:val="00A32745"/>
    <w:rsid w:val="00A3391D"/>
    <w:rsid w:val="00A358CB"/>
    <w:rsid w:val="00A461C6"/>
    <w:rsid w:val="00A477DB"/>
    <w:rsid w:val="00A530E7"/>
    <w:rsid w:val="00A572F1"/>
    <w:rsid w:val="00A615BD"/>
    <w:rsid w:val="00A65D0B"/>
    <w:rsid w:val="00A71BE7"/>
    <w:rsid w:val="00A748C7"/>
    <w:rsid w:val="00A82535"/>
    <w:rsid w:val="00A853AB"/>
    <w:rsid w:val="00A8671C"/>
    <w:rsid w:val="00A876CF"/>
    <w:rsid w:val="00A87CFB"/>
    <w:rsid w:val="00A9071B"/>
    <w:rsid w:val="00A95356"/>
    <w:rsid w:val="00A954EC"/>
    <w:rsid w:val="00AA307C"/>
    <w:rsid w:val="00AA421F"/>
    <w:rsid w:val="00AA5328"/>
    <w:rsid w:val="00AB0090"/>
    <w:rsid w:val="00AB133D"/>
    <w:rsid w:val="00AB26F3"/>
    <w:rsid w:val="00AB6192"/>
    <w:rsid w:val="00AB6348"/>
    <w:rsid w:val="00AC3375"/>
    <w:rsid w:val="00AC628A"/>
    <w:rsid w:val="00AD09E9"/>
    <w:rsid w:val="00AD4CB4"/>
    <w:rsid w:val="00AD64E1"/>
    <w:rsid w:val="00AE2690"/>
    <w:rsid w:val="00AE3DDC"/>
    <w:rsid w:val="00AE4C18"/>
    <w:rsid w:val="00B00440"/>
    <w:rsid w:val="00B01660"/>
    <w:rsid w:val="00B027F9"/>
    <w:rsid w:val="00B02B4C"/>
    <w:rsid w:val="00B11E52"/>
    <w:rsid w:val="00B2443D"/>
    <w:rsid w:val="00B2477A"/>
    <w:rsid w:val="00B24D25"/>
    <w:rsid w:val="00B250F3"/>
    <w:rsid w:val="00B25813"/>
    <w:rsid w:val="00B30BEC"/>
    <w:rsid w:val="00B31A03"/>
    <w:rsid w:val="00B31D67"/>
    <w:rsid w:val="00B345FB"/>
    <w:rsid w:val="00B353E4"/>
    <w:rsid w:val="00B364BB"/>
    <w:rsid w:val="00B41F4B"/>
    <w:rsid w:val="00B423EC"/>
    <w:rsid w:val="00B45DF6"/>
    <w:rsid w:val="00B557B9"/>
    <w:rsid w:val="00B62684"/>
    <w:rsid w:val="00B638B5"/>
    <w:rsid w:val="00B67C66"/>
    <w:rsid w:val="00B72C25"/>
    <w:rsid w:val="00B73C37"/>
    <w:rsid w:val="00B7470C"/>
    <w:rsid w:val="00B80BB0"/>
    <w:rsid w:val="00B84277"/>
    <w:rsid w:val="00B8528D"/>
    <w:rsid w:val="00B87C86"/>
    <w:rsid w:val="00B93F0B"/>
    <w:rsid w:val="00BA3DFA"/>
    <w:rsid w:val="00BA7A42"/>
    <w:rsid w:val="00BB2BC2"/>
    <w:rsid w:val="00BB2F8E"/>
    <w:rsid w:val="00BC0001"/>
    <w:rsid w:val="00BC06AA"/>
    <w:rsid w:val="00BC1359"/>
    <w:rsid w:val="00BC19E5"/>
    <w:rsid w:val="00BC51DF"/>
    <w:rsid w:val="00BD38B5"/>
    <w:rsid w:val="00BE47E7"/>
    <w:rsid w:val="00BE494B"/>
    <w:rsid w:val="00BE5682"/>
    <w:rsid w:val="00BF75F0"/>
    <w:rsid w:val="00C01357"/>
    <w:rsid w:val="00C051BA"/>
    <w:rsid w:val="00C102F5"/>
    <w:rsid w:val="00C16C1D"/>
    <w:rsid w:val="00C17F10"/>
    <w:rsid w:val="00C21C1B"/>
    <w:rsid w:val="00C250D4"/>
    <w:rsid w:val="00C25229"/>
    <w:rsid w:val="00C26990"/>
    <w:rsid w:val="00C30DFA"/>
    <w:rsid w:val="00C3626D"/>
    <w:rsid w:val="00C4097B"/>
    <w:rsid w:val="00C442DA"/>
    <w:rsid w:val="00C57A28"/>
    <w:rsid w:val="00C57A2F"/>
    <w:rsid w:val="00C77763"/>
    <w:rsid w:val="00C83498"/>
    <w:rsid w:val="00C8376B"/>
    <w:rsid w:val="00C84FD2"/>
    <w:rsid w:val="00C912CF"/>
    <w:rsid w:val="00C9180A"/>
    <w:rsid w:val="00C9237C"/>
    <w:rsid w:val="00C96247"/>
    <w:rsid w:val="00C97F5B"/>
    <w:rsid w:val="00CA2004"/>
    <w:rsid w:val="00CA6B2E"/>
    <w:rsid w:val="00CB1293"/>
    <w:rsid w:val="00CB2938"/>
    <w:rsid w:val="00CB31F9"/>
    <w:rsid w:val="00CB5C6C"/>
    <w:rsid w:val="00CB6301"/>
    <w:rsid w:val="00CB7556"/>
    <w:rsid w:val="00CB7743"/>
    <w:rsid w:val="00CC702B"/>
    <w:rsid w:val="00CD7550"/>
    <w:rsid w:val="00CD7CBD"/>
    <w:rsid w:val="00CE2E9B"/>
    <w:rsid w:val="00CE5ABF"/>
    <w:rsid w:val="00CF1785"/>
    <w:rsid w:val="00CF1952"/>
    <w:rsid w:val="00CF2A6D"/>
    <w:rsid w:val="00CF5067"/>
    <w:rsid w:val="00D0242A"/>
    <w:rsid w:val="00D15BAE"/>
    <w:rsid w:val="00D2502F"/>
    <w:rsid w:val="00D25F65"/>
    <w:rsid w:val="00D31451"/>
    <w:rsid w:val="00D3184D"/>
    <w:rsid w:val="00D3236E"/>
    <w:rsid w:val="00D40712"/>
    <w:rsid w:val="00D42ED4"/>
    <w:rsid w:val="00D4531E"/>
    <w:rsid w:val="00D53ECD"/>
    <w:rsid w:val="00D56C44"/>
    <w:rsid w:val="00D6011F"/>
    <w:rsid w:val="00D6245D"/>
    <w:rsid w:val="00D6467C"/>
    <w:rsid w:val="00D66907"/>
    <w:rsid w:val="00D70E8D"/>
    <w:rsid w:val="00D71728"/>
    <w:rsid w:val="00D7197C"/>
    <w:rsid w:val="00D728ED"/>
    <w:rsid w:val="00D80377"/>
    <w:rsid w:val="00D81C1E"/>
    <w:rsid w:val="00D838BC"/>
    <w:rsid w:val="00D86B2B"/>
    <w:rsid w:val="00D86F23"/>
    <w:rsid w:val="00D911B9"/>
    <w:rsid w:val="00DB6C20"/>
    <w:rsid w:val="00DC01B9"/>
    <w:rsid w:val="00DC131C"/>
    <w:rsid w:val="00DC1779"/>
    <w:rsid w:val="00DC1976"/>
    <w:rsid w:val="00DC2AD9"/>
    <w:rsid w:val="00DC3A88"/>
    <w:rsid w:val="00DD1C72"/>
    <w:rsid w:val="00DD2886"/>
    <w:rsid w:val="00DD2D3F"/>
    <w:rsid w:val="00DD35BE"/>
    <w:rsid w:val="00DE6314"/>
    <w:rsid w:val="00DE7E38"/>
    <w:rsid w:val="00DF015E"/>
    <w:rsid w:val="00DF138E"/>
    <w:rsid w:val="00DF66B7"/>
    <w:rsid w:val="00E00119"/>
    <w:rsid w:val="00E06D06"/>
    <w:rsid w:val="00E10A4B"/>
    <w:rsid w:val="00E13DAF"/>
    <w:rsid w:val="00E17A2B"/>
    <w:rsid w:val="00E20933"/>
    <w:rsid w:val="00E26E8F"/>
    <w:rsid w:val="00E27E78"/>
    <w:rsid w:val="00E421DC"/>
    <w:rsid w:val="00E437FC"/>
    <w:rsid w:val="00E53E0E"/>
    <w:rsid w:val="00E60882"/>
    <w:rsid w:val="00E62F3F"/>
    <w:rsid w:val="00E63323"/>
    <w:rsid w:val="00E64559"/>
    <w:rsid w:val="00E645AF"/>
    <w:rsid w:val="00E744CA"/>
    <w:rsid w:val="00E74A80"/>
    <w:rsid w:val="00E756AE"/>
    <w:rsid w:val="00E81108"/>
    <w:rsid w:val="00E8368E"/>
    <w:rsid w:val="00E858F3"/>
    <w:rsid w:val="00E85B23"/>
    <w:rsid w:val="00E8794C"/>
    <w:rsid w:val="00E94EEB"/>
    <w:rsid w:val="00E96215"/>
    <w:rsid w:val="00EA6BA7"/>
    <w:rsid w:val="00EB2335"/>
    <w:rsid w:val="00EB5DF0"/>
    <w:rsid w:val="00EB6EB0"/>
    <w:rsid w:val="00EB7F25"/>
    <w:rsid w:val="00EC02C8"/>
    <w:rsid w:val="00EC1A06"/>
    <w:rsid w:val="00EC1CFF"/>
    <w:rsid w:val="00EC5314"/>
    <w:rsid w:val="00EC5AC0"/>
    <w:rsid w:val="00ED0668"/>
    <w:rsid w:val="00ED77C3"/>
    <w:rsid w:val="00EE1C0C"/>
    <w:rsid w:val="00EF21AF"/>
    <w:rsid w:val="00EF2790"/>
    <w:rsid w:val="00F010FF"/>
    <w:rsid w:val="00F0140F"/>
    <w:rsid w:val="00F0199F"/>
    <w:rsid w:val="00F10F26"/>
    <w:rsid w:val="00F129B5"/>
    <w:rsid w:val="00F21F4D"/>
    <w:rsid w:val="00F31136"/>
    <w:rsid w:val="00F32DE5"/>
    <w:rsid w:val="00F337B3"/>
    <w:rsid w:val="00F3437F"/>
    <w:rsid w:val="00F41DA1"/>
    <w:rsid w:val="00F43859"/>
    <w:rsid w:val="00F43E05"/>
    <w:rsid w:val="00F44FF7"/>
    <w:rsid w:val="00F5037E"/>
    <w:rsid w:val="00F50E45"/>
    <w:rsid w:val="00F51781"/>
    <w:rsid w:val="00F60B71"/>
    <w:rsid w:val="00F67B50"/>
    <w:rsid w:val="00F719D2"/>
    <w:rsid w:val="00F72823"/>
    <w:rsid w:val="00F732CE"/>
    <w:rsid w:val="00F754BC"/>
    <w:rsid w:val="00F75591"/>
    <w:rsid w:val="00F86422"/>
    <w:rsid w:val="00F9060F"/>
    <w:rsid w:val="00F94054"/>
    <w:rsid w:val="00F944D2"/>
    <w:rsid w:val="00F97BCF"/>
    <w:rsid w:val="00FA1115"/>
    <w:rsid w:val="00FA7101"/>
    <w:rsid w:val="00FB0828"/>
    <w:rsid w:val="00FB5E62"/>
    <w:rsid w:val="00FB76E2"/>
    <w:rsid w:val="00FC0099"/>
    <w:rsid w:val="00FC1D2F"/>
    <w:rsid w:val="00FC304D"/>
    <w:rsid w:val="00FC58F5"/>
    <w:rsid w:val="00FC6720"/>
    <w:rsid w:val="00FD0205"/>
    <w:rsid w:val="00FD6C75"/>
    <w:rsid w:val="00FE4ABC"/>
    <w:rsid w:val="00FF4714"/>
    <w:rsid w:val="00FF6C7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4C2F69"/>
  <w15:docId w15:val="{062760C4-0A4B-4418-B8C9-82FCEBF7C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ahoma" w:hAnsi="Tahoma" w:cs="Tahoma"/>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442DA"/>
  </w:style>
  <w:style w:type="paragraph" w:styleId="Heading1">
    <w:name w:val="heading 1"/>
    <w:basedOn w:val="Normal"/>
    <w:next w:val="Normal"/>
    <w:rsid w:val="00A2589D"/>
    <w:pPr>
      <w:spacing w:before="137"/>
      <w:ind w:left="1540"/>
      <w:outlineLvl w:val="0"/>
    </w:pPr>
    <w:rPr>
      <w:rFonts w:ascii="Lucida Sans" w:eastAsia="Lucida Sans" w:hAnsi="Lucida Sans" w:cs="Lucida Sans"/>
      <w:sz w:val="36"/>
      <w:szCs w:val="36"/>
    </w:rPr>
  </w:style>
  <w:style w:type="paragraph" w:styleId="Heading2">
    <w:name w:val="heading 2"/>
    <w:basedOn w:val="Normal"/>
    <w:next w:val="Normal"/>
    <w:rsid w:val="00A2589D"/>
    <w:pPr>
      <w:keepNext/>
      <w:keepLines/>
      <w:spacing w:before="40"/>
      <w:outlineLvl w:val="1"/>
    </w:pPr>
    <w:rPr>
      <w:rFonts w:ascii="Cambria" w:eastAsia="Cambria" w:hAnsi="Cambria" w:cs="Cambria"/>
      <w:color w:val="366091"/>
      <w:sz w:val="26"/>
      <w:szCs w:val="26"/>
    </w:rPr>
  </w:style>
  <w:style w:type="paragraph" w:styleId="Heading3">
    <w:name w:val="heading 3"/>
    <w:basedOn w:val="Normal"/>
    <w:next w:val="Normal"/>
    <w:rsid w:val="00A2589D"/>
    <w:pPr>
      <w:spacing w:before="105"/>
      <w:ind w:left="100"/>
      <w:outlineLvl w:val="2"/>
    </w:pPr>
    <w:rPr>
      <w:sz w:val="25"/>
      <w:szCs w:val="25"/>
      <w:u w:val="single"/>
    </w:rPr>
  </w:style>
  <w:style w:type="paragraph" w:styleId="Heading4">
    <w:name w:val="heading 4"/>
    <w:basedOn w:val="Normal"/>
    <w:next w:val="Normal"/>
    <w:rsid w:val="00A2589D"/>
    <w:pPr>
      <w:ind w:left="100"/>
      <w:outlineLvl w:val="3"/>
    </w:pPr>
    <w:rPr>
      <w:b/>
      <w:sz w:val="24"/>
      <w:szCs w:val="24"/>
    </w:rPr>
  </w:style>
  <w:style w:type="paragraph" w:styleId="Heading5">
    <w:name w:val="heading 5"/>
    <w:basedOn w:val="Normal"/>
    <w:next w:val="Normal"/>
    <w:rsid w:val="00A2589D"/>
    <w:pPr>
      <w:ind w:left="1180"/>
      <w:outlineLvl w:val="4"/>
    </w:pPr>
    <w:rPr>
      <w:b/>
    </w:rPr>
  </w:style>
  <w:style w:type="paragraph" w:styleId="Heading6">
    <w:name w:val="heading 6"/>
    <w:basedOn w:val="Normal"/>
    <w:next w:val="Normal"/>
    <w:rsid w:val="00A2589D"/>
    <w:pPr>
      <w:spacing w:before="78"/>
      <w:ind w:left="1180"/>
      <w:jc w:val="both"/>
      <w:outlineLvl w:val="5"/>
    </w:pPr>
    <w:rPr>
      <w:rFonts w:ascii="Arial" w:eastAsia="Arial" w:hAnsi="Arial" w:cs="Arial"/>
      <w:i/>
    </w:rPr>
  </w:style>
  <w:style w:type="paragraph" w:styleId="Heading7">
    <w:name w:val="heading 7"/>
    <w:basedOn w:val="Normal"/>
    <w:next w:val="Normal"/>
    <w:link w:val="Heading7Char"/>
    <w:uiPriority w:val="9"/>
    <w:unhideWhenUsed/>
    <w:qFormat/>
    <w:rsid w:val="00627DEC"/>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627DE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627DE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2589D"/>
    <w:pPr>
      <w:spacing w:before="89"/>
      <w:ind w:left="869" w:right="945"/>
      <w:jc w:val="center"/>
    </w:pPr>
    <w:rPr>
      <w:rFonts w:ascii="Arial" w:eastAsia="Arial" w:hAnsi="Arial" w:cs="Arial"/>
      <w:b/>
      <w:sz w:val="46"/>
      <w:szCs w:val="46"/>
    </w:rPr>
  </w:style>
  <w:style w:type="paragraph" w:styleId="Subtitle">
    <w:name w:val="Subtitle"/>
    <w:basedOn w:val="Normal"/>
    <w:next w:val="Normal"/>
    <w:link w:val="SubtitleChar"/>
    <w:uiPriority w:val="11"/>
    <w:qFormat/>
    <w:rsid w:val="00A2589D"/>
    <w:pPr>
      <w:keepNext/>
      <w:keepLines/>
      <w:spacing w:before="360" w:after="80"/>
    </w:pPr>
    <w:rPr>
      <w:rFonts w:ascii="Georgia" w:eastAsia="Georgia" w:hAnsi="Georgia" w:cs="Georgia"/>
      <w:i/>
      <w:color w:val="666666"/>
      <w:sz w:val="48"/>
      <w:szCs w:val="48"/>
    </w:rPr>
  </w:style>
  <w:style w:type="table" w:customStyle="1" w:styleId="20">
    <w:name w:val="20"/>
    <w:basedOn w:val="TableNormal"/>
    <w:rsid w:val="00A2589D"/>
    <w:tblPr>
      <w:tblStyleRowBandSize w:val="1"/>
      <w:tblStyleColBandSize w:val="1"/>
    </w:tblPr>
  </w:style>
  <w:style w:type="table" w:customStyle="1" w:styleId="19">
    <w:name w:val="19"/>
    <w:basedOn w:val="TableNormal"/>
    <w:rsid w:val="00A2589D"/>
    <w:tblPr>
      <w:tblStyleRowBandSize w:val="1"/>
      <w:tblStyleColBandSize w:val="1"/>
    </w:tblPr>
  </w:style>
  <w:style w:type="table" w:customStyle="1" w:styleId="18">
    <w:name w:val="18"/>
    <w:basedOn w:val="TableNormal"/>
    <w:rsid w:val="00A2589D"/>
    <w:tblPr>
      <w:tblStyleRowBandSize w:val="1"/>
      <w:tblStyleColBandSize w:val="1"/>
    </w:tblPr>
  </w:style>
  <w:style w:type="table" w:customStyle="1" w:styleId="17">
    <w:name w:val="17"/>
    <w:basedOn w:val="TableNormal"/>
    <w:rsid w:val="00A2589D"/>
    <w:tblPr>
      <w:tblStyleRowBandSize w:val="1"/>
      <w:tblStyleColBandSize w:val="1"/>
    </w:tblPr>
  </w:style>
  <w:style w:type="table" w:customStyle="1" w:styleId="16">
    <w:name w:val="16"/>
    <w:basedOn w:val="TableNormal"/>
    <w:rsid w:val="00A2589D"/>
    <w:tblPr>
      <w:tblStyleRowBandSize w:val="1"/>
      <w:tblStyleColBandSize w:val="1"/>
    </w:tblPr>
  </w:style>
  <w:style w:type="table" w:customStyle="1" w:styleId="15">
    <w:name w:val="15"/>
    <w:basedOn w:val="TableNormal"/>
    <w:rsid w:val="00A2589D"/>
    <w:tblPr>
      <w:tblStyleRowBandSize w:val="1"/>
      <w:tblStyleColBandSize w:val="1"/>
    </w:tblPr>
  </w:style>
  <w:style w:type="table" w:customStyle="1" w:styleId="14">
    <w:name w:val="14"/>
    <w:basedOn w:val="TableNormal"/>
    <w:rsid w:val="00A2589D"/>
    <w:tblPr>
      <w:tblStyleRowBandSize w:val="1"/>
      <w:tblStyleColBandSize w:val="1"/>
    </w:tblPr>
  </w:style>
  <w:style w:type="table" w:customStyle="1" w:styleId="13">
    <w:name w:val="13"/>
    <w:basedOn w:val="TableNormal"/>
    <w:rsid w:val="00A2589D"/>
    <w:tblPr>
      <w:tblStyleRowBandSize w:val="1"/>
      <w:tblStyleColBandSize w:val="1"/>
    </w:tblPr>
  </w:style>
  <w:style w:type="table" w:customStyle="1" w:styleId="12">
    <w:name w:val="12"/>
    <w:basedOn w:val="TableNormal"/>
    <w:rsid w:val="00A2589D"/>
    <w:tblPr>
      <w:tblStyleRowBandSize w:val="1"/>
      <w:tblStyleColBandSize w:val="1"/>
    </w:tblPr>
  </w:style>
  <w:style w:type="table" w:customStyle="1" w:styleId="11">
    <w:name w:val="11"/>
    <w:basedOn w:val="TableNormal"/>
    <w:rsid w:val="00A2589D"/>
    <w:tblPr>
      <w:tblStyleRowBandSize w:val="1"/>
      <w:tblStyleColBandSize w:val="1"/>
    </w:tblPr>
  </w:style>
  <w:style w:type="table" w:customStyle="1" w:styleId="10">
    <w:name w:val="10"/>
    <w:basedOn w:val="TableNormal"/>
    <w:rsid w:val="00A2589D"/>
    <w:tblPr>
      <w:tblStyleRowBandSize w:val="1"/>
      <w:tblStyleColBandSize w:val="1"/>
    </w:tblPr>
  </w:style>
  <w:style w:type="table" w:customStyle="1" w:styleId="9">
    <w:name w:val="9"/>
    <w:basedOn w:val="TableNormal"/>
    <w:rsid w:val="00A2589D"/>
    <w:tblPr>
      <w:tblStyleRowBandSize w:val="1"/>
      <w:tblStyleColBandSize w:val="1"/>
    </w:tblPr>
  </w:style>
  <w:style w:type="table" w:customStyle="1" w:styleId="8">
    <w:name w:val="8"/>
    <w:basedOn w:val="TableNormal"/>
    <w:rsid w:val="00A2589D"/>
    <w:tblPr>
      <w:tblStyleRowBandSize w:val="1"/>
      <w:tblStyleColBandSize w:val="1"/>
    </w:tblPr>
  </w:style>
  <w:style w:type="table" w:customStyle="1" w:styleId="7">
    <w:name w:val="7"/>
    <w:basedOn w:val="TableNormal"/>
    <w:rsid w:val="00A2589D"/>
    <w:tblPr>
      <w:tblStyleRowBandSize w:val="1"/>
      <w:tblStyleColBandSize w:val="1"/>
    </w:tblPr>
  </w:style>
  <w:style w:type="table" w:customStyle="1" w:styleId="6">
    <w:name w:val="6"/>
    <w:basedOn w:val="TableNormal"/>
    <w:rsid w:val="00A2589D"/>
    <w:tblPr>
      <w:tblStyleRowBandSize w:val="1"/>
      <w:tblStyleColBandSize w:val="1"/>
    </w:tblPr>
  </w:style>
  <w:style w:type="table" w:customStyle="1" w:styleId="5">
    <w:name w:val="5"/>
    <w:basedOn w:val="TableNormal"/>
    <w:rsid w:val="00A2589D"/>
    <w:tblPr>
      <w:tblStyleRowBandSize w:val="1"/>
      <w:tblStyleColBandSize w:val="1"/>
    </w:tblPr>
  </w:style>
  <w:style w:type="table" w:customStyle="1" w:styleId="4">
    <w:name w:val="4"/>
    <w:basedOn w:val="TableNormal"/>
    <w:rsid w:val="00A2589D"/>
    <w:tblPr>
      <w:tblStyleRowBandSize w:val="1"/>
      <w:tblStyleColBandSize w:val="1"/>
    </w:tblPr>
  </w:style>
  <w:style w:type="table" w:customStyle="1" w:styleId="3">
    <w:name w:val="3"/>
    <w:basedOn w:val="TableNormal"/>
    <w:rsid w:val="00A2589D"/>
    <w:tblPr>
      <w:tblStyleRowBandSize w:val="1"/>
      <w:tblStyleColBandSize w:val="1"/>
    </w:tblPr>
  </w:style>
  <w:style w:type="table" w:customStyle="1" w:styleId="2">
    <w:name w:val="2"/>
    <w:basedOn w:val="TableNormal"/>
    <w:rsid w:val="00A2589D"/>
    <w:tblPr>
      <w:tblStyleRowBandSize w:val="1"/>
      <w:tblStyleColBandSize w:val="1"/>
    </w:tblPr>
  </w:style>
  <w:style w:type="table" w:customStyle="1" w:styleId="1">
    <w:name w:val="1"/>
    <w:basedOn w:val="TableNormal"/>
    <w:rsid w:val="00A2589D"/>
    <w:tblPr>
      <w:tblStyleRowBandSize w:val="1"/>
      <w:tblStyleColBandSize w:val="1"/>
    </w:tblPr>
  </w:style>
  <w:style w:type="table" w:styleId="TableGrid">
    <w:name w:val="Table Grid"/>
    <w:basedOn w:val="TableNormal"/>
    <w:uiPriority w:val="39"/>
    <w:qFormat/>
    <w:rsid w:val="00034E24"/>
    <w:pPr>
      <w:widowControl/>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34E24"/>
    <w:rPr>
      <w:sz w:val="16"/>
      <w:szCs w:val="16"/>
    </w:rPr>
  </w:style>
  <w:style w:type="character" w:customStyle="1" w:styleId="BalloonTextChar">
    <w:name w:val="Balloon Text Char"/>
    <w:basedOn w:val="DefaultParagraphFont"/>
    <w:link w:val="BalloonText"/>
    <w:uiPriority w:val="99"/>
    <w:semiHidden/>
    <w:rsid w:val="00034E24"/>
    <w:rPr>
      <w:sz w:val="16"/>
      <w:szCs w:val="16"/>
    </w:rPr>
  </w:style>
  <w:style w:type="paragraph" w:styleId="ListParagraph">
    <w:name w:val="List Paragraph"/>
    <w:basedOn w:val="Normal"/>
    <w:link w:val="ListParagraphChar"/>
    <w:uiPriority w:val="1"/>
    <w:qFormat/>
    <w:rsid w:val="00A32745"/>
    <w:pPr>
      <w:widowControl/>
      <w:ind w:left="720"/>
      <w:contextualSpacing/>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C77763"/>
    <w:pPr>
      <w:tabs>
        <w:tab w:val="center" w:pos="4680"/>
        <w:tab w:val="right" w:pos="9360"/>
      </w:tabs>
    </w:pPr>
  </w:style>
  <w:style w:type="character" w:customStyle="1" w:styleId="HeaderChar">
    <w:name w:val="Header Char"/>
    <w:basedOn w:val="DefaultParagraphFont"/>
    <w:link w:val="Header"/>
    <w:uiPriority w:val="99"/>
    <w:rsid w:val="00C77763"/>
  </w:style>
  <w:style w:type="paragraph" w:styleId="Footer">
    <w:name w:val="footer"/>
    <w:basedOn w:val="Normal"/>
    <w:link w:val="FooterChar"/>
    <w:uiPriority w:val="99"/>
    <w:unhideWhenUsed/>
    <w:rsid w:val="00C77763"/>
    <w:pPr>
      <w:tabs>
        <w:tab w:val="center" w:pos="4680"/>
        <w:tab w:val="right" w:pos="9360"/>
      </w:tabs>
    </w:pPr>
  </w:style>
  <w:style w:type="character" w:customStyle="1" w:styleId="FooterChar">
    <w:name w:val="Footer Char"/>
    <w:basedOn w:val="DefaultParagraphFont"/>
    <w:link w:val="Footer"/>
    <w:uiPriority w:val="99"/>
    <w:rsid w:val="00C77763"/>
  </w:style>
  <w:style w:type="character" w:customStyle="1" w:styleId="ListParagraphChar">
    <w:name w:val="List Paragraph Char"/>
    <w:basedOn w:val="DefaultParagraphFont"/>
    <w:link w:val="ListParagraph"/>
    <w:uiPriority w:val="34"/>
    <w:qFormat/>
    <w:rsid w:val="003F653E"/>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22042F"/>
    <w:pPr>
      <w:autoSpaceDE w:val="0"/>
      <w:autoSpaceDN w:val="0"/>
    </w:pPr>
    <w:rPr>
      <w:rFonts w:ascii="Arial" w:eastAsia="Arial" w:hAnsi="Arial" w:cs="Arial"/>
    </w:rPr>
  </w:style>
  <w:style w:type="character" w:customStyle="1" w:styleId="Heading7Char">
    <w:name w:val="Heading 7 Char"/>
    <w:basedOn w:val="DefaultParagraphFont"/>
    <w:link w:val="Heading7"/>
    <w:uiPriority w:val="9"/>
    <w:rsid w:val="00627DEC"/>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7DEC"/>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627DEC"/>
    <w:rPr>
      <w:rFonts w:asciiTheme="majorHAnsi" w:eastAsiaTheme="majorEastAsia" w:hAnsiTheme="majorHAnsi" w:cstheme="majorBidi"/>
      <w:i/>
      <w:iCs/>
      <w:color w:val="404040" w:themeColor="text1" w:themeTint="BF"/>
      <w:sz w:val="20"/>
      <w:szCs w:val="20"/>
    </w:rPr>
  </w:style>
  <w:style w:type="paragraph" w:styleId="List">
    <w:name w:val="List"/>
    <w:basedOn w:val="Normal"/>
    <w:uiPriority w:val="99"/>
    <w:unhideWhenUsed/>
    <w:rsid w:val="00627DEC"/>
    <w:pPr>
      <w:ind w:left="360" w:hanging="360"/>
      <w:contextualSpacing/>
    </w:pPr>
  </w:style>
  <w:style w:type="paragraph" w:styleId="List2">
    <w:name w:val="List 2"/>
    <w:basedOn w:val="Normal"/>
    <w:uiPriority w:val="99"/>
    <w:unhideWhenUsed/>
    <w:rsid w:val="00627DEC"/>
    <w:pPr>
      <w:ind w:left="720" w:hanging="360"/>
      <w:contextualSpacing/>
    </w:pPr>
  </w:style>
  <w:style w:type="paragraph" w:styleId="List3">
    <w:name w:val="List 3"/>
    <w:basedOn w:val="Normal"/>
    <w:uiPriority w:val="99"/>
    <w:unhideWhenUsed/>
    <w:rsid w:val="00627DEC"/>
    <w:pPr>
      <w:ind w:left="1080" w:hanging="360"/>
      <w:contextualSpacing/>
    </w:pPr>
  </w:style>
  <w:style w:type="paragraph" w:styleId="List4">
    <w:name w:val="List 4"/>
    <w:basedOn w:val="Normal"/>
    <w:uiPriority w:val="99"/>
    <w:unhideWhenUsed/>
    <w:rsid w:val="00627DEC"/>
    <w:pPr>
      <w:ind w:left="1440" w:hanging="360"/>
      <w:contextualSpacing/>
    </w:pPr>
  </w:style>
  <w:style w:type="paragraph" w:styleId="List5">
    <w:name w:val="List 5"/>
    <w:basedOn w:val="Normal"/>
    <w:uiPriority w:val="99"/>
    <w:unhideWhenUsed/>
    <w:rsid w:val="00627DEC"/>
    <w:pPr>
      <w:ind w:left="1800" w:hanging="360"/>
      <w:contextualSpacing/>
    </w:pPr>
  </w:style>
  <w:style w:type="paragraph" w:styleId="ListBullet">
    <w:name w:val="List Bullet"/>
    <w:basedOn w:val="Normal"/>
    <w:uiPriority w:val="99"/>
    <w:unhideWhenUsed/>
    <w:rsid w:val="00627DEC"/>
    <w:pPr>
      <w:numPr>
        <w:numId w:val="9"/>
      </w:numPr>
      <w:contextualSpacing/>
    </w:pPr>
  </w:style>
  <w:style w:type="paragraph" w:styleId="ListBullet2">
    <w:name w:val="List Bullet 2"/>
    <w:basedOn w:val="Normal"/>
    <w:uiPriority w:val="99"/>
    <w:unhideWhenUsed/>
    <w:rsid w:val="00627DEC"/>
    <w:pPr>
      <w:numPr>
        <w:numId w:val="10"/>
      </w:numPr>
      <w:contextualSpacing/>
    </w:pPr>
  </w:style>
  <w:style w:type="paragraph" w:styleId="ListContinue2">
    <w:name w:val="List Continue 2"/>
    <w:basedOn w:val="Normal"/>
    <w:uiPriority w:val="99"/>
    <w:unhideWhenUsed/>
    <w:rsid w:val="00627DEC"/>
    <w:pPr>
      <w:spacing w:after="120"/>
      <w:ind w:left="720"/>
      <w:contextualSpacing/>
    </w:pPr>
  </w:style>
  <w:style w:type="paragraph" w:styleId="ListContinue5">
    <w:name w:val="List Continue 5"/>
    <w:basedOn w:val="Normal"/>
    <w:uiPriority w:val="99"/>
    <w:unhideWhenUsed/>
    <w:rsid w:val="00627DEC"/>
    <w:pPr>
      <w:spacing w:after="120"/>
      <w:ind w:left="1800"/>
      <w:contextualSpacing/>
    </w:pPr>
  </w:style>
  <w:style w:type="paragraph" w:styleId="Caption">
    <w:name w:val="caption"/>
    <w:basedOn w:val="Normal"/>
    <w:next w:val="Normal"/>
    <w:uiPriority w:val="35"/>
    <w:unhideWhenUsed/>
    <w:qFormat/>
    <w:rsid w:val="00627DEC"/>
    <w:pPr>
      <w:spacing w:after="200"/>
    </w:pPr>
    <w:rPr>
      <w:b/>
      <w:bCs/>
      <w:color w:val="4F81BD" w:themeColor="accent1"/>
      <w:sz w:val="18"/>
      <w:szCs w:val="18"/>
    </w:rPr>
  </w:style>
  <w:style w:type="paragraph" w:styleId="BodyText">
    <w:name w:val="Body Text"/>
    <w:basedOn w:val="Normal"/>
    <w:link w:val="BodyTextChar"/>
    <w:uiPriority w:val="99"/>
    <w:unhideWhenUsed/>
    <w:rsid w:val="00627DEC"/>
    <w:pPr>
      <w:spacing w:after="120"/>
    </w:pPr>
  </w:style>
  <w:style w:type="character" w:customStyle="1" w:styleId="BodyTextChar">
    <w:name w:val="Body Text Char"/>
    <w:basedOn w:val="DefaultParagraphFont"/>
    <w:link w:val="BodyText"/>
    <w:uiPriority w:val="99"/>
    <w:rsid w:val="00627DEC"/>
  </w:style>
  <w:style w:type="paragraph" w:styleId="BodyTextFirstIndent">
    <w:name w:val="Body Text First Indent"/>
    <w:basedOn w:val="BodyText"/>
    <w:link w:val="BodyTextFirstIndentChar"/>
    <w:uiPriority w:val="99"/>
    <w:unhideWhenUsed/>
    <w:rsid w:val="00627DEC"/>
    <w:pPr>
      <w:spacing w:after="0"/>
      <w:ind w:firstLine="360"/>
    </w:pPr>
  </w:style>
  <w:style w:type="character" w:customStyle="1" w:styleId="BodyTextFirstIndentChar">
    <w:name w:val="Body Text First Indent Char"/>
    <w:basedOn w:val="BodyTextChar"/>
    <w:link w:val="BodyTextFirstIndent"/>
    <w:uiPriority w:val="99"/>
    <w:rsid w:val="00627DEC"/>
  </w:style>
  <w:style w:type="paragraph" w:styleId="BodyTextIndent">
    <w:name w:val="Body Text Indent"/>
    <w:basedOn w:val="Normal"/>
    <w:link w:val="BodyTextIndentChar"/>
    <w:uiPriority w:val="99"/>
    <w:semiHidden/>
    <w:unhideWhenUsed/>
    <w:rsid w:val="00627DEC"/>
    <w:pPr>
      <w:spacing w:after="120"/>
      <w:ind w:left="360"/>
    </w:pPr>
  </w:style>
  <w:style w:type="character" w:customStyle="1" w:styleId="BodyTextIndentChar">
    <w:name w:val="Body Text Indent Char"/>
    <w:basedOn w:val="DefaultParagraphFont"/>
    <w:link w:val="BodyTextIndent"/>
    <w:uiPriority w:val="99"/>
    <w:semiHidden/>
    <w:rsid w:val="00627DEC"/>
  </w:style>
  <w:style w:type="paragraph" w:styleId="BodyTextFirstIndent2">
    <w:name w:val="Body Text First Indent 2"/>
    <w:basedOn w:val="BodyTextIndent"/>
    <w:link w:val="BodyTextFirstIndent2Char"/>
    <w:uiPriority w:val="99"/>
    <w:unhideWhenUsed/>
    <w:rsid w:val="00627DEC"/>
    <w:pPr>
      <w:spacing w:after="0"/>
      <w:ind w:firstLine="360"/>
    </w:pPr>
  </w:style>
  <w:style w:type="character" w:customStyle="1" w:styleId="BodyTextFirstIndent2Char">
    <w:name w:val="Body Text First Indent 2 Char"/>
    <w:basedOn w:val="BodyTextIndentChar"/>
    <w:link w:val="BodyTextFirstIndent2"/>
    <w:uiPriority w:val="99"/>
    <w:rsid w:val="00627DEC"/>
  </w:style>
  <w:style w:type="paragraph" w:styleId="NoteHeading">
    <w:name w:val="Note Heading"/>
    <w:basedOn w:val="Normal"/>
    <w:next w:val="Normal"/>
    <w:link w:val="NoteHeadingChar"/>
    <w:uiPriority w:val="99"/>
    <w:unhideWhenUsed/>
    <w:rsid w:val="00627DEC"/>
  </w:style>
  <w:style w:type="character" w:customStyle="1" w:styleId="NoteHeadingChar">
    <w:name w:val="Note Heading Char"/>
    <w:basedOn w:val="DefaultParagraphFont"/>
    <w:link w:val="NoteHeading"/>
    <w:uiPriority w:val="99"/>
    <w:rsid w:val="00627DEC"/>
  </w:style>
  <w:style w:type="character" w:customStyle="1" w:styleId="TitleChar">
    <w:name w:val="Title Char"/>
    <w:basedOn w:val="DefaultParagraphFont"/>
    <w:link w:val="Title"/>
    <w:uiPriority w:val="10"/>
    <w:rsid w:val="006E1360"/>
    <w:rPr>
      <w:rFonts w:ascii="Arial" w:eastAsia="Arial" w:hAnsi="Arial" w:cs="Arial"/>
      <w:b/>
      <w:sz w:val="46"/>
      <w:szCs w:val="46"/>
    </w:rPr>
  </w:style>
  <w:style w:type="character" w:customStyle="1" w:styleId="SubtitleChar">
    <w:name w:val="Subtitle Char"/>
    <w:basedOn w:val="DefaultParagraphFont"/>
    <w:link w:val="Subtitle"/>
    <w:uiPriority w:val="11"/>
    <w:rsid w:val="006E1360"/>
    <w:rPr>
      <w:rFonts w:ascii="Georgia" w:eastAsia="Georgia" w:hAnsi="Georgia" w:cs="Georgia"/>
      <w:i/>
      <w:color w:val="666666"/>
      <w:sz w:val="48"/>
      <w:szCs w:val="48"/>
    </w:rPr>
  </w:style>
  <w:style w:type="paragraph" w:styleId="NoSpacing">
    <w:name w:val="No Spacing"/>
    <w:uiPriority w:val="1"/>
    <w:qFormat/>
    <w:rsid w:val="008F12F3"/>
    <w:pPr>
      <w:autoSpaceDE w:val="0"/>
      <w:autoSpaceDN w:val="0"/>
    </w:pPr>
  </w:style>
  <w:style w:type="character" w:styleId="Strong">
    <w:name w:val="Strong"/>
    <w:basedOn w:val="DefaultParagraphFont"/>
    <w:uiPriority w:val="22"/>
    <w:qFormat/>
    <w:rsid w:val="00E27E78"/>
    <w:rPr>
      <w:b/>
      <w:bCs/>
    </w:rPr>
  </w:style>
  <w:style w:type="character" w:styleId="Emphasis">
    <w:name w:val="Emphasis"/>
    <w:basedOn w:val="DefaultParagraphFont"/>
    <w:uiPriority w:val="20"/>
    <w:qFormat/>
    <w:rsid w:val="00E27E78"/>
    <w:rPr>
      <w:i/>
      <w:iCs/>
    </w:rPr>
  </w:style>
  <w:style w:type="character" w:styleId="Hyperlink">
    <w:name w:val="Hyperlink"/>
    <w:basedOn w:val="DefaultParagraphFont"/>
    <w:uiPriority w:val="99"/>
    <w:unhideWhenUsed/>
    <w:rsid w:val="00731CBC"/>
    <w:rPr>
      <w:color w:val="0000FF" w:themeColor="hyperlink"/>
      <w:u w:val="single"/>
    </w:rPr>
  </w:style>
  <w:style w:type="character" w:styleId="UnresolvedMention">
    <w:name w:val="Unresolved Mention"/>
    <w:basedOn w:val="DefaultParagraphFont"/>
    <w:uiPriority w:val="99"/>
    <w:semiHidden/>
    <w:unhideWhenUsed/>
    <w:rsid w:val="00731CBC"/>
    <w:rPr>
      <w:color w:val="605E5C"/>
      <w:shd w:val="clear" w:color="auto" w:fill="E1DFDD"/>
    </w:rPr>
  </w:style>
  <w:style w:type="character" w:styleId="FollowedHyperlink">
    <w:name w:val="FollowedHyperlink"/>
    <w:basedOn w:val="DefaultParagraphFont"/>
    <w:uiPriority w:val="99"/>
    <w:semiHidden/>
    <w:unhideWhenUsed/>
    <w:rsid w:val="00731CB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19606">
      <w:bodyDiv w:val="1"/>
      <w:marLeft w:val="0"/>
      <w:marRight w:val="0"/>
      <w:marTop w:val="0"/>
      <w:marBottom w:val="0"/>
      <w:divBdr>
        <w:top w:val="none" w:sz="0" w:space="0" w:color="auto"/>
        <w:left w:val="none" w:sz="0" w:space="0" w:color="auto"/>
        <w:bottom w:val="none" w:sz="0" w:space="0" w:color="auto"/>
        <w:right w:val="none" w:sz="0" w:space="0" w:color="auto"/>
      </w:divBdr>
    </w:div>
    <w:div w:id="299304928">
      <w:bodyDiv w:val="1"/>
      <w:marLeft w:val="0"/>
      <w:marRight w:val="0"/>
      <w:marTop w:val="0"/>
      <w:marBottom w:val="0"/>
      <w:divBdr>
        <w:top w:val="none" w:sz="0" w:space="0" w:color="auto"/>
        <w:left w:val="none" w:sz="0" w:space="0" w:color="auto"/>
        <w:bottom w:val="none" w:sz="0" w:space="0" w:color="auto"/>
        <w:right w:val="none" w:sz="0" w:space="0" w:color="auto"/>
      </w:divBdr>
      <w:divsChild>
        <w:div w:id="1317875952">
          <w:marLeft w:val="547"/>
          <w:marRight w:val="0"/>
          <w:marTop w:val="115"/>
          <w:marBottom w:val="120"/>
          <w:divBdr>
            <w:top w:val="none" w:sz="0" w:space="0" w:color="auto"/>
            <w:left w:val="none" w:sz="0" w:space="0" w:color="auto"/>
            <w:bottom w:val="none" w:sz="0" w:space="0" w:color="auto"/>
            <w:right w:val="none" w:sz="0" w:space="0" w:color="auto"/>
          </w:divBdr>
        </w:div>
        <w:div w:id="1805200110">
          <w:marLeft w:val="547"/>
          <w:marRight w:val="0"/>
          <w:marTop w:val="115"/>
          <w:marBottom w:val="120"/>
          <w:divBdr>
            <w:top w:val="none" w:sz="0" w:space="0" w:color="auto"/>
            <w:left w:val="none" w:sz="0" w:space="0" w:color="auto"/>
            <w:bottom w:val="none" w:sz="0" w:space="0" w:color="auto"/>
            <w:right w:val="none" w:sz="0" w:space="0" w:color="auto"/>
          </w:divBdr>
        </w:div>
      </w:divsChild>
    </w:div>
    <w:div w:id="343677684">
      <w:bodyDiv w:val="1"/>
      <w:marLeft w:val="0"/>
      <w:marRight w:val="0"/>
      <w:marTop w:val="0"/>
      <w:marBottom w:val="0"/>
      <w:divBdr>
        <w:top w:val="none" w:sz="0" w:space="0" w:color="auto"/>
        <w:left w:val="none" w:sz="0" w:space="0" w:color="auto"/>
        <w:bottom w:val="none" w:sz="0" w:space="0" w:color="auto"/>
        <w:right w:val="none" w:sz="0" w:space="0" w:color="auto"/>
      </w:divBdr>
    </w:div>
    <w:div w:id="359858436">
      <w:bodyDiv w:val="1"/>
      <w:marLeft w:val="0"/>
      <w:marRight w:val="0"/>
      <w:marTop w:val="0"/>
      <w:marBottom w:val="0"/>
      <w:divBdr>
        <w:top w:val="none" w:sz="0" w:space="0" w:color="auto"/>
        <w:left w:val="none" w:sz="0" w:space="0" w:color="auto"/>
        <w:bottom w:val="none" w:sz="0" w:space="0" w:color="auto"/>
        <w:right w:val="none" w:sz="0" w:space="0" w:color="auto"/>
      </w:divBdr>
    </w:div>
    <w:div w:id="431822577">
      <w:bodyDiv w:val="1"/>
      <w:marLeft w:val="0"/>
      <w:marRight w:val="0"/>
      <w:marTop w:val="0"/>
      <w:marBottom w:val="0"/>
      <w:divBdr>
        <w:top w:val="none" w:sz="0" w:space="0" w:color="auto"/>
        <w:left w:val="none" w:sz="0" w:space="0" w:color="auto"/>
        <w:bottom w:val="none" w:sz="0" w:space="0" w:color="auto"/>
        <w:right w:val="none" w:sz="0" w:space="0" w:color="auto"/>
      </w:divBdr>
    </w:div>
    <w:div w:id="546573285">
      <w:bodyDiv w:val="1"/>
      <w:marLeft w:val="0"/>
      <w:marRight w:val="0"/>
      <w:marTop w:val="0"/>
      <w:marBottom w:val="0"/>
      <w:divBdr>
        <w:top w:val="none" w:sz="0" w:space="0" w:color="auto"/>
        <w:left w:val="none" w:sz="0" w:space="0" w:color="auto"/>
        <w:bottom w:val="none" w:sz="0" w:space="0" w:color="auto"/>
        <w:right w:val="none" w:sz="0" w:space="0" w:color="auto"/>
      </w:divBdr>
      <w:divsChild>
        <w:div w:id="174855380">
          <w:marLeft w:val="547"/>
          <w:marRight w:val="0"/>
          <w:marTop w:val="115"/>
          <w:marBottom w:val="120"/>
          <w:divBdr>
            <w:top w:val="none" w:sz="0" w:space="0" w:color="auto"/>
            <w:left w:val="none" w:sz="0" w:space="0" w:color="auto"/>
            <w:bottom w:val="none" w:sz="0" w:space="0" w:color="auto"/>
            <w:right w:val="none" w:sz="0" w:space="0" w:color="auto"/>
          </w:divBdr>
        </w:div>
        <w:div w:id="648945612">
          <w:marLeft w:val="547"/>
          <w:marRight w:val="0"/>
          <w:marTop w:val="115"/>
          <w:marBottom w:val="120"/>
          <w:divBdr>
            <w:top w:val="none" w:sz="0" w:space="0" w:color="auto"/>
            <w:left w:val="none" w:sz="0" w:space="0" w:color="auto"/>
            <w:bottom w:val="none" w:sz="0" w:space="0" w:color="auto"/>
            <w:right w:val="none" w:sz="0" w:space="0" w:color="auto"/>
          </w:divBdr>
        </w:div>
        <w:div w:id="764377144">
          <w:marLeft w:val="547"/>
          <w:marRight w:val="0"/>
          <w:marTop w:val="115"/>
          <w:marBottom w:val="120"/>
          <w:divBdr>
            <w:top w:val="none" w:sz="0" w:space="0" w:color="auto"/>
            <w:left w:val="none" w:sz="0" w:space="0" w:color="auto"/>
            <w:bottom w:val="none" w:sz="0" w:space="0" w:color="auto"/>
            <w:right w:val="none" w:sz="0" w:space="0" w:color="auto"/>
          </w:divBdr>
        </w:div>
      </w:divsChild>
    </w:div>
    <w:div w:id="668562615">
      <w:bodyDiv w:val="1"/>
      <w:marLeft w:val="0"/>
      <w:marRight w:val="0"/>
      <w:marTop w:val="0"/>
      <w:marBottom w:val="0"/>
      <w:divBdr>
        <w:top w:val="none" w:sz="0" w:space="0" w:color="auto"/>
        <w:left w:val="none" w:sz="0" w:space="0" w:color="auto"/>
        <w:bottom w:val="none" w:sz="0" w:space="0" w:color="auto"/>
        <w:right w:val="none" w:sz="0" w:space="0" w:color="auto"/>
      </w:divBdr>
    </w:div>
    <w:div w:id="730228713">
      <w:bodyDiv w:val="1"/>
      <w:marLeft w:val="0"/>
      <w:marRight w:val="0"/>
      <w:marTop w:val="0"/>
      <w:marBottom w:val="0"/>
      <w:divBdr>
        <w:top w:val="none" w:sz="0" w:space="0" w:color="auto"/>
        <w:left w:val="none" w:sz="0" w:space="0" w:color="auto"/>
        <w:bottom w:val="none" w:sz="0" w:space="0" w:color="auto"/>
        <w:right w:val="none" w:sz="0" w:space="0" w:color="auto"/>
      </w:divBdr>
    </w:div>
    <w:div w:id="786122555">
      <w:bodyDiv w:val="1"/>
      <w:marLeft w:val="0"/>
      <w:marRight w:val="0"/>
      <w:marTop w:val="0"/>
      <w:marBottom w:val="0"/>
      <w:divBdr>
        <w:top w:val="none" w:sz="0" w:space="0" w:color="auto"/>
        <w:left w:val="none" w:sz="0" w:space="0" w:color="auto"/>
        <w:bottom w:val="none" w:sz="0" w:space="0" w:color="auto"/>
        <w:right w:val="none" w:sz="0" w:space="0" w:color="auto"/>
      </w:divBdr>
    </w:div>
    <w:div w:id="812718592">
      <w:bodyDiv w:val="1"/>
      <w:marLeft w:val="0"/>
      <w:marRight w:val="0"/>
      <w:marTop w:val="0"/>
      <w:marBottom w:val="0"/>
      <w:divBdr>
        <w:top w:val="none" w:sz="0" w:space="0" w:color="auto"/>
        <w:left w:val="none" w:sz="0" w:space="0" w:color="auto"/>
        <w:bottom w:val="none" w:sz="0" w:space="0" w:color="auto"/>
        <w:right w:val="none" w:sz="0" w:space="0" w:color="auto"/>
      </w:divBdr>
      <w:divsChild>
        <w:div w:id="101190503">
          <w:marLeft w:val="547"/>
          <w:marRight w:val="0"/>
          <w:marTop w:val="115"/>
          <w:marBottom w:val="120"/>
          <w:divBdr>
            <w:top w:val="none" w:sz="0" w:space="0" w:color="auto"/>
            <w:left w:val="none" w:sz="0" w:space="0" w:color="auto"/>
            <w:bottom w:val="none" w:sz="0" w:space="0" w:color="auto"/>
            <w:right w:val="none" w:sz="0" w:space="0" w:color="auto"/>
          </w:divBdr>
        </w:div>
        <w:div w:id="337773643">
          <w:marLeft w:val="547"/>
          <w:marRight w:val="0"/>
          <w:marTop w:val="115"/>
          <w:marBottom w:val="120"/>
          <w:divBdr>
            <w:top w:val="none" w:sz="0" w:space="0" w:color="auto"/>
            <w:left w:val="none" w:sz="0" w:space="0" w:color="auto"/>
            <w:bottom w:val="none" w:sz="0" w:space="0" w:color="auto"/>
            <w:right w:val="none" w:sz="0" w:space="0" w:color="auto"/>
          </w:divBdr>
        </w:div>
        <w:div w:id="777987365">
          <w:marLeft w:val="547"/>
          <w:marRight w:val="0"/>
          <w:marTop w:val="115"/>
          <w:marBottom w:val="120"/>
          <w:divBdr>
            <w:top w:val="none" w:sz="0" w:space="0" w:color="auto"/>
            <w:left w:val="none" w:sz="0" w:space="0" w:color="auto"/>
            <w:bottom w:val="none" w:sz="0" w:space="0" w:color="auto"/>
            <w:right w:val="none" w:sz="0" w:space="0" w:color="auto"/>
          </w:divBdr>
        </w:div>
        <w:div w:id="789326828">
          <w:marLeft w:val="547"/>
          <w:marRight w:val="0"/>
          <w:marTop w:val="115"/>
          <w:marBottom w:val="120"/>
          <w:divBdr>
            <w:top w:val="none" w:sz="0" w:space="0" w:color="auto"/>
            <w:left w:val="none" w:sz="0" w:space="0" w:color="auto"/>
            <w:bottom w:val="none" w:sz="0" w:space="0" w:color="auto"/>
            <w:right w:val="none" w:sz="0" w:space="0" w:color="auto"/>
          </w:divBdr>
        </w:div>
        <w:div w:id="1525552317">
          <w:marLeft w:val="547"/>
          <w:marRight w:val="0"/>
          <w:marTop w:val="115"/>
          <w:marBottom w:val="120"/>
          <w:divBdr>
            <w:top w:val="none" w:sz="0" w:space="0" w:color="auto"/>
            <w:left w:val="none" w:sz="0" w:space="0" w:color="auto"/>
            <w:bottom w:val="none" w:sz="0" w:space="0" w:color="auto"/>
            <w:right w:val="none" w:sz="0" w:space="0" w:color="auto"/>
          </w:divBdr>
        </w:div>
        <w:div w:id="1737627659">
          <w:marLeft w:val="547"/>
          <w:marRight w:val="0"/>
          <w:marTop w:val="115"/>
          <w:marBottom w:val="120"/>
          <w:divBdr>
            <w:top w:val="none" w:sz="0" w:space="0" w:color="auto"/>
            <w:left w:val="none" w:sz="0" w:space="0" w:color="auto"/>
            <w:bottom w:val="none" w:sz="0" w:space="0" w:color="auto"/>
            <w:right w:val="none" w:sz="0" w:space="0" w:color="auto"/>
          </w:divBdr>
        </w:div>
      </w:divsChild>
    </w:div>
    <w:div w:id="904879816">
      <w:bodyDiv w:val="1"/>
      <w:marLeft w:val="0"/>
      <w:marRight w:val="0"/>
      <w:marTop w:val="0"/>
      <w:marBottom w:val="0"/>
      <w:divBdr>
        <w:top w:val="none" w:sz="0" w:space="0" w:color="auto"/>
        <w:left w:val="none" w:sz="0" w:space="0" w:color="auto"/>
        <w:bottom w:val="none" w:sz="0" w:space="0" w:color="auto"/>
        <w:right w:val="none" w:sz="0" w:space="0" w:color="auto"/>
      </w:divBdr>
    </w:div>
    <w:div w:id="1031613123">
      <w:bodyDiv w:val="1"/>
      <w:marLeft w:val="0"/>
      <w:marRight w:val="0"/>
      <w:marTop w:val="0"/>
      <w:marBottom w:val="0"/>
      <w:divBdr>
        <w:top w:val="none" w:sz="0" w:space="0" w:color="auto"/>
        <w:left w:val="none" w:sz="0" w:space="0" w:color="auto"/>
        <w:bottom w:val="none" w:sz="0" w:space="0" w:color="auto"/>
        <w:right w:val="none" w:sz="0" w:space="0" w:color="auto"/>
      </w:divBdr>
    </w:div>
    <w:div w:id="1044253174">
      <w:bodyDiv w:val="1"/>
      <w:marLeft w:val="0"/>
      <w:marRight w:val="0"/>
      <w:marTop w:val="0"/>
      <w:marBottom w:val="0"/>
      <w:divBdr>
        <w:top w:val="none" w:sz="0" w:space="0" w:color="auto"/>
        <w:left w:val="none" w:sz="0" w:space="0" w:color="auto"/>
        <w:bottom w:val="none" w:sz="0" w:space="0" w:color="auto"/>
        <w:right w:val="none" w:sz="0" w:space="0" w:color="auto"/>
      </w:divBdr>
    </w:div>
    <w:div w:id="1109202255">
      <w:bodyDiv w:val="1"/>
      <w:marLeft w:val="0"/>
      <w:marRight w:val="0"/>
      <w:marTop w:val="0"/>
      <w:marBottom w:val="0"/>
      <w:divBdr>
        <w:top w:val="none" w:sz="0" w:space="0" w:color="auto"/>
        <w:left w:val="none" w:sz="0" w:space="0" w:color="auto"/>
        <w:bottom w:val="none" w:sz="0" w:space="0" w:color="auto"/>
        <w:right w:val="none" w:sz="0" w:space="0" w:color="auto"/>
      </w:divBdr>
    </w:div>
    <w:div w:id="1152527667">
      <w:bodyDiv w:val="1"/>
      <w:marLeft w:val="0"/>
      <w:marRight w:val="0"/>
      <w:marTop w:val="0"/>
      <w:marBottom w:val="0"/>
      <w:divBdr>
        <w:top w:val="none" w:sz="0" w:space="0" w:color="auto"/>
        <w:left w:val="none" w:sz="0" w:space="0" w:color="auto"/>
        <w:bottom w:val="none" w:sz="0" w:space="0" w:color="auto"/>
        <w:right w:val="none" w:sz="0" w:space="0" w:color="auto"/>
      </w:divBdr>
    </w:div>
    <w:div w:id="1294405316">
      <w:bodyDiv w:val="1"/>
      <w:marLeft w:val="0"/>
      <w:marRight w:val="0"/>
      <w:marTop w:val="0"/>
      <w:marBottom w:val="0"/>
      <w:divBdr>
        <w:top w:val="none" w:sz="0" w:space="0" w:color="auto"/>
        <w:left w:val="none" w:sz="0" w:space="0" w:color="auto"/>
        <w:bottom w:val="none" w:sz="0" w:space="0" w:color="auto"/>
        <w:right w:val="none" w:sz="0" w:space="0" w:color="auto"/>
      </w:divBdr>
    </w:div>
    <w:div w:id="1538197777">
      <w:bodyDiv w:val="1"/>
      <w:marLeft w:val="0"/>
      <w:marRight w:val="0"/>
      <w:marTop w:val="0"/>
      <w:marBottom w:val="0"/>
      <w:divBdr>
        <w:top w:val="none" w:sz="0" w:space="0" w:color="auto"/>
        <w:left w:val="none" w:sz="0" w:space="0" w:color="auto"/>
        <w:bottom w:val="none" w:sz="0" w:space="0" w:color="auto"/>
        <w:right w:val="none" w:sz="0" w:space="0" w:color="auto"/>
      </w:divBdr>
    </w:div>
    <w:div w:id="1547258368">
      <w:bodyDiv w:val="1"/>
      <w:marLeft w:val="0"/>
      <w:marRight w:val="0"/>
      <w:marTop w:val="0"/>
      <w:marBottom w:val="0"/>
      <w:divBdr>
        <w:top w:val="none" w:sz="0" w:space="0" w:color="auto"/>
        <w:left w:val="none" w:sz="0" w:space="0" w:color="auto"/>
        <w:bottom w:val="none" w:sz="0" w:space="0" w:color="auto"/>
        <w:right w:val="none" w:sz="0" w:space="0" w:color="auto"/>
      </w:divBdr>
    </w:div>
    <w:div w:id="1826966808">
      <w:bodyDiv w:val="1"/>
      <w:marLeft w:val="0"/>
      <w:marRight w:val="0"/>
      <w:marTop w:val="0"/>
      <w:marBottom w:val="0"/>
      <w:divBdr>
        <w:top w:val="none" w:sz="0" w:space="0" w:color="auto"/>
        <w:left w:val="none" w:sz="0" w:space="0" w:color="auto"/>
        <w:bottom w:val="none" w:sz="0" w:space="0" w:color="auto"/>
        <w:right w:val="none" w:sz="0" w:space="0" w:color="auto"/>
      </w:divBdr>
    </w:div>
    <w:div w:id="1843200525">
      <w:bodyDiv w:val="1"/>
      <w:marLeft w:val="0"/>
      <w:marRight w:val="0"/>
      <w:marTop w:val="0"/>
      <w:marBottom w:val="0"/>
      <w:divBdr>
        <w:top w:val="none" w:sz="0" w:space="0" w:color="auto"/>
        <w:left w:val="none" w:sz="0" w:space="0" w:color="auto"/>
        <w:bottom w:val="none" w:sz="0" w:space="0" w:color="auto"/>
        <w:right w:val="none" w:sz="0" w:space="0" w:color="auto"/>
      </w:divBdr>
    </w:div>
    <w:div w:id="2016373300">
      <w:bodyDiv w:val="1"/>
      <w:marLeft w:val="0"/>
      <w:marRight w:val="0"/>
      <w:marTop w:val="0"/>
      <w:marBottom w:val="0"/>
      <w:divBdr>
        <w:top w:val="none" w:sz="0" w:space="0" w:color="auto"/>
        <w:left w:val="none" w:sz="0" w:space="0" w:color="auto"/>
        <w:bottom w:val="none" w:sz="0" w:space="0" w:color="auto"/>
        <w:right w:val="none" w:sz="0" w:space="0" w:color="auto"/>
      </w:divBdr>
    </w:div>
    <w:div w:id="2037654972">
      <w:bodyDiv w:val="1"/>
      <w:marLeft w:val="0"/>
      <w:marRight w:val="0"/>
      <w:marTop w:val="0"/>
      <w:marBottom w:val="0"/>
      <w:divBdr>
        <w:top w:val="none" w:sz="0" w:space="0" w:color="auto"/>
        <w:left w:val="none" w:sz="0" w:space="0" w:color="auto"/>
        <w:bottom w:val="none" w:sz="0" w:space="0" w:color="auto"/>
        <w:right w:val="none" w:sz="0" w:space="0" w:color="auto"/>
      </w:divBdr>
    </w:div>
    <w:div w:id="2084375176">
      <w:bodyDiv w:val="1"/>
      <w:marLeft w:val="0"/>
      <w:marRight w:val="0"/>
      <w:marTop w:val="0"/>
      <w:marBottom w:val="0"/>
      <w:divBdr>
        <w:top w:val="none" w:sz="0" w:space="0" w:color="auto"/>
        <w:left w:val="none" w:sz="0" w:space="0" w:color="auto"/>
        <w:bottom w:val="none" w:sz="0" w:space="0" w:color="auto"/>
        <w:right w:val="none" w:sz="0" w:space="0" w:color="auto"/>
      </w:divBdr>
    </w:div>
    <w:div w:id="21214854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jpeg"/><Relationship Id="rId18" Type="http://schemas.openxmlformats.org/officeDocument/2006/relationships/hyperlink" Target="3rd%20Year%20MBBS%20Medicine%20Logbook.pdf" TargetMode="Externa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customXml" Target="ink/ink1.xml"/><Relationship Id="rId14" Type="http://schemas.openxmlformats.org/officeDocument/2006/relationships/image" Target="media/image3.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7.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3-10T17:37:42.564"/>
    </inkml:context>
    <inkml:brush xml:id="br0">
      <inkml:brushProperty name="width" value="0.05" units="cm"/>
      <inkml:brushProperty name="height" value="0.05" units="cm"/>
      <inkml:brushProperty name="color" value="#FFFFFF"/>
      <inkml:brushProperty name="ignorePressure" value="1"/>
    </inkml:brush>
  </inkml:definitions>
  <inkml:trace contextRef="#ctx0" brushRef="#br0">0 1,'0'0,"0"0,0 0,0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FB0346-BCA0-4757-9B4F-5744055AEB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53</Pages>
  <Words>11551</Words>
  <Characters>65846</Characters>
  <Application>Microsoft Office Word</Application>
  <DocSecurity>0</DocSecurity>
  <Lines>548</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Ali Amjad</dc:creator>
  <cp:keywords/>
  <dc:description/>
  <cp:lastModifiedBy>Mehwish Bano</cp:lastModifiedBy>
  <cp:revision>60</cp:revision>
  <cp:lastPrinted>2025-02-19T04:41:00Z</cp:lastPrinted>
  <dcterms:created xsi:type="dcterms:W3CDTF">2025-05-08T05:50:00Z</dcterms:created>
  <dcterms:modified xsi:type="dcterms:W3CDTF">2025-05-09T13:40:00Z</dcterms:modified>
</cp:coreProperties>
</file>